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Hello Rukundo ndagirano usinye hano kbx peeee</w:t>
      </w:r>
    </w:p>
    <w:sectPr>
      <w:pgSz w:w="12240" w:h="15840"/>
      <w:pgMar w:top="1440" w:right="1440" w:bottom="1440" w:left="1440"/>
    </w:sectPr>
  </w:body>
</w:document>
</file>