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🎓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FICHE DE RÉVISION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471A3"/>
          <w:sz w:val="36"/>
          <w:szCs w:val="36"/>
        </w:rPr>
        <w:t xml:space="preserve">CFC ASE — TOUTES LES COMPÉTENCES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Blocs A · B · C · D · E · F  |  CFPSo Genève  |  2025–2026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48F77"/>
          <w:sz w:val="20"/>
          <w:szCs w:val="20"/>
        </w:rPr>
        <w:t xml:space="preserve">✨ VERSION 2 — Enrichie avec le Careum (A3, C1, F13, F14)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</w:tblGrid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1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Terme-clé À SAVOIR pour l'examen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C8E6C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Loi / article de référence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DE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🔵 Définition à connaître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📋 Situation concrète / exemple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💡 Conseil / astuce mémoire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2471A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🤝  BLOC A — ÉTABLIR DES RELATIONS PROFESSIONNELLES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COMPÉTENCE A3 — Établir des relations professionnelles (Careum A 180–229)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Objectif : Construire une relation pro consciente, dosée, éthique — ni fusion ni indifférence.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471A3"/>
          <w:sz w:val="24"/>
          <w:szCs w:val="24"/>
          <w:u w:val="single"/>
        </w:rPr>
        <w:t xml:space="preserve">📚 TERMES-CLÉS À SAVOIR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Relation professionnelle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Lien dans un contexte de travail, défini par un rôle, des tâches et un objectif. CE N'EST PAS une amitié.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Juste distance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Équilibre permanent entre proximité (confiance) et distance (professionnalisme). Se recalibre à chaque situation.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Schéma d'interaction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Habitude relationnelle stable qui se répète entre deux personnes. Se forme au fil des rencontres régulières.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Asymétrie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Inégalité de pouvoir dans la relation ASE ↔ personne accompagnée. L'ASE a plus de ressources/pouvoir → doit en être conscient.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Posture centrée sur la personne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 mets la personne au centre — ses besoins, ses droits, son rythme. Pas mes opinions. (Rogers)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Alliance professionnelle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Confiance gagnée auprès de la personne accompagnée pour l'impliquer dans son propre processus d'accompagnement.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Congruence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 suis cohérent entre ce que je pense, ce que je dis et ce que je fais. Pas de double langage.</w:t>
            </w:r>
          </w:p>
        </w:tc>
      </w:tr>
    </w:tbl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471A3"/>
          <w:sz w:val="24"/>
          <w:szCs w:val="24"/>
          <w:u w:val="single"/>
        </w:rPr>
        <w:t xml:space="preserve">⚖️ RELATION PRIVÉE vs RELATION PROFESSIONNELLE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2471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 PRIVÉE</w:t>
            </w:r>
          </w:p>
        </w:tc>
        <w:tc>
          <w:tcPr>
            <w:tcW w:type="dxa" w:w="468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2471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 PROFESSIONNELLE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Dure longtemps, choisie librement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Limitée dans le temps, définie par un mandat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Lien émotionnel mutuel fort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Lien professionnel avec cadre et rôles clairs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personne est unique / irremplaçable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 personne est connue dans son contexte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Symétrie possible (égalité)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Asymétrie quasi toujours présente (pouvoir)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parle de tout, sans filtre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 se réfère aux objectifs et aux tâches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Confidentialité informelle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Secret professionnel légal (Art. 321 CP)</w:t>
            </w:r>
          </w:p>
        </w:tc>
      </w:tr>
    </w:tbl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471A3"/>
          <w:sz w:val="24"/>
          <w:szCs w:val="24"/>
          <w:u w:val="single"/>
        </w:rPr>
        <w:t xml:space="preserve">⚠️ LES 6 FACTEURS QUI INFLUENCENT LA RELATION PRO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2471A3"/>
          <w:sz w:val="18"/>
          <w:szCs w:val="18"/>
        </w:rPr>
        <w:t xml:space="preserve">(À connaître — Careum A p. 186)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1️⃣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Durée de la collaboration : </w:t>
      </w:r>
      <w:r>
        <w:rPr>
          <w:rFonts w:ascii="Arial" w:cs="Arial" w:eastAsia="Arial" w:hAnsi="Arial"/>
          <w:sz w:val="20"/>
          <w:szCs w:val="20"/>
        </w:rPr>
        <w:t xml:space="preserve">Plus c'est long, plus la relation devient personnelle.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2️⃣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Volume horaire : </w:t>
      </w:r>
      <w:r>
        <w:rPr>
          <w:rFonts w:ascii="Arial" w:cs="Arial" w:eastAsia="Arial" w:hAnsi="Arial"/>
          <w:sz w:val="20"/>
          <w:szCs w:val="20"/>
        </w:rPr>
        <w:t xml:space="preserve">Nombre de contacts par jour/semaine = degré de présence.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3️⃣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Proximité de l'univers de vie : </w:t>
      </w:r>
      <w:r>
        <w:rPr>
          <w:rFonts w:ascii="Arial" w:cs="Arial" w:eastAsia="Arial" w:hAnsi="Arial"/>
          <w:sz w:val="20"/>
          <w:szCs w:val="20"/>
        </w:rPr>
        <w:t xml:space="preserve">L'ASE est dans le lieu de vie de la personne → forte présence.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4️⃣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Liberté d'action : </w:t>
      </w:r>
      <w:r>
        <w:rPr>
          <w:rFonts w:ascii="Arial" w:cs="Arial" w:eastAsia="Arial" w:hAnsi="Arial"/>
          <w:sz w:val="20"/>
          <w:szCs w:val="20"/>
        </w:rPr>
        <w:t xml:space="preserve">Combien de règles l'ASE doit-il respecter dans la collaboration ?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5️⃣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Éventail des tâches : </w:t>
      </w:r>
      <w:r>
        <w:rPr>
          <w:rFonts w:ascii="Arial" w:cs="Arial" w:eastAsia="Arial" w:hAnsi="Arial"/>
          <w:sz w:val="20"/>
          <w:szCs w:val="20"/>
        </w:rPr>
        <w:t xml:space="preserve">Plus les tâches sont diverses, plus la relation est étendue.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6️⃣ </w:t>
      </w:r>
      <w:r>
        <w:rPr>
          <w:rFonts w:ascii="Arial" w:cs="Arial" w:eastAsia="Arial" w:hAnsi="Arial"/>
          <w:b/>
          <w:bCs/>
          <w:color w:val="2471A3"/>
          <w:sz w:val="20"/>
          <w:szCs w:val="20"/>
        </w:rPr>
        <w:t xml:space="preserve">Réseautage externe : </w:t>
      </w:r>
      <w:r>
        <w:rPr>
          <w:rFonts w:ascii="Arial" w:cs="Arial" w:eastAsia="Arial" w:hAnsi="Arial"/>
          <w:sz w:val="20"/>
          <w:szCs w:val="20"/>
        </w:rPr>
        <w:t xml:space="preserve">L'ASE collabore avec d'autres services → impact sur la relation.</w:t>
      </w:r>
    </w:p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471A3"/>
          <w:sz w:val="24"/>
          <w:szCs w:val="24"/>
          <w:u w:val="single"/>
        </w:rPr>
        <w:t xml:space="preserve">🎭 SITUATIONS LOGIQUES (tirées du Careum)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2471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👧</w:t>
            </w:r>
          </w:p>
        </w:tc>
        <w:tc>
          <w:tcPr>
            <w:tcW w:type="dxa" w:w="4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SITUATION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Mme Ngudiavita dit à l'ASE Lisa : 'Veillez à ce qu'Elena ne se salisse pas !' Lisa acquiesce sans rien dire et reste tendue toute la journée.</w:t>
            </w:r>
          </w:p>
        </w:tc>
        <w:tc>
          <w:tcPr>
            <w:tcW w:type="dxa" w:w="496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JE FAIS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Lisa aurait dû répondre calmement et professionnellement. Garder son malaise = mauvaise gestion de la relation. L'ASE doit oser communiquer ses limites.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2471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👴</w:t>
            </w:r>
          </w:p>
        </w:tc>
        <w:tc>
          <w:tcPr>
            <w:tcW w:type="dxa" w:w="4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SITUATION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M. Christ, 89 ans, vient d'entrer en EMS. Il est malheureux, isolé. L'ASE Eloïse s'intéresse à ses lapins (sa passion) et organise une rencontre avec une vétérinaire résidente.</w:t>
            </w:r>
          </w:p>
        </w:tc>
        <w:tc>
          <w:tcPr>
            <w:tcW w:type="dxa" w:w="496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JE FAIS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Bonne pratique ! Eloïse utilise la biographie de la personne pour créer du lien et favoriser la participation sociale.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2471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🧑‍🦼</w:t>
            </w:r>
          </w:p>
        </w:tc>
        <w:tc>
          <w:tcPr>
            <w:tcW w:type="dxa" w:w="4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SITUATION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Fabio a le même âge que Sandro (résident). Il a du mal à maintenir son rôle d'ASE et se sent parfois comme un collègue.</w:t>
            </w:r>
          </w:p>
        </w:tc>
        <w:tc>
          <w:tcPr>
            <w:tcW w:type="dxa" w:w="496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JE FAIS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Fabio doit apprendre à maintenir son rôle pro même avec des personnes de son âge. Juste distance = savoir être décontracté ET professionnel selon le contexte.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4037"/>
                <w:sz w:val="18"/>
                <w:szCs w:val="18"/>
              </w:rPr>
              <w:t xml:space="preserve">ASTUCE MÉMO : La relation pro = un verre d'eau à moitié plein. Ni trop plein (fusion), ni vide (indifférence). Tu dois maintenir le niveau en permanence.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4"/>
              <w:left w:val="single" w:color="B7950B" w:sz="4"/>
              <w:bottom w:val="single" w:color="B7950B" w:sz="4"/>
              <w:right w:val="single" w:color="B7950B" w:sz="4"/>
            </w:tcBorders>
            <w:shd w:fill="B7950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🌍  BLOC C — PARTICIPER À LA VIE SOCIALE — C1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B7950B"/>
          <w:sz w:val="24"/>
          <w:szCs w:val="24"/>
        </w:rPr>
        <w:t xml:space="preserve">COMPÉTENCE C1 — Encourager et accompagner la participation à la vie sociale et culturelle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Objectif : Tu sais favoriser la participation des personnes accompagnées à la vie sociale — pas à leur place, AVEC elles.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B7950B"/>
          <w:sz w:val="24"/>
          <w:szCs w:val="24"/>
          <w:u w:val="single"/>
        </w:rPr>
        <w:t xml:space="preserve">📚 TERMES-CLÉS À SAVOIR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Participation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Droit à s'impliquer dans sa propre vie et dans la vie sociale. Inclut : accès + contribution + appartenance.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Autodétermination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personne décide elle-même. L'ASE soutient, ne décide pas à la place.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Espace social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Zone de vie sociale d'une personne — famille, amis, institution, quartier. Inclut : microsystème, mésosystème, exosystème, macrosystème.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Empowerment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Rendre la personne actrice de sa vie. Travailler AVEC elle, pas pour elle.</w:t>
            </w:r>
          </w:p>
        </w:tc>
      </w:tr>
    </w:tbl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B7950B"/>
          <w:sz w:val="24"/>
          <w:szCs w:val="24"/>
          <w:u w:val="single"/>
        </w:rPr>
        <w:t xml:space="preserve">🪜 LES 9 NIVEAUX DE PARTICIPATION (Schröder) — À CONNAÎTRE !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B7950B"/>
          <w:sz w:val="18"/>
          <w:szCs w:val="18"/>
        </w:rPr>
        <w:t xml:space="preserve">Plus le niveau est élevé, plus la personne est actrice. L'objectif de l'ASE = monter le niveau 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>
        <w:tc>
          <w:tcPr>
            <w:tcW w:type="dxa" w:w="4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69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1E844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Autogestion</w:t>
            </w:r>
          </w:p>
        </w:tc>
        <w:tc>
          <w:tcPr>
            <w:tcW w:type="dxa" w:w="69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personne décide tout seule. Elle informe juste l'ASE.</w:t>
            </w:r>
          </w:p>
        </w:tc>
      </w:tr>
      <w:tr>
        <w:tc>
          <w:tcPr>
            <w:tcW w:type="dxa" w:w="4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Autodétermination</w:t>
            </w:r>
          </w:p>
        </w:tc>
        <w:tc>
          <w:tcPr>
            <w:tcW w:type="dxa" w:w="69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personne formule ses idées et décide. L'ASE aide seulement.</w:t>
            </w:r>
          </w:p>
        </w:tc>
      </w:tr>
      <w:tr>
        <w:tc>
          <w:tcPr>
            <w:tcW w:type="dxa" w:w="4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82E0A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Cogestion</w:t>
            </w:r>
          </w:p>
        </w:tc>
        <w:tc>
          <w:tcPr>
            <w:tcW w:type="dxa" w:w="69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Décision collective. L'idée vient de l'équipe mais la personne co-décide.</w:t>
            </w:r>
          </w:p>
        </w:tc>
      </w:tr>
      <w:tr>
        <w:tc>
          <w:tcPr>
            <w:tcW w:type="dxa" w:w="4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69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personne donne son avis et influence indirectement.</w:t>
            </w:r>
          </w:p>
        </w:tc>
      </w:tr>
      <w:tr>
        <w:tc>
          <w:tcPr>
            <w:tcW w:type="dxa" w:w="4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Dépendant mais informé</w:t>
            </w:r>
          </w:p>
        </w:tc>
        <w:tc>
          <w:tcPr>
            <w:tcW w:type="dxa" w:w="69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l'informe avant la décision, mais elle ne peut pas changer.</w:t>
            </w:r>
          </w:p>
        </w:tc>
      </w:tr>
      <w:tr>
        <w:tc>
          <w:tcPr>
            <w:tcW w:type="dxa" w:w="4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Implication</w:t>
            </w:r>
          </w:p>
        </w:tc>
        <w:tc>
          <w:tcPr>
            <w:tcW w:type="dxa" w:w="69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Elle participe un peu et peut s'exprimer ponctuellement.</w:t>
            </w:r>
          </w:p>
        </w:tc>
      </w:tr>
      <w:tr>
        <w:tc>
          <w:tcPr>
            <w:tcW w:type="dxa" w:w="4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Implication symbolique</w:t>
            </w:r>
          </w:p>
        </w:tc>
        <w:tc>
          <w:tcPr>
            <w:tcW w:type="dxa" w:w="69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Elle participe en apparence mais son avis ne compte pas.</w:t>
            </w:r>
          </w:p>
        </w:tc>
      </w:tr>
      <w:tr>
        <w:tc>
          <w:tcPr>
            <w:tcW w:type="dxa" w:w="4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DED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Décoration</w:t>
            </w:r>
          </w:p>
        </w:tc>
        <w:tc>
          <w:tcPr>
            <w:tcW w:type="dxa" w:w="69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Elle peut contribuer mais sans les informations nécessaires.</w:t>
            </w:r>
          </w:p>
        </w:tc>
      </w:tr>
      <w:tr>
        <w:tc>
          <w:tcPr>
            <w:tcW w:type="dxa" w:w="4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Détermination par autrui</w:t>
            </w:r>
          </w:p>
        </w:tc>
        <w:tc>
          <w:tcPr>
            <w:tcW w:type="dxa" w:w="69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L'ASE décide tout. La personne n'a aucun pouvoir.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4037"/>
                <w:sz w:val="18"/>
                <w:szCs w:val="18"/>
              </w:rPr>
              <w:t xml:space="preserve">ASTUCE MÉMO : Imagine un escalier. En bas = manipulation. En haut = liberté totale. Ton but = faire monter la personne le plus haut possible selon sa situation.</w:t>
            </w:r>
          </w:p>
        </w:tc>
      </w:tr>
    </w:tbl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B7950B"/>
          <w:sz w:val="24"/>
          <w:szCs w:val="24"/>
          <w:u w:val="single"/>
        </w:rPr>
        <w:t xml:space="preserve">🌐 LES SYSTÈMES DE BRONFENBRENNER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B7950B"/>
          <w:sz w:val="18"/>
          <w:szCs w:val="18"/>
        </w:rPr>
        <w:t xml:space="preserve">Modèle pour comprendre l'environnement social d'une personne — peut tomber à l'examen 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MICROSYSTÈME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Relations directes : famille, crèche, amis, institution. Le lieu de vie immédiat.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MÉSOSYSTÈME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Relations entre deux microsystèmes. Ex : lien entre les parents et l'institution.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EXOSYSTÈME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Domaine où la personne n'est pas active mais qui l'impacte. Ex : décision politique.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MACROSYSTÈME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Valeurs et normes culturelles générales d'une société.</w:t>
            </w:r>
          </w:p>
        </w:tc>
      </w:tr>
    </w:tbl>
    <w:p>
      <w:pPr>
        <w:spacing w:after="0" w:before="40"/>
      </w:pPr>
    </w:p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B7950B"/>
          <w:sz w:val="24"/>
          <w:szCs w:val="24"/>
          <w:u w:val="single"/>
        </w:rPr>
        <w:t xml:space="preserve">🎭 SITUATIONS LOGIQUES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B7950B" w:sz="4"/>
              <w:left w:val="single" w:color="B7950B" w:sz="4"/>
              <w:bottom w:val="single" w:color="B7950B" w:sz="4"/>
              <w:right w:val="single" w:color="B7950B" w:sz="4"/>
            </w:tcBorders>
            <w:shd w:fill="B795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🍚</w:t>
            </w:r>
          </w:p>
        </w:tc>
        <w:tc>
          <w:tcPr>
            <w:tcW w:type="dxa" w:w="4000"/>
            <w:tcBorders>
              <w:top w:val="single" w:color="B7950B" w:sz="4"/>
              <w:left w:val="single" w:color="B7950B" w:sz="4"/>
              <w:bottom w:val="single" w:color="B7950B" w:sz="4"/>
              <w:right w:val="single" w:color="B7950B" w:sz="4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SITUATION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 résidents se plaignent du riz au lait chaque semaine. La directrice promet d'en parler au cuisinier.</w:t>
            </w:r>
          </w:p>
        </w:tc>
        <w:tc>
          <w:tcPr>
            <w:tcW w:type="dxa" w:w="4960"/>
            <w:tcBorders>
              <w:top w:val="single" w:color="B7950B" w:sz="4"/>
              <w:left w:val="single" w:color="B7950B" w:sz="4"/>
              <w:bottom w:val="single" w:color="B7950B" w:sz="4"/>
              <w:right w:val="single" w:color="B7950B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JE FAIS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directrice vise le niveau 6 (contribution) : elle écoute, négocie. Mieux = les impliquer dans le choix du menu (niveau 7-8).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B7950B" w:sz="4"/>
              <w:left w:val="single" w:color="B7950B" w:sz="4"/>
              <w:bottom w:val="single" w:color="B7950B" w:sz="4"/>
              <w:right w:val="single" w:color="B7950B" w:sz="4"/>
            </w:tcBorders>
            <w:shd w:fill="B795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🎵</w:t>
            </w:r>
          </w:p>
        </w:tc>
        <w:tc>
          <w:tcPr>
            <w:tcW w:type="dxa" w:w="4000"/>
            <w:tcBorders>
              <w:top w:val="single" w:color="B7950B" w:sz="4"/>
              <w:left w:val="single" w:color="B7950B" w:sz="4"/>
              <w:bottom w:val="single" w:color="B7950B" w:sz="4"/>
              <w:right w:val="single" w:color="B7950B" w:sz="4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SITUATION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 résidents veulent être DJ lors de la soirée dansante. L'ASE refuse car ils 'ne savent pas'.</w:t>
            </w:r>
          </w:p>
        </w:tc>
        <w:tc>
          <w:tcPr>
            <w:tcW w:type="dxa" w:w="4960"/>
            <w:tcBorders>
              <w:top w:val="single" w:color="B7950B" w:sz="4"/>
              <w:left w:val="single" w:color="B7950B" w:sz="4"/>
              <w:bottom w:val="single" w:color="B7950B" w:sz="4"/>
              <w:right w:val="single" w:color="B7950B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JE FAIS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ERREUR ! C'est de la non-participation (niveau 1-2). L'ASE doit laisser essayer et accompagner.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B7950B" w:sz="4"/>
              <w:left w:val="single" w:color="B7950B" w:sz="4"/>
              <w:bottom w:val="single" w:color="B7950B" w:sz="4"/>
              <w:right w:val="single" w:color="B7950B" w:sz="4"/>
            </w:tcBorders>
            <w:shd w:fill="B7950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🌿</w:t>
            </w:r>
          </w:p>
        </w:tc>
        <w:tc>
          <w:tcPr>
            <w:tcW w:type="dxa" w:w="4000"/>
            <w:tcBorders>
              <w:top w:val="single" w:color="B7950B" w:sz="4"/>
              <w:left w:val="single" w:color="B7950B" w:sz="4"/>
              <w:bottom w:val="single" w:color="B7950B" w:sz="4"/>
              <w:right w:val="single" w:color="B7950B" w:sz="4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SITUATION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M. Ziegler (82 ans) ne participe jamais aux activités de l'après-midi car il a l'habitude de faire la sieste à cette heure-là.</w:t>
            </w:r>
          </w:p>
        </w:tc>
        <w:tc>
          <w:tcPr>
            <w:tcW w:type="dxa" w:w="4960"/>
            <w:tcBorders>
              <w:top w:val="single" w:color="B7950B" w:sz="4"/>
              <w:left w:val="single" w:color="B7950B" w:sz="4"/>
              <w:bottom w:val="single" w:color="B7950B" w:sz="4"/>
              <w:right w:val="single" w:color="B7950B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JE FAIS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Respecter ses habitudes = respecter son autodétermination. L'institution doit s'adapter à la personne, pas l'inverse.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148F7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📊  BLOC F — OBSERVER, DOCUMENTER ET PLANIFIER — F13 &amp; F14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COMPÉTENCE F13 — Recenser les besoins et observer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Objectif : Tu sais observer professionnellement et documenter sans interpréter.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48F77"/>
          <w:sz w:val="24"/>
          <w:szCs w:val="24"/>
          <w:u w:val="single"/>
        </w:rPr>
        <w:t xml:space="preserve">📚 TERMES-CLÉS À SAVOIR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Observation structurée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Observation planifiée avec un outil défini. Attention focalisée sur un aspect précis.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Observation non structurée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Observation spontanée, sans outil. Perception aléatoire / occasionnelle.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Documentation ouverte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 libres, fiches, portfolios. Pas de modèle imposé.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Documentation standardisée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Questionnaire d'évaluation ou d'observation avec modèle fixe.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Portfolio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Dossier individuel de l'enfant avec ses histoires d'apprentissage. Appartient à l'enfant. Consultable uniquement avec son accord.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Questionnaire Laewen &amp; Bensel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Méthode en 3 étapes : 1. Observer / 2. Interpréter (perspective de l'enfant) / 3. Discussion en équipe → action pédagogique.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Diagramme Lotus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Outil pour trouver les intérêts communs d'un groupe. 81 cases. Centre = question. 8 activités → 8 zones extérieures.</w:t>
            </w:r>
          </w:p>
        </w:tc>
      </w:tr>
    </w:tbl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48F77"/>
          <w:sz w:val="24"/>
          <w:szCs w:val="24"/>
          <w:u w:val="single"/>
        </w:rPr>
        <w:t xml:space="preserve">✅ RÈGLES D'ÉCRITURE D'UNE OBSERVATION — TRÈS IMPORTANT EXAMEN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CORRECT</w:t>
            </w:r>
          </w:p>
        </w:tc>
        <w:tc>
          <w:tcPr>
            <w:tcW w:type="dxa" w:w="468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FAUX — interprétation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Megan tire Clara par les cheveux. Clara pleure et vient vers moi.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Clara pleure parce que Megan lui a tiré les cheveux.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Pascal grimpe les 7 barreaux en 30 secondes.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Pascal grimpe rapidement l'échelle.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Leonardo garde son dessin dans les mains toute la matinée.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Leonardo est fier de son dessin.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Rémy ne finit pas sa bouillie. Il jette l'assiette.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Rémy ne veut pas manger et est énervé.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4037"/>
                <w:sz w:val="18"/>
                <w:szCs w:val="18"/>
              </w:rPr>
              <w:t xml:space="preserve">RÈGLE D'OR : Évite TOUJOURS les mots 'parce que', 'donc', 'c'est pourquoi' dans une observation. Ces mots = interprétation = FAUX.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COMPÉTENCE F14 — Planifier des prestations et activités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Objectif : Tu sais formuler des objectifs vérifiables et planifier des activités basées sur les observations.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48F77"/>
          <w:sz w:val="24"/>
          <w:szCs w:val="24"/>
          <w:u w:val="single"/>
        </w:rPr>
        <w:t xml:space="preserve">📚 TERMES-CLÉS À SAVOIR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Auto-efficacité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Sentiment de la personne qu'elle EST capable d'agir par elle-même. L'ASE le renforce. Ex : Daria ouvre seule la bouteille.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Objectif vérifiable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 objectif qu'on peut mesurer. Lié aux compétences cognitives, physiques, psychiques et sociales de la personne.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Travail biographique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Prendre en compte l'histoire de vie de la personne pour planifier l'accompagnement. Ses expériences passées = ressources.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Représentant légal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Tuteur ou curateur. L'ASE l'implique dans la planification si besoin. Il défend les intérêts de la personne.</w:t>
            </w:r>
          </w:p>
        </w:tc>
      </w:tr>
    </w:tbl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48F77"/>
          <w:sz w:val="24"/>
          <w:szCs w:val="24"/>
          <w:u w:val="single"/>
        </w:rPr>
        <w:t xml:space="preserve">🔄 PROCESSUS : DE L'OBSERVATION À L'ACTION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148F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OBSERVER</w:t>
            </w:r>
          </w:p>
        </w:tc>
        <w:tc>
          <w:tcPr>
            <w:tcW w:type="dxa" w:w="65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Recueillir des informations factuelles sur la personne (besoins, intérêts, compétences).</w:t>
            </w:r>
          </w:p>
        </w:tc>
      </w:tr>
      <w:tr>
        <w:tc>
          <w:tcPr>
            <w:tcW w:type="dxa" w:w="8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148F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ÉVALUER</w:t>
            </w:r>
          </w:p>
        </w:tc>
        <w:tc>
          <w:tcPr>
            <w:tcW w:type="dxa" w:w="65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équipe et avec la personne, analyser les observations. Dégager les thèmes importants.</w:t>
            </w:r>
          </w:p>
        </w:tc>
      </w:tr>
      <w:tr>
        <w:tc>
          <w:tcPr>
            <w:tcW w:type="dxa" w:w="8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148F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FORMULER OBJECTIFS</w:t>
            </w:r>
          </w:p>
        </w:tc>
        <w:tc>
          <w:tcPr>
            <w:tcW w:type="dxa" w:w="65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Définir des objectifs SMART, vérifiables, basés sur les besoins réels.</w:t>
            </w:r>
          </w:p>
        </w:tc>
      </w:tr>
      <w:tr>
        <w:tc>
          <w:tcPr>
            <w:tcW w:type="dxa" w:w="8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148F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PLANIFIER</w:t>
            </w:r>
          </w:p>
        </w:tc>
        <w:tc>
          <w:tcPr>
            <w:tcW w:type="dxa" w:w="65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Choisir les activités, le matériel, les ressources — avec la personne si possible.</w:t>
            </w:r>
          </w:p>
        </w:tc>
      </w:tr>
      <w:tr>
        <w:tc>
          <w:tcPr>
            <w:tcW w:type="dxa" w:w="8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148F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METTRE EN ŒUVRE</w:t>
            </w:r>
          </w:p>
        </w:tc>
        <w:tc>
          <w:tcPr>
            <w:tcW w:type="dxa" w:w="65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Appliquer le plan. Être flexible et s'adapter à la réalité.</w:t>
            </w:r>
          </w:p>
        </w:tc>
      </w:tr>
      <w:tr>
        <w:tc>
          <w:tcPr>
            <w:tcW w:type="dxa" w:w="8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148F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ÉVALUER</w:t>
            </w:r>
          </w:p>
        </w:tc>
        <w:tc>
          <w:tcPr>
            <w:tcW w:type="dxa" w:w="65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Vérifier si l'objectif est atteint. Réajuster si besoin.</w:t>
            </w:r>
          </w:p>
        </w:tc>
      </w:tr>
    </w:tbl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48F77"/>
          <w:sz w:val="24"/>
          <w:szCs w:val="24"/>
          <w:u w:val="single"/>
        </w:rPr>
        <w:t xml:space="preserve">🎭 SITUATIONS LOGIQUES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148F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👶</w:t>
            </w:r>
          </w:p>
        </w:tc>
        <w:tc>
          <w:tcPr>
            <w:tcW w:type="dxa" w:w="4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SITUATION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Daria (3 ans) essaie d'ouvrir une bouteille. Elle n'y arrive pas du premier coup, mais persévère et réussit à la 3e tentative.</w:t>
            </w:r>
          </w:p>
        </w:tc>
        <w:tc>
          <w:tcPr>
            <w:tcW w:type="dxa" w:w="49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JE FAIS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L'ASE Matteo note FACTUELLEMENT ce comportement. Il observe : persévérance + motricité fine. En équipe, ils planifient des activités pour renforcer ces compétences.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148F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🍀</w:t>
            </w:r>
          </w:p>
        </w:tc>
        <w:tc>
          <w:tcPr>
            <w:tcW w:type="dxa" w:w="400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EA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18"/>
                <w:szCs w:val="18"/>
              </w:rPr>
              <w:t xml:space="preserve">SITUATION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Martine (30 ans) veut une chambre seule. Elle dit que sa colocataire ronfle et qu'elle n'a pas choisi cette cohabitation.</w:t>
            </w:r>
          </w:p>
        </w:tc>
        <w:tc>
          <w:tcPr>
            <w:tcW w:type="dxa" w:w="4960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JE FAIS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L'ASE recense le besoin, documente, transmet en équipe. Ce n'est pas à lui de décider, mais à l'institution. Il soutient la demande de Martine.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D4037"/>
                <w:sz w:val="18"/>
                <w:szCs w:val="18"/>
              </w:rPr>
              <w:t xml:space="preserve">ASTUCE MÉMO : F13 = les yeux (j'observe). F14 = les mains (je planifie et j'agis). L'un ne va pas sans l'autre !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📊 TABLEAU RÉCAPITULATIF — TOUTES LES COMPÉTENCES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400"/>
        <w:gridCol w:w="2960"/>
      </w:tblGrid>
      <w:tr>
        <w:trPr>
          <w:tblHeader/>
        </w:trPr>
        <w:tc>
          <w:tcPr>
            <w:tcW w:type="dxa" w:w="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</w:t>
            </w:r>
          </w:p>
        </w:tc>
        <w:tc>
          <w:tcPr>
            <w:tcW w:type="dxa" w:w="22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</w:t>
            </w:r>
          </w:p>
        </w:tc>
        <w:tc>
          <w:tcPr>
            <w:tcW w:type="dxa" w:w="34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TERMES-CLÉS</w:t>
            </w:r>
          </w:p>
        </w:tc>
        <w:tc>
          <w:tcPr>
            <w:tcW w:type="dxa" w:w="29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CAREUM / LOI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🔵 A3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Établir des relations pro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Juste distance · Asymétrie · Schéma d'interaction · Alliance pro · Congruence · 6 facteurs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 180–229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B1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Planification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Objectif SMART · Escalier 6 marches · Autodétermination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 12–24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C1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Participation sociale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Niveaux 1–9 (Schröder) · Bronfenbrenner · Empowerment · Espace social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 1–50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C2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Prise de décision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Décision pro · Consensus · Référer · Éthique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 50–80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🟡 C3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Accompagnement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Deuil/séparation · Sexualité · Stades de Freud · Identité sexuelle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 100–148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D2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Interprofessionnel · Interdisciplinaire · Rôles clairs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 23–33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D3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Entretiens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Formel vs informel · Représentant légal · Coopération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 34–51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🔴 D5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Ordre du jour · PV · Réunion en 4 étapes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 79–107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🟣 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Éthique &amp; Lois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pro · LRSP · SPMi · Curatelle · Empowerment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Art. 321 CP · CC 390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🟩 F13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Observer &amp; recenser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Observation structurée/non structurée · Laewen &amp; Bensel · Diagramme Lotus · Portfolio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 220–250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🟩 F14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Planifier &amp; évaluer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Auto-efficacité · Objectif vérifiable · Travail biographique · Processus en 6 étapes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F 250–280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4"/>
              <w:bottom w:val="single" w:color="1E8449" w:sz="4"/>
              <w:right w:val="single" w:color="1E8449" w:sz="4"/>
            </w:tcBorders>
            <w:shd w:fill="D5F5E3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🏆  TU AS LA RÉSILIENCE. TU AS LES COMPÉTENCES. TU VAS RÉUSSIR TON CFC.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4057"/>
                <w:sz w:val="20"/>
                <w:szCs w:val="20"/>
              </w:rPr>
              <w:t xml:space="preserve">Elie Colin — ASE en formation — CFPSo Genève 2025–2026  |  Version 2 enrichie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FICHE DE RÉVISION ASE — TOUTES COMPÉTENCES —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2026-05-25T20:47:50.183Z</dcterms:created>
  <dcterms:modified xsi:type="dcterms:W3CDTF">2026-05-25T20:47:50.210Z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