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75508" w:rsidRPr="00375508" w:rsidRDefault="00375508" w:rsidP="00375508">
      <w:pPr>
        <w:pStyle w:val="Heading2"/>
        <w:rPr>
          <w:color w:val="0070C0"/>
          <w:u w:val="single"/>
        </w:rPr>
      </w:pPr>
      <w:r w:rsidRPr="00375508">
        <w:rPr>
          <w:color w:val="0070C0"/>
          <w:u w:val="single"/>
        </w:rPr>
        <w:t>Project Structure: FFA + Three-Tier Flow</w:t>
      </w:r>
    </w:p>
    <w:p w:rsidR="00375508" w:rsidRPr="00375508" w:rsidRDefault="00375508" w:rsidP="0037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This project’s architecture is inspired by </w:t>
      </w:r>
      <w:r w:rsidRPr="0037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modern software design principles</w:t>
      </w: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using the </w:t>
      </w:r>
      <w:r w:rsidRPr="0037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FFA methodology</w:t>
      </w: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</w:t>
      </w:r>
      <w:r w:rsidRPr="0037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Format, Function, Aesthetic</w:t>
      </w: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— combined with a </w:t>
      </w:r>
      <w:r w:rsidRPr="0037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three-tier structure</w:t>
      </w: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: UI → API → DATA.</w:t>
      </w:r>
    </w:p>
    <w:p w:rsidR="00375508" w:rsidRPr="00375508" w:rsidRDefault="00375508" w:rsidP="00375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lang w:eastAsia="en-GB"/>
          <w14:ligatures w14:val="none"/>
        </w:rPr>
      </w:pPr>
      <w:r w:rsidRPr="00375508">
        <w:rPr>
          <w:rFonts w:ascii="Segoe UI Emoji" w:eastAsia="Times New Roman" w:hAnsi="Segoe UI Emoji" w:cs="Segoe UI Emoji"/>
          <w:b/>
          <w:bCs/>
          <w:color w:val="C00000"/>
          <w:kern w:val="0"/>
          <w:sz w:val="27"/>
          <w:szCs w:val="27"/>
          <w:lang w:eastAsia="en-GB"/>
          <w14:ligatures w14:val="none"/>
        </w:rPr>
        <w:t>🔹</w:t>
      </w:r>
      <w:r w:rsidRPr="00375508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lang w:eastAsia="en-GB"/>
          <w14:ligatures w14:val="none"/>
        </w:rPr>
        <w:t xml:space="preserve"> FFA Pillars</w:t>
      </w:r>
    </w:p>
    <w:p w:rsidR="00375508" w:rsidRPr="00375508" w:rsidRDefault="00375508" w:rsidP="00375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Format</w:t>
      </w: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The structural layout of components and layers, defining clear responsibilities.</w:t>
      </w:r>
    </w:p>
    <w:p w:rsidR="00375508" w:rsidRPr="00375508" w:rsidRDefault="00375508" w:rsidP="00375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Function (Foundation)</w:t>
      </w: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The core business logic, rules, and stability that the system depends on.</w:t>
      </w:r>
    </w:p>
    <w:p w:rsidR="00375508" w:rsidRPr="00375508" w:rsidRDefault="00375508" w:rsidP="003755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Aesthetic</w:t>
      </w: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The user-facing experience: clarity, usability, and responsiveness.</w:t>
      </w:r>
    </w:p>
    <w:p w:rsidR="00375508" w:rsidRPr="00375508" w:rsidRDefault="00375508" w:rsidP="00375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lang w:eastAsia="en-GB"/>
          <w14:ligatures w14:val="none"/>
        </w:rPr>
      </w:pPr>
      <w:r w:rsidRPr="00375508">
        <w:rPr>
          <w:rFonts w:ascii="Segoe UI Emoji" w:eastAsia="Times New Roman" w:hAnsi="Segoe UI Emoji" w:cs="Segoe UI Emoji"/>
          <w:b/>
          <w:bCs/>
          <w:color w:val="C00000"/>
          <w:kern w:val="0"/>
          <w:sz w:val="27"/>
          <w:szCs w:val="27"/>
          <w:lang w:eastAsia="en-GB"/>
          <w14:ligatures w14:val="none"/>
        </w:rPr>
        <w:t>🔹</w:t>
      </w:r>
      <w:r w:rsidRPr="00375508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lang w:eastAsia="en-GB"/>
          <w14:ligatures w14:val="none"/>
        </w:rPr>
        <w:t xml:space="preserve"> Three-Tier Flow</w:t>
      </w:r>
    </w:p>
    <w:p w:rsidR="00375508" w:rsidRPr="00375508" w:rsidRDefault="00375508" w:rsidP="0037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┌───────────┐</w:t>
      </w:r>
    </w:p>
    <w:p w:rsidR="00375508" w:rsidRPr="00375508" w:rsidRDefault="00375508" w:rsidP="0037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 UI     │ ← Presentation Layer</w:t>
      </w:r>
    </w:p>
    <w:p w:rsidR="00375508" w:rsidRPr="00375508" w:rsidRDefault="00375508" w:rsidP="0037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(Web </w:t>
      </w:r>
      <w:proofErr w:type="gramStart"/>
      <w:r w:rsidRPr="00375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UI)  │</w:t>
      </w:r>
      <w:proofErr w:type="gramEnd"/>
    </w:p>
    <w:p w:rsidR="00375508" w:rsidRPr="00375508" w:rsidRDefault="00375508" w:rsidP="0037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└────┬──────┘</w:t>
      </w:r>
    </w:p>
    <w:p w:rsidR="00375508" w:rsidRPr="00375508" w:rsidRDefault="00375508" w:rsidP="0037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:rsidR="00375508" w:rsidRPr="00375508" w:rsidRDefault="00375508" w:rsidP="0037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:rsidR="00375508" w:rsidRPr="00375508" w:rsidRDefault="00375508" w:rsidP="0037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┌───────────┐</w:t>
      </w:r>
    </w:p>
    <w:p w:rsidR="00375508" w:rsidRPr="00375508" w:rsidRDefault="00375508" w:rsidP="0037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 API    │ ← Application &amp; Business Layer</w:t>
      </w:r>
    </w:p>
    <w:p w:rsidR="00375508" w:rsidRPr="00375508" w:rsidRDefault="00375508" w:rsidP="0037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│(</w:t>
      </w:r>
      <w:proofErr w:type="gramStart"/>
      <w:r w:rsidRPr="00375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Server)   </w:t>
      </w:r>
      <w:proofErr w:type="gramEnd"/>
      <w:r w:rsidRPr="00375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│</w:t>
      </w:r>
    </w:p>
    <w:p w:rsidR="00375508" w:rsidRPr="00375508" w:rsidRDefault="00375508" w:rsidP="0037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└────┬──────┘</w:t>
      </w:r>
    </w:p>
    <w:p w:rsidR="00375508" w:rsidRPr="00375508" w:rsidRDefault="00375508" w:rsidP="0037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│</w:t>
      </w:r>
    </w:p>
    <w:p w:rsidR="00375508" w:rsidRPr="00375508" w:rsidRDefault="00375508" w:rsidP="0037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▼</w:t>
      </w:r>
    </w:p>
    <w:p w:rsidR="00375508" w:rsidRPr="00375508" w:rsidRDefault="00375508" w:rsidP="0037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┌───────────┐</w:t>
      </w:r>
    </w:p>
    <w:p w:rsidR="00375508" w:rsidRPr="00375508" w:rsidRDefault="00375508" w:rsidP="0037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   DATA    │ ← Persistence Layer (MySQL)</w:t>
      </w:r>
    </w:p>
    <w:p w:rsidR="00375508" w:rsidRPr="00375508" w:rsidRDefault="00375508" w:rsidP="0037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│(Database) │</w:t>
      </w:r>
    </w:p>
    <w:p w:rsidR="00375508" w:rsidRPr="00375508" w:rsidRDefault="00375508" w:rsidP="003755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75508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└───────────┘</w:t>
      </w:r>
    </w:p>
    <w:p w:rsidR="00375508" w:rsidRPr="00375508" w:rsidRDefault="00375508" w:rsidP="00375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lang w:eastAsia="en-GB"/>
          <w14:ligatures w14:val="none"/>
        </w:rPr>
      </w:pPr>
      <w:r w:rsidRPr="00375508">
        <w:rPr>
          <w:rFonts w:ascii="Segoe UI Emoji" w:eastAsia="Times New Roman" w:hAnsi="Segoe UI Emoji" w:cs="Segoe UI Emoji"/>
          <w:b/>
          <w:bCs/>
          <w:color w:val="C00000"/>
          <w:kern w:val="0"/>
          <w:sz w:val="27"/>
          <w:szCs w:val="27"/>
          <w:lang w:eastAsia="en-GB"/>
          <w14:ligatures w14:val="none"/>
        </w:rPr>
        <w:t>🔹</w:t>
      </w:r>
      <w:r w:rsidRPr="00375508">
        <w:rPr>
          <w:rFonts w:ascii="Times New Roman" w:eastAsia="Times New Roman" w:hAnsi="Times New Roman" w:cs="Times New Roman"/>
          <w:b/>
          <w:bCs/>
          <w:color w:val="C00000"/>
          <w:kern w:val="0"/>
          <w:sz w:val="27"/>
          <w:szCs w:val="27"/>
          <w:lang w:eastAsia="en-GB"/>
          <w14:ligatures w14:val="none"/>
        </w:rPr>
        <w:t xml:space="preserve"> Principles</w:t>
      </w:r>
    </w:p>
    <w:p w:rsidR="00375508" w:rsidRPr="00375508" w:rsidRDefault="00375508" w:rsidP="00375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Separation of Concerns</w:t>
      </w:r>
    </w:p>
    <w:p w:rsidR="00375508" w:rsidRPr="00375508" w:rsidRDefault="00375508" w:rsidP="003755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UI renders and collects input only</w:t>
      </w:r>
    </w:p>
    <w:p w:rsidR="00375508" w:rsidRPr="00375508" w:rsidRDefault="00375508" w:rsidP="003755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API enforces business rules, authentication, and validation</w:t>
      </w:r>
    </w:p>
    <w:p w:rsidR="00375508" w:rsidRPr="00375508" w:rsidRDefault="00375508" w:rsidP="003755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DATA layer is accessed exclusively via the API</w:t>
      </w:r>
    </w:p>
    <w:p w:rsidR="00375508" w:rsidRPr="00375508" w:rsidRDefault="00375508" w:rsidP="00375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Unidirectional Dependency</w:t>
      </w:r>
    </w:p>
    <w:p w:rsidR="00375508" w:rsidRPr="00375508" w:rsidRDefault="00375508" w:rsidP="003755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Flow is always </w:t>
      </w:r>
      <w:r w:rsidRPr="0037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UI → API → DATA</w:t>
      </w:r>
    </w:p>
    <w:p w:rsidR="00375508" w:rsidRPr="00375508" w:rsidRDefault="00375508" w:rsidP="003755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No layer bypasses the rules of the layer beneath it</w:t>
      </w:r>
    </w:p>
    <w:p w:rsidR="00375508" w:rsidRPr="00375508" w:rsidRDefault="00375508" w:rsidP="003755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Benefits</w:t>
      </w:r>
    </w:p>
    <w:p w:rsidR="00375508" w:rsidRPr="00375508" w:rsidRDefault="00375508" w:rsidP="003755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Maintainability</w:t>
      </w: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Layers evolve independently</w:t>
      </w:r>
    </w:p>
    <w:p w:rsidR="00375508" w:rsidRPr="00375508" w:rsidRDefault="00375508" w:rsidP="003755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Testability</w:t>
      </w: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Logic can be validated without UI coupling</w:t>
      </w:r>
    </w:p>
    <w:p w:rsidR="00375508" w:rsidRPr="00375508" w:rsidRDefault="00375508" w:rsidP="003755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Security</w:t>
      </w: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Client cannot bypass server rules</w:t>
      </w:r>
    </w:p>
    <w:p w:rsidR="00375508" w:rsidRPr="00375508" w:rsidRDefault="00375508" w:rsidP="003755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Scalability</w:t>
      </w: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UI and API scale independently</w:t>
      </w:r>
    </w:p>
    <w:p w:rsidR="00375508" w:rsidRPr="00375508" w:rsidRDefault="00375508" w:rsidP="0037550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Longevity</w:t>
      </w: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– Architecture remains adaptable for future technologies</w:t>
      </w:r>
    </w:p>
    <w:p w:rsidR="00375508" w:rsidRPr="00375508" w:rsidRDefault="00375508" w:rsidP="003755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75508" w:rsidRPr="00375508" w:rsidRDefault="00375508" w:rsidP="003755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7550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🔹</w:t>
      </w:r>
      <w:r w:rsidRPr="003755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Summary</w:t>
      </w:r>
    </w:p>
    <w:p w:rsidR="00375508" w:rsidRPr="00375508" w:rsidRDefault="00375508" w:rsidP="003755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By combining </w:t>
      </w:r>
      <w:r w:rsidRPr="0037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FFA pillars</w:t>
      </w: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 with a </w:t>
      </w:r>
      <w:r w:rsidRPr="0037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three-tier structure</w:t>
      </w: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 xml:space="preserve">, this project ensures </w:t>
      </w:r>
      <w:r w:rsidRPr="003755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GB"/>
          <w14:ligatures w14:val="none"/>
        </w:rPr>
        <w:t>clarity, robustness, and future-proofing</w:t>
      </w: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t>, making it suitable for modern web applications and complex software systems.</w:t>
      </w:r>
    </w:p>
    <w:p w:rsidR="00375508" w:rsidRPr="00375508" w:rsidRDefault="00375508" w:rsidP="0037550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</w:pPr>
      <w:r w:rsidRPr="00375508">
        <w:rPr>
          <w:rFonts w:ascii="Times New Roman" w:eastAsia="Times New Roman" w:hAnsi="Times New Roman" w:cs="Times New Roman"/>
          <w:kern w:val="0"/>
          <w:sz w:val="24"/>
          <w:szCs w:val="24"/>
          <w:lang w:eastAsia="en-GB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75508" w:rsidRPr="00375508" w:rsidRDefault="00375508" w:rsidP="0037550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375508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Top of Form</w:t>
      </w:r>
    </w:p>
    <w:p w:rsidR="00375508" w:rsidRPr="00375508" w:rsidRDefault="00375508" w:rsidP="00375508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</w:pPr>
      <w:r w:rsidRPr="00375508">
        <w:rPr>
          <w:rFonts w:ascii="Arial" w:eastAsia="Times New Roman" w:hAnsi="Arial" w:cs="Arial"/>
          <w:vanish/>
          <w:kern w:val="0"/>
          <w:sz w:val="16"/>
          <w:szCs w:val="16"/>
          <w:lang w:eastAsia="en-GB"/>
          <w14:ligatures w14:val="none"/>
        </w:rPr>
        <w:t>Bottom of Form</w:t>
      </w:r>
    </w:p>
    <w:p w:rsidR="005C3632" w:rsidRDefault="005C3632" w:rsidP="00813D19">
      <w:pPr>
        <w:tabs>
          <w:tab w:val="left" w:pos="3465"/>
        </w:tabs>
      </w:pPr>
    </w:p>
    <w:sectPr w:rsidR="005C36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8175B5"/>
    <w:multiLevelType w:val="multilevel"/>
    <w:tmpl w:val="EF30B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D76D1E"/>
    <w:multiLevelType w:val="multilevel"/>
    <w:tmpl w:val="D84E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6307735">
    <w:abstractNumId w:val="1"/>
  </w:num>
  <w:num w:numId="2" w16cid:durableId="406539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D19"/>
    <w:rsid w:val="00375508"/>
    <w:rsid w:val="005C3632"/>
    <w:rsid w:val="00813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23E49"/>
  <w15:chartTrackingRefBased/>
  <w15:docId w15:val="{4EA08C9E-20CB-4670-94D8-9172CD67D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755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755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13D19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13D19"/>
    <w:rPr>
      <w:color w:val="0000FF"/>
      <w:u w:val="single"/>
    </w:rPr>
  </w:style>
  <w:style w:type="character" w:customStyle="1" w:styleId="vkekvd">
    <w:name w:val="vkekvd"/>
    <w:basedOn w:val="DefaultParagraphFont"/>
    <w:rsid w:val="00813D19"/>
  </w:style>
  <w:style w:type="character" w:customStyle="1" w:styleId="Heading2Char">
    <w:name w:val="Heading 2 Char"/>
    <w:basedOn w:val="DefaultParagraphFont"/>
    <w:link w:val="Heading2"/>
    <w:uiPriority w:val="9"/>
    <w:rsid w:val="00375508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75508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755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55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5508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75508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7550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75508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7550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75508"/>
    <w:rPr>
      <w:rFonts w:ascii="Arial" w:eastAsia="Times New Roman" w:hAnsi="Arial" w:cs="Arial"/>
      <w:vanish/>
      <w:kern w:val="0"/>
      <w:sz w:val="16"/>
      <w:szCs w:val="16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753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0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32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15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869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236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454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888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464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24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914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4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083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86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23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 hamouche</dc:creator>
  <cp:keywords/>
  <dc:description/>
  <cp:lastModifiedBy>elie hamouche</cp:lastModifiedBy>
  <cp:revision>1</cp:revision>
  <dcterms:created xsi:type="dcterms:W3CDTF">2026-01-22T07:40:00Z</dcterms:created>
  <dcterms:modified xsi:type="dcterms:W3CDTF">2026-01-22T08:33:00Z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cb5c8ffb-9b26-41a8-95d3-7cafabded813</vt:lpwstr>
  </property>
</Properties>
</file>