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Ind w:w="1080" w:type="dxa"/>
        <w:tblLook w:val="04A0" w:firstRow="1" w:lastRow="0" w:firstColumn="1" w:lastColumn="0" w:noHBand="0" w:noVBand="1"/>
      </w:tblPr>
      <w:tblGrid>
        <w:gridCol w:w="3991"/>
        <w:gridCol w:w="3991"/>
      </w:tblGrid>
      <w:tr w:rsidR="00EB78EA" w14:paraId="0CC8FACC" w14:textId="77777777" w:rsidTr="00EB78EA">
        <w:tc>
          <w:tcPr>
            <w:tcW w:w="4531" w:type="dxa"/>
          </w:tcPr>
          <w:p w14:paraId="148F8233" w14:textId="77777777" w:rsidR="00EB78EA" w:rsidRDefault="00EB78EA" w:rsidP="00D31B53">
            <w:pPr>
              <w:rPr>
                <w:rFonts w:ascii="Times New Roman" w:hAnsi="Times New Roman" w:cs="Times New Roman"/>
                <w:sz w:val="28"/>
                <w:szCs w:val="28"/>
              </w:rPr>
            </w:pPr>
          </w:p>
        </w:tc>
        <w:tc>
          <w:tcPr>
            <w:tcW w:w="4531" w:type="dxa"/>
          </w:tcPr>
          <w:p w14:paraId="60829633" w14:textId="77777777" w:rsidR="00EB78EA" w:rsidRDefault="00EB78EA" w:rsidP="00D31B53">
            <w:pPr>
              <w:rPr>
                <w:rFonts w:ascii="Times New Roman" w:hAnsi="Times New Roman" w:cs="Times New Roman"/>
                <w:sz w:val="28"/>
                <w:szCs w:val="28"/>
              </w:rPr>
            </w:pPr>
          </w:p>
        </w:tc>
      </w:tr>
    </w:tbl>
    <w:p w14:paraId="570FBFEB" w14:textId="3EEB8201" w:rsidR="00D31B53" w:rsidRDefault="00D31B53" w:rsidP="00D31B53">
      <w:pPr>
        <w:ind w:left="1080" w:hanging="720"/>
        <w:rPr>
          <w:rFonts w:ascii="Times New Roman" w:hAnsi="Times New Roman" w:cs="Times New Roman"/>
          <w:sz w:val="28"/>
          <w:szCs w:val="28"/>
        </w:rPr>
      </w:pPr>
      <w:r w:rsidRPr="00D31B53">
        <w:rPr>
          <w:rFonts w:ascii="Times New Roman" w:hAnsi="Times New Roman" w:cs="Times New Roman"/>
          <w:sz w:val="28"/>
          <w:szCs w:val="28"/>
        </w:rPr>
        <w:t>La synthèse de Cannizzaro 2</w:t>
      </w:r>
      <w:r w:rsidRPr="00D31B53">
        <w:rPr>
          <w:rFonts w:ascii="Times New Roman" w:hAnsi="Times New Roman" w:cs="Times New Roman"/>
          <w:sz w:val="28"/>
          <w:szCs w:val="28"/>
          <w:vertAlign w:val="superscript"/>
        </w:rPr>
        <w:t>nde</w:t>
      </w:r>
      <w:r w:rsidRPr="00D31B53">
        <w:rPr>
          <w:rFonts w:ascii="Times New Roman" w:hAnsi="Times New Roman" w:cs="Times New Roman"/>
          <w:sz w:val="28"/>
          <w:szCs w:val="28"/>
        </w:rPr>
        <w:t xml:space="preserve"> partie</w:t>
      </w:r>
    </w:p>
    <w:p w14:paraId="6BE7382D" w14:textId="22C6AC0A" w:rsidR="00AF255D" w:rsidRDefault="00AF255D" w:rsidP="00AF255D">
      <w:pPr>
        <w:rPr>
          <w:rFonts w:ascii="Times New Roman" w:hAnsi="Times New Roman" w:cs="Times New Roman"/>
          <w:sz w:val="28"/>
          <w:szCs w:val="28"/>
        </w:rPr>
      </w:pPr>
      <w:r>
        <w:rPr>
          <w:rFonts w:ascii="Times New Roman" w:hAnsi="Times New Roman" w:cs="Times New Roman"/>
          <w:sz w:val="28"/>
          <w:szCs w:val="28"/>
        </w:rPr>
        <w:t>Lors de la synthèse de cannizzaro, nous avons obtenu deux composés d’intérêt :</w:t>
      </w:r>
    </w:p>
    <w:tbl>
      <w:tblPr>
        <w:tblStyle w:val="Grilledutableau"/>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7"/>
        <w:gridCol w:w="3549"/>
        <w:gridCol w:w="2376"/>
      </w:tblGrid>
      <w:tr w:rsidR="00AF255D" w:rsidRPr="003E1487" w14:paraId="73F535FA" w14:textId="0C8F0035" w:rsidTr="00AF255D">
        <w:tc>
          <w:tcPr>
            <w:tcW w:w="3262" w:type="dxa"/>
          </w:tcPr>
          <w:p w14:paraId="5B14E7B6" w14:textId="77777777" w:rsidR="00AF255D" w:rsidRPr="003E1487" w:rsidRDefault="00AF255D" w:rsidP="00AB3C2E">
            <w:pPr>
              <w:rPr>
                <w:rFonts w:ascii="Times New Roman" w:hAnsi="Times New Roman" w:cs="Times New Roman"/>
                <w:sz w:val="32"/>
                <w:szCs w:val="32"/>
                <w:u w:val="single"/>
              </w:rPr>
            </w:pPr>
            <w:r w:rsidRPr="003E1487">
              <w:rPr>
                <w:rFonts w:ascii="Times New Roman" w:hAnsi="Times New Roman" w:cs="Times New Roman"/>
                <w:sz w:val="32"/>
                <w:szCs w:val="32"/>
              </w:rPr>
              <w:drawing>
                <wp:inline distT="0" distB="0" distL="0" distR="0" wp14:anchorId="2124B40E" wp14:editId="181C36DC">
                  <wp:extent cx="1628775" cy="191316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2055" cy="1917017"/>
                          </a:xfrm>
                          <a:prstGeom prst="rect">
                            <a:avLst/>
                          </a:prstGeom>
                        </pic:spPr>
                      </pic:pic>
                    </a:graphicData>
                  </a:graphic>
                </wp:inline>
              </w:drawing>
            </w:r>
          </w:p>
          <w:p w14:paraId="4C0A1B11" w14:textId="77777777" w:rsidR="00AF255D" w:rsidRPr="003E1487" w:rsidRDefault="00AF255D" w:rsidP="00AB3C2E">
            <w:pPr>
              <w:rPr>
                <w:rFonts w:ascii="Times New Roman" w:hAnsi="Times New Roman" w:cs="Times New Roman"/>
                <w:sz w:val="32"/>
                <w:szCs w:val="32"/>
                <w:u w:val="single"/>
              </w:rPr>
            </w:pPr>
            <w:r w:rsidRPr="003E1487">
              <w:rPr>
                <w:rFonts w:ascii="Times New Roman" w:hAnsi="Times New Roman" w:cs="Times New Roman"/>
                <w:sz w:val="32"/>
                <w:szCs w:val="32"/>
                <w:u w:val="single"/>
              </w:rPr>
              <w:t>alcool benzylique</w:t>
            </w:r>
          </w:p>
        </w:tc>
        <w:tc>
          <w:tcPr>
            <w:tcW w:w="3844" w:type="dxa"/>
          </w:tcPr>
          <w:p w14:paraId="3ABD2EDF" w14:textId="77777777" w:rsidR="00AF255D" w:rsidRPr="003E1487" w:rsidRDefault="00AF255D" w:rsidP="00AB3C2E">
            <w:pPr>
              <w:rPr>
                <w:rFonts w:ascii="Times New Roman" w:hAnsi="Times New Roman" w:cs="Times New Roman"/>
                <w:sz w:val="32"/>
                <w:szCs w:val="32"/>
                <w:u w:val="single"/>
              </w:rPr>
            </w:pPr>
            <w:r w:rsidRPr="003E1487">
              <w:rPr>
                <w:rFonts w:ascii="Times New Roman" w:hAnsi="Times New Roman" w:cs="Times New Roman"/>
                <w:sz w:val="32"/>
                <w:szCs w:val="32"/>
              </w:rPr>
              <w:drawing>
                <wp:inline distT="0" distB="0" distL="0" distR="0" wp14:anchorId="0D714B20" wp14:editId="4E5BBCC0">
                  <wp:extent cx="2114550" cy="166143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9260" cy="1672990"/>
                          </a:xfrm>
                          <a:prstGeom prst="rect">
                            <a:avLst/>
                          </a:prstGeom>
                        </pic:spPr>
                      </pic:pic>
                    </a:graphicData>
                  </a:graphic>
                </wp:inline>
              </w:drawing>
            </w:r>
          </w:p>
          <w:p w14:paraId="06BBF6BC" w14:textId="77777777" w:rsidR="00AF255D" w:rsidRPr="003E1487" w:rsidRDefault="00AF255D" w:rsidP="00AB3C2E">
            <w:pPr>
              <w:rPr>
                <w:rFonts w:ascii="Times New Roman" w:hAnsi="Times New Roman" w:cs="Times New Roman"/>
                <w:sz w:val="32"/>
                <w:szCs w:val="32"/>
                <w:u w:val="single"/>
              </w:rPr>
            </w:pPr>
            <w:r w:rsidRPr="003E1487">
              <w:rPr>
                <w:rFonts w:ascii="Times New Roman" w:hAnsi="Times New Roman" w:cs="Times New Roman"/>
                <w:sz w:val="32"/>
                <w:szCs w:val="32"/>
                <w:u w:val="single"/>
              </w:rPr>
              <w:t>Acide benzoïque</w:t>
            </w:r>
          </w:p>
        </w:tc>
        <w:tc>
          <w:tcPr>
            <w:tcW w:w="1606" w:type="dxa"/>
          </w:tcPr>
          <w:p w14:paraId="65079A3D" w14:textId="6FB4FDB5" w:rsidR="00AF255D" w:rsidRPr="003E1487" w:rsidRDefault="00AF255D" w:rsidP="00AB3C2E">
            <w:pPr>
              <w:rPr>
                <w:rFonts w:ascii="Times New Roman" w:hAnsi="Times New Roman" w:cs="Times New Roman"/>
                <w:sz w:val="32"/>
                <w:szCs w:val="32"/>
              </w:rPr>
            </w:pPr>
            <w:r>
              <w:drawing>
                <wp:inline distT="0" distB="0" distL="0" distR="0" wp14:anchorId="0D760A02" wp14:editId="046AAEF2">
                  <wp:extent cx="1362075" cy="35909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075" cy="3590925"/>
                          </a:xfrm>
                          <a:prstGeom prst="rect">
                            <a:avLst/>
                          </a:prstGeom>
                        </pic:spPr>
                      </pic:pic>
                    </a:graphicData>
                  </a:graphic>
                </wp:inline>
              </w:drawing>
            </w:r>
          </w:p>
        </w:tc>
      </w:tr>
    </w:tbl>
    <w:p w14:paraId="243EC5AC" w14:textId="77777777" w:rsidR="00AF255D" w:rsidRDefault="00AF255D" w:rsidP="00AF255D">
      <w:pPr>
        <w:rPr>
          <w:rFonts w:ascii="Times New Roman" w:hAnsi="Times New Roman" w:cs="Times New Roman"/>
          <w:sz w:val="28"/>
          <w:szCs w:val="28"/>
        </w:rPr>
      </w:pPr>
    </w:p>
    <w:p w14:paraId="3AC2B7E0" w14:textId="7B346620" w:rsidR="00AF255D" w:rsidRPr="009A1057" w:rsidRDefault="00AF255D" w:rsidP="00AF255D">
      <w:pPr>
        <w:rPr>
          <w:rFonts w:ascii="Times New Roman" w:hAnsi="Times New Roman" w:cs="Times New Roman"/>
          <w:b/>
          <w:bCs/>
          <w:sz w:val="28"/>
          <w:szCs w:val="28"/>
        </w:rPr>
      </w:pPr>
      <w:r w:rsidRPr="009A1057">
        <w:rPr>
          <w:rFonts w:ascii="Times New Roman" w:hAnsi="Times New Roman" w:cs="Times New Roman"/>
          <w:b/>
          <w:bCs/>
          <w:sz w:val="28"/>
          <w:szCs w:val="28"/>
        </w:rPr>
        <w:t xml:space="preserve">L’alcool benzylique a été séparé et purifié. </w:t>
      </w:r>
    </w:p>
    <w:p w14:paraId="7CA0596E" w14:textId="6767C8C5" w:rsidR="006A0325" w:rsidRPr="00D31B53" w:rsidRDefault="006A0325" w:rsidP="006A0325">
      <w:pPr>
        <w:pStyle w:val="Paragraphedeliste"/>
        <w:numPr>
          <w:ilvl w:val="0"/>
          <w:numId w:val="4"/>
        </w:numPr>
        <w:rPr>
          <w:rFonts w:ascii="Times New Roman" w:hAnsi="Times New Roman" w:cs="Times New Roman"/>
          <w:sz w:val="28"/>
          <w:szCs w:val="28"/>
          <w:u w:val="single"/>
        </w:rPr>
      </w:pPr>
      <w:r w:rsidRPr="00D31B53">
        <w:rPr>
          <w:rFonts w:ascii="Times New Roman" w:hAnsi="Times New Roman" w:cs="Times New Roman"/>
          <w:sz w:val="28"/>
          <w:szCs w:val="28"/>
          <w:u w:val="single"/>
        </w:rPr>
        <w:t>L’analyse et le calcul du rendement</w:t>
      </w:r>
    </w:p>
    <w:p w14:paraId="2E93C780" w14:textId="77777777" w:rsidR="006A0325" w:rsidRPr="00D31B53" w:rsidRDefault="006A0325" w:rsidP="006A0325">
      <w:pPr>
        <w:numPr>
          <w:ilvl w:val="0"/>
          <w:numId w:val="2"/>
        </w:numPr>
        <w:rPr>
          <w:rFonts w:ascii="Times New Roman" w:hAnsi="Times New Roman" w:cs="Times New Roman"/>
          <w:sz w:val="28"/>
          <w:szCs w:val="28"/>
          <w:u w:val="single"/>
        </w:rPr>
      </w:pPr>
      <w:r w:rsidRPr="00D31B53">
        <w:rPr>
          <w:rFonts w:ascii="Times New Roman" w:hAnsi="Times New Roman" w:cs="Times New Roman"/>
          <w:sz w:val="28"/>
          <w:szCs w:val="28"/>
          <w:u w:val="single"/>
        </w:rPr>
        <w:t xml:space="preserve">Le rendement </w:t>
      </w:r>
    </w:p>
    <w:p w14:paraId="76593AC2" w14:textId="29F76B23" w:rsidR="006A0325" w:rsidRPr="00AF255D" w:rsidRDefault="00AF255D" w:rsidP="00AF255D">
      <w:pPr>
        <w:pStyle w:val="Paragraphedeliste"/>
        <w:numPr>
          <w:ilvl w:val="0"/>
          <w:numId w:val="5"/>
        </w:numPr>
        <w:rPr>
          <w:rFonts w:ascii="Times New Roman" w:hAnsi="Times New Roman" w:cs="Times New Roman"/>
          <w:sz w:val="28"/>
          <w:szCs w:val="28"/>
        </w:rPr>
      </w:pPr>
      <w:r w:rsidRPr="00AF255D">
        <w:rPr>
          <w:rFonts w:ascii="Times New Roman" w:hAnsi="Times New Roman" w:cs="Times New Roman"/>
          <w:sz w:val="28"/>
          <w:szCs w:val="28"/>
        </w:rPr>
        <w:t>L’alcool benzylique :</w:t>
      </w:r>
      <w:r>
        <w:rPr>
          <w:rFonts w:ascii="Times New Roman" w:hAnsi="Times New Roman" w:cs="Times New Roman"/>
          <w:sz w:val="28"/>
          <w:szCs w:val="28"/>
        </w:rPr>
        <w:t xml:space="preserve"> o</w:t>
      </w:r>
      <w:r w:rsidR="006A0325" w:rsidRPr="00AF255D">
        <w:rPr>
          <w:rFonts w:ascii="Times New Roman" w:hAnsi="Times New Roman" w:cs="Times New Roman"/>
          <w:sz w:val="28"/>
          <w:szCs w:val="28"/>
        </w:rPr>
        <w:t>n obtient 3,6305 g d’alcool benzylique. Calculer le rendement.</w:t>
      </w:r>
    </w:p>
    <w:p w14:paraId="110B6555" w14:textId="72FA3A27" w:rsidR="00AF255D" w:rsidRDefault="00AF255D" w:rsidP="006A0325">
      <w:pPr>
        <w:rPr>
          <w:rFonts w:ascii="Times New Roman" w:hAnsi="Times New Roman" w:cs="Times New Roman"/>
          <w:sz w:val="28"/>
          <w:szCs w:val="28"/>
        </w:rPr>
      </w:pPr>
      <w:r>
        <w:rPr>
          <w:rFonts w:ascii="Times New Roman" w:hAnsi="Times New Roman" w:cs="Times New Roman"/>
          <w:sz w:val="28"/>
          <w:szCs w:val="28"/>
        </w:rPr>
        <w:t>D’après le tableau d’engagement et si la réaction est quantitative, on forme 0,049 mol d’alcool benzylique soit 0,049*108 = 5,2920 g de produit.</w:t>
      </w:r>
    </w:p>
    <w:p w14:paraId="1D4FB6A2" w14:textId="6B9FFF60" w:rsidR="00AF255D" w:rsidRDefault="00AF255D" w:rsidP="006A0325">
      <w:pPr>
        <w:rPr>
          <w:rFonts w:ascii="Times New Roman" w:hAnsi="Times New Roman" w:cs="Times New Roman"/>
          <w:sz w:val="28"/>
          <w:szCs w:val="28"/>
        </w:rPr>
      </w:pPr>
      <w:r>
        <w:rPr>
          <w:rFonts w:ascii="Times New Roman" w:hAnsi="Times New Roman" w:cs="Times New Roman"/>
          <w:sz w:val="28"/>
          <w:szCs w:val="28"/>
        </w:rPr>
        <w:t xml:space="preserve">Le rendement est donc de (3,6305/5,2920)*100=68,6 % soit </w:t>
      </w:r>
      <w:r w:rsidRPr="00AF255D">
        <w:rPr>
          <w:rFonts w:ascii="Times New Roman" w:hAnsi="Times New Roman" w:cs="Times New Roman"/>
          <w:color w:val="FF0000"/>
          <w:sz w:val="28"/>
          <w:szCs w:val="28"/>
        </w:rPr>
        <w:t>70%</w:t>
      </w:r>
      <w:r>
        <w:rPr>
          <w:rFonts w:ascii="Times New Roman" w:hAnsi="Times New Roman" w:cs="Times New Roman"/>
          <w:color w:val="FF0000"/>
          <w:sz w:val="28"/>
          <w:szCs w:val="28"/>
        </w:rPr>
        <w:t xml:space="preserve"> (un rendement est toujours arrondi).</w:t>
      </w:r>
    </w:p>
    <w:p w14:paraId="58302CB2" w14:textId="1ECEC308" w:rsidR="006A0325" w:rsidRPr="009A3DB9" w:rsidRDefault="006A0325" w:rsidP="006A0325">
      <w:pPr>
        <w:rPr>
          <w:rFonts w:ascii="Times New Roman" w:hAnsi="Times New Roman" w:cs="Times New Roman"/>
          <w:color w:val="1F497D" w:themeColor="text2"/>
          <w:sz w:val="28"/>
          <w:szCs w:val="28"/>
        </w:rPr>
      </w:pPr>
      <w:r w:rsidRPr="009A3DB9">
        <w:rPr>
          <w:rFonts w:ascii="Times New Roman" w:hAnsi="Times New Roman" w:cs="Times New Roman"/>
          <w:color w:val="1F497D" w:themeColor="text2"/>
          <w:sz w:val="28"/>
          <w:szCs w:val="28"/>
        </w:rPr>
        <w:t>Comment peut-on l’améliorer ?</w:t>
      </w:r>
    </w:p>
    <w:p w14:paraId="7D1CD68E" w14:textId="727012FD" w:rsidR="00AF255D" w:rsidRDefault="00AF255D" w:rsidP="00AF255D">
      <w:pPr>
        <w:pStyle w:val="Paragraphedeliste"/>
        <w:numPr>
          <w:ilvl w:val="0"/>
          <w:numId w:val="5"/>
        </w:numPr>
        <w:rPr>
          <w:rFonts w:ascii="Times New Roman" w:hAnsi="Times New Roman" w:cs="Times New Roman"/>
          <w:sz w:val="28"/>
          <w:szCs w:val="28"/>
        </w:rPr>
      </w:pPr>
      <w:r>
        <w:rPr>
          <w:rFonts w:ascii="Times New Roman" w:hAnsi="Times New Roman" w:cs="Times New Roman"/>
          <w:sz w:val="28"/>
          <w:szCs w:val="28"/>
        </w:rPr>
        <w:t xml:space="preserve">L’acide benzoïque : </w:t>
      </w:r>
    </w:p>
    <w:p w14:paraId="50956307" w14:textId="699A876E" w:rsidR="00AF255D" w:rsidRPr="00AF255D" w:rsidRDefault="00AF255D" w:rsidP="00AF255D">
      <w:pPr>
        <w:rPr>
          <w:rFonts w:ascii="Times New Roman" w:hAnsi="Times New Roman" w:cs="Times New Roman"/>
          <w:sz w:val="28"/>
          <w:szCs w:val="28"/>
        </w:rPr>
      </w:pPr>
      <w:r>
        <w:rPr>
          <w:rFonts w:ascii="Times New Roman" w:hAnsi="Times New Roman" w:cs="Times New Roman"/>
          <w:sz w:val="28"/>
          <w:szCs w:val="28"/>
        </w:rPr>
        <w:t xml:space="preserve">On peut calculer un rendement avant </w:t>
      </w:r>
      <w:r w:rsidR="009A3DB9">
        <w:rPr>
          <w:rFonts w:ascii="Times New Roman" w:hAnsi="Times New Roman" w:cs="Times New Roman"/>
          <w:sz w:val="28"/>
          <w:szCs w:val="28"/>
        </w:rPr>
        <w:t>la purification</w:t>
      </w:r>
      <w:r>
        <w:rPr>
          <w:rFonts w:ascii="Times New Roman" w:hAnsi="Times New Roman" w:cs="Times New Roman"/>
          <w:sz w:val="28"/>
          <w:szCs w:val="28"/>
        </w:rPr>
        <w:t>.</w:t>
      </w:r>
    </w:p>
    <w:p w14:paraId="79FBD188" w14:textId="77777777" w:rsidR="006A0325" w:rsidRPr="00D31B53" w:rsidRDefault="006A0325" w:rsidP="006A0325">
      <w:pPr>
        <w:numPr>
          <w:ilvl w:val="0"/>
          <w:numId w:val="2"/>
        </w:numPr>
        <w:rPr>
          <w:rFonts w:ascii="Times New Roman" w:hAnsi="Times New Roman" w:cs="Times New Roman"/>
          <w:sz w:val="28"/>
          <w:szCs w:val="28"/>
          <w:u w:val="single"/>
        </w:rPr>
      </w:pPr>
      <w:r w:rsidRPr="00D31B53">
        <w:rPr>
          <w:rFonts w:ascii="Times New Roman" w:hAnsi="Times New Roman" w:cs="Times New Roman"/>
          <w:sz w:val="28"/>
          <w:szCs w:val="28"/>
          <w:u w:val="single"/>
        </w:rPr>
        <w:lastRenderedPageBreak/>
        <w:t>L’analyse</w:t>
      </w:r>
    </w:p>
    <w:p w14:paraId="4CA23C7A" w14:textId="138E2A66" w:rsidR="006A0325" w:rsidRDefault="006A0325" w:rsidP="006A0325">
      <w:pPr>
        <w:numPr>
          <w:ilvl w:val="0"/>
          <w:numId w:val="3"/>
        </w:numPr>
        <w:rPr>
          <w:rFonts w:ascii="Times New Roman" w:hAnsi="Times New Roman" w:cs="Times New Roman"/>
          <w:sz w:val="28"/>
          <w:szCs w:val="28"/>
          <w:u w:val="single"/>
        </w:rPr>
      </w:pPr>
      <w:r w:rsidRPr="009A3DB9">
        <w:rPr>
          <w:rFonts w:ascii="Times New Roman" w:hAnsi="Times New Roman" w:cs="Times New Roman"/>
          <w:color w:val="FF0000"/>
          <w:sz w:val="28"/>
          <w:szCs w:val="28"/>
          <w:u w:val="single"/>
        </w:rPr>
        <w:t>Une CCM</w:t>
      </w:r>
      <w:r w:rsidR="00D31B53" w:rsidRPr="009A3DB9">
        <w:rPr>
          <w:rFonts w:ascii="Times New Roman" w:hAnsi="Times New Roman" w:cs="Times New Roman"/>
          <w:color w:val="FF0000"/>
          <w:sz w:val="28"/>
          <w:szCs w:val="28"/>
          <w:u w:val="single"/>
        </w:rPr>
        <w:t> : un contrôle de pureté</w:t>
      </w:r>
    </w:p>
    <w:tbl>
      <w:tblPr>
        <w:tblStyle w:val="Grilledutableau"/>
        <w:tblW w:w="0" w:type="auto"/>
        <w:tblLook w:val="04A0" w:firstRow="1" w:lastRow="0" w:firstColumn="1" w:lastColumn="0" w:noHBand="0" w:noVBand="1"/>
      </w:tblPr>
      <w:tblGrid>
        <w:gridCol w:w="4896"/>
      </w:tblGrid>
      <w:tr w:rsidR="004C5086" w14:paraId="03632FB3" w14:textId="77777777" w:rsidTr="00FF436E">
        <w:tc>
          <w:tcPr>
            <w:tcW w:w="4531" w:type="dxa"/>
          </w:tcPr>
          <w:p w14:paraId="7AF9B8E6" w14:textId="7135F9F6" w:rsidR="004C5086" w:rsidRDefault="004C5086" w:rsidP="00D31B53">
            <w:pPr>
              <w:rPr>
                <w:rFonts w:ascii="Times New Roman" w:hAnsi="Times New Roman" w:cs="Times New Roman"/>
                <w:sz w:val="28"/>
                <w:szCs w:val="28"/>
                <w:vertAlign w:val="subscript"/>
              </w:rPr>
            </w:pPr>
            <w:r w:rsidRPr="007B41E1">
              <w:rPr>
                <w:rFonts w:ascii="Times New Roman" w:hAnsi="Times New Roman" w:cs="Times New Roman"/>
                <w:sz w:val="28"/>
                <w:szCs w:val="28"/>
                <w:u w:val="single"/>
              </w:rPr>
              <w:t>Eluant et solvant</w:t>
            </w:r>
            <w:r w:rsidRPr="00D31B53">
              <w:rPr>
                <w:rFonts w:ascii="Times New Roman" w:hAnsi="Times New Roman" w:cs="Times New Roman"/>
                <w:sz w:val="28"/>
                <w:szCs w:val="28"/>
              </w:rPr>
              <w:t> : dichlorométhane CH</w:t>
            </w:r>
            <w:r w:rsidRPr="00D31B53">
              <w:rPr>
                <w:rFonts w:ascii="Times New Roman" w:hAnsi="Times New Roman" w:cs="Times New Roman"/>
                <w:sz w:val="28"/>
                <w:szCs w:val="28"/>
                <w:vertAlign w:val="subscript"/>
              </w:rPr>
              <w:t>2</w:t>
            </w:r>
            <w:r w:rsidRPr="00D31B53">
              <w:rPr>
                <w:rFonts w:ascii="Times New Roman" w:hAnsi="Times New Roman" w:cs="Times New Roman"/>
                <w:sz w:val="28"/>
                <w:szCs w:val="28"/>
              </w:rPr>
              <w:t>Cl</w:t>
            </w:r>
            <w:r w:rsidRPr="00D31B53">
              <w:rPr>
                <w:rFonts w:ascii="Times New Roman" w:hAnsi="Times New Roman" w:cs="Times New Roman"/>
                <w:sz w:val="28"/>
                <w:szCs w:val="28"/>
                <w:vertAlign w:val="subscript"/>
              </w:rPr>
              <w:t>2</w:t>
            </w:r>
          </w:p>
          <w:p w14:paraId="3EC3448F" w14:textId="5865B2C6" w:rsidR="004C5086" w:rsidRDefault="004C5086" w:rsidP="00D31B53">
            <w:pPr>
              <w:rPr>
                <w:rFonts w:ascii="Times New Roman" w:hAnsi="Times New Roman" w:cs="Times New Roman"/>
                <w:sz w:val="28"/>
                <w:szCs w:val="28"/>
              </w:rPr>
            </w:pPr>
            <w:r w:rsidRPr="007B41E1">
              <w:rPr>
                <w:rFonts w:ascii="Times New Roman" w:hAnsi="Times New Roman" w:cs="Times New Roman"/>
                <w:sz w:val="28"/>
                <w:szCs w:val="28"/>
                <w:u w:val="single"/>
              </w:rPr>
              <w:t>Phase stationnaire</w:t>
            </w:r>
            <w:r>
              <w:rPr>
                <w:rFonts w:ascii="Times New Roman" w:hAnsi="Times New Roman" w:cs="Times New Roman"/>
                <w:sz w:val="28"/>
                <w:szCs w:val="28"/>
              </w:rPr>
              <w:t> : plaque de silice</w:t>
            </w:r>
          </w:p>
          <w:p w14:paraId="508836E3" w14:textId="77777777" w:rsidR="004C5086" w:rsidRDefault="004C5086" w:rsidP="00D31B53">
            <w:pPr>
              <w:rPr>
                <w:rFonts w:ascii="Times New Roman" w:hAnsi="Times New Roman" w:cs="Times New Roman"/>
                <w:sz w:val="28"/>
                <w:szCs w:val="28"/>
              </w:rPr>
            </w:pPr>
          </w:p>
          <w:p w14:paraId="2418238B" w14:textId="68F41D97" w:rsidR="004C5086" w:rsidRDefault="004C5086" w:rsidP="00D31B53">
            <w:pPr>
              <w:rPr>
                <w:rFonts w:ascii="Times New Roman" w:hAnsi="Times New Roman" w:cs="Times New Roman"/>
                <w:sz w:val="28"/>
                <w:szCs w:val="28"/>
              </w:rPr>
            </w:pPr>
            <w:r>
              <w:drawing>
                <wp:inline distT="0" distB="0" distL="0" distR="0" wp14:anchorId="23276E74" wp14:editId="15C8EE2B">
                  <wp:extent cx="2971800" cy="4336896"/>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7673" cy="4360061"/>
                          </a:xfrm>
                          <a:prstGeom prst="rect">
                            <a:avLst/>
                          </a:prstGeom>
                        </pic:spPr>
                      </pic:pic>
                    </a:graphicData>
                  </a:graphic>
                </wp:inline>
              </w:drawing>
            </w:r>
          </w:p>
          <w:p w14:paraId="3B63EC0B" w14:textId="0C6E3526" w:rsidR="004C5086" w:rsidRPr="00D31B53" w:rsidRDefault="004C5086" w:rsidP="00FF436E">
            <w:pPr>
              <w:rPr>
                <w:rFonts w:ascii="Times New Roman" w:hAnsi="Times New Roman" w:cs="Times New Roman"/>
                <w:sz w:val="28"/>
                <w:szCs w:val="28"/>
              </w:rPr>
            </w:pPr>
          </w:p>
        </w:tc>
      </w:tr>
    </w:tbl>
    <w:p w14:paraId="4FFD560F" w14:textId="74866054" w:rsidR="00D31B53" w:rsidRPr="00D31B53" w:rsidRDefault="00D31B53" w:rsidP="00D31B53">
      <w:pPr>
        <w:rPr>
          <w:rFonts w:ascii="Times New Roman" w:hAnsi="Times New Roman" w:cs="Times New Roman"/>
          <w:sz w:val="28"/>
          <w:szCs w:val="28"/>
          <w:u w:val="single"/>
        </w:rPr>
      </w:pPr>
    </w:p>
    <w:p w14:paraId="06F6E7B8" w14:textId="77777777" w:rsidR="006A0325" w:rsidRPr="00D31B53" w:rsidRDefault="006A0325" w:rsidP="006A0325">
      <w:pPr>
        <w:rPr>
          <w:rFonts w:ascii="Times New Roman" w:hAnsi="Times New Roman" w:cs="Times New Roman"/>
          <w:sz w:val="28"/>
          <w:szCs w:val="28"/>
          <w:u w:val="single"/>
        </w:rPr>
      </w:pPr>
    </w:p>
    <w:p w14:paraId="367411A0" w14:textId="77777777" w:rsidR="00FF436E" w:rsidRPr="00FF436E" w:rsidRDefault="00FF436E" w:rsidP="00FF436E">
      <w:pPr>
        <w:rPr>
          <w:rFonts w:ascii="Times New Roman" w:hAnsi="Times New Roman" w:cs="Times New Roman"/>
          <w:sz w:val="28"/>
          <w:szCs w:val="28"/>
          <w:u w:val="single"/>
        </w:rPr>
      </w:pPr>
      <w:r w:rsidRPr="00FF436E">
        <w:rPr>
          <w:rFonts w:ascii="Times New Roman" w:hAnsi="Times New Roman" w:cs="Times New Roman"/>
          <w:sz w:val="28"/>
          <w:szCs w:val="28"/>
          <w:u w:val="single"/>
        </w:rPr>
        <w:t xml:space="preserve">Analyse qualitative : </w:t>
      </w:r>
    </w:p>
    <w:p w14:paraId="1DD4E9AA" w14:textId="77777777" w:rsidR="00FF436E" w:rsidRDefault="00FF436E" w:rsidP="00FF436E">
      <w:pPr>
        <w:rPr>
          <w:rFonts w:ascii="Times New Roman" w:hAnsi="Times New Roman" w:cs="Times New Roman"/>
          <w:sz w:val="28"/>
          <w:szCs w:val="28"/>
        </w:rPr>
      </w:pPr>
      <w:r>
        <w:rPr>
          <w:rFonts w:ascii="Times New Roman" w:hAnsi="Times New Roman" w:cs="Times New Roman"/>
          <w:sz w:val="28"/>
          <w:szCs w:val="28"/>
        </w:rPr>
        <w:t>Y a-t-il des composés purs ?</w:t>
      </w:r>
    </w:p>
    <w:p w14:paraId="0C14DDA0" w14:textId="48665400" w:rsidR="00FF436E" w:rsidRDefault="00FF436E" w:rsidP="00FF436E">
      <w:pPr>
        <w:rPr>
          <w:rFonts w:ascii="Times New Roman" w:hAnsi="Times New Roman" w:cs="Times New Roman"/>
          <w:sz w:val="28"/>
          <w:szCs w:val="28"/>
        </w:rPr>
      </w:pPr>
      <w:r w:rsidRPr="009A1057">
        <w:rPr>
          <w:rFonts w:ascii="Times New Roman" w:hAnsi="Times New Roman" w:cs="Times New Roman"/>
          <w:color w:val="FF0000"/>
          <w:sz w:val="28"/>
          <w:szCs w:val="28"/>
        </w:rPr>
        <w:t>Attention ne pas conclure que l’acide benzoïque est pur</w:t>
      </w:r>
      <w:r>
        <w:rPr>
          <w:rFonts w:ascii="Times New Roman" w:hAnsi="Times New Roman" w:cs="Times New Roman"/>
          <w:sz w:val="28"/>
          <w:szCs w:val="28"/>
        </w:rPr>
        <w:t>, il ne contient pas d’impuretés UV actives.</w:t>
      </w:r>
    </w:p>
    <w:p w14:paraId="69389DF4" w14:textId="77777777" w:rsidR="009A1057" w:rsidRDefault="009A1057" w:rsidP="009A1057">
      <w:pPr>
        <w:rPr>
          <w:rFonts w:ascii="Times New Roman" w:hAnsi="Times New Roman" w:cs="Times New Roman"/>
          <w:sz w:val="28"/>
          <w:szCs w:val="28"/>
        </w:rPr>
      </w:pPr>
      <w:r>
        <w:rPr>
          <w:rFonts w:ascii="Times New Roman" w:hAnsi="Times New Roman" w:cs="Times New Roman"/>
          <w:sz w:val="28"/>
          <w:szCs w:val="28"/>
        </w:rPr>
        <w:t>La présence de benzaldéhyde dans notre alcool benzylique montre que la réaction n’a pas été quantitative car le réactif n’a pas été consommé complètement.</w:t>
      </w:r>
    </w:p>
    <w:p w14:paraId="18B169E8" w14:textId="77777777" w:rsidR="009A1057" w:rsidRDefault="009A1057" w:rsidP="00FF436E">
      <w:pPr>
        <w:rPr>
          <w:rFonts w:ascii="Times New Roman" w:hAnsi="Times New Roman" w:cs="Times New Roman"/>
          <w:sz w:val="28"/>
          <w:szCs w:val="28"/>
        </w:rPr>
      </w:pPr>
    </w:p>
    <w:p w14:paraId="0E986614" w14:textId="31ED769D" w:rsidR="009A1057" w:rsidRDefault="009A1057" w:rsidP="00FF436E">
      <w:pPr>
        <w:rPr>
          <w:rFonts w:ascii="Times New Roman" w:hAnsi="Times New Roman" w:cs="Times New Roman"/>
          <w:color w:val="1F497D" w:themeColor="text2"/>
          <w:sz w:val="28"/>
          <w:szCs w:val="28"/>
        </w:rPr>
      </w:pPr>
      <w:r w:rsidRPr="009A1057">
        <w:rPr>
          <w:rFonts w:ascii="Times New Roman" w:hAnsi="Times New Roman" w:cs="Times New Roman"/>
          <w:color w:val="1F497D" w:themeColor="text2"/>
          <w:sz w:val="28"/>
          <w:szCs w:val="28"/>
        </w:rPr>
        <w:t>Question 1 : Comment contrôler la puret</w:t>
      </w:r>
      <w:r w:rsidR="00AF1EFB">
        <w:rPr>
          <w:rFonts w:ascii="Times New Roman" w:hAnsi="Times New Roman" w:cs="Times New Roman"/>
          <w:color w:val="1F497D" w:themeColor="text2"/>
          <w:sz w:val="28"/>
          <w:szCs w:val="28"/>
        </w:rPr>
        <w:t>é de l’acide benzoïque</w:t>
      </w:r>
      <w:r w:rsidRPr="009A1057">
        <w:rPr>
          <w:rFonts w:ascii="Times New Roman" w:hAnsi="Times New Roman" w:cs="Times New Roman"/>
          <w:color w:val="1F497D" w:themeColor="text2"/>
          <w:sz w:val="28"/>
          <w:szCs w:val="28"/>
        </w:rPr>
        <w:t> ?</w:t>
      </w:r>
    </w:p>
    <w:p w14:paraId="00908C8F" w14:textId="77777777" w:rsidR="009A1057" w:rsidRPr="009A1057" w:rsidRDefault="009A1057" w:rsidP="009A1057">
      <w:pPr>
        <w:spacing w:after="0"/>
        <w:rPr>
          <w:rFonts w:ascii="Times New Roman" w:hAnsi="Times New Roman" w:cs="Times New Roman"/>
          <w:sz w:val="28"/>
          <w:szCs w:val="28"/>
        </w:rPr>
      </w:pPr>
      <w:r w:rsidRPr="009A1057">
        <w:rPr>
          <w:rFonts w:ascii="Times New Roman" w:hAnsi="Times New Roman" w:cs="Times New Roman"/>
          <w:sz w:val="28"/>
          <w:szCs w:val="28"/>
        </w:rPr>
        <w:t>Point de fusion avant recristallisation : 121°C</w:t>
      </w:r>
    </w:p>
    <w:p w14:paraId="21149F3C" w14:textId="77777777" w:rsidR="009A1057" w:rsidRPr="009A1057" w:rsidRDefault="009A1057" w:rsidP="009A1057">
      <w:pPr>
        <w:spacing w:after="0"/>
        <w:rPr>
          <w:rFonts w:ascii="Times New Roman" w:hAnsi="Times New Roman" w:cs="Times New Roman"/>
          <w:sz w:val="28"/>
          <w:szCs w:val="28"/>
        </w:rPr>
      </w:pPr>
      <w:r w:rsidRPr="009A1057">
        <w:rPr>
          <w:rFonts w:ascii="Times New Roman" w:hAnsi="Times New Roman" w:cs="Times New Roman"/>
          <w:sz w:val="28"/>
          <w:szCs w:val="28"/>
        </w:rPr>
        <w:t>Point de fusion théorique : 122,4 °C</w:t>
      </w:r>
    </w:p>
    <w:p w14:paraId="106B124D" w14:textId="76A9BB3B" w:rsidR="009A1057" w:rsidRDefault="009A1057" w:rsidP="00FF436E">
      <w:pPr>
        <w:rPr>
          <w:rFonts w:ascii="Times New Roman" w:hAnsi="Times New Roman" w:cs="Times New Roman"/>
          <w:sz w:val="28"/>
          <w:szCs w:val="28"/>
        </w:rPr>
      </w:pPr>
      <w:r w:rsidRPr="009A1057">
        <w:rPr>
          <w:rFonts w:ascii="Times New Roman" w:hAnsi="Times New Roman" w:cs="Times New Roman"/>
          <w:sz w:val="28"/>
          <w:szCs w:val="28"/>
        </w:rPr>
        <w:t xml:space="preserve">Le point de fusion est aussi un </w:t>
      </w:r>
      <w:r w:rsidRPr="009A1057">
        <w:rPr>
          <w:rFonts w:ascii="Times New Roman" w:hAnsi="Times New Roman" w:cs="Times New Roman"/>
          <w:color w:val="FF0000"/>
          <w:sz w:val="28"/>
          <w:szCs w:val="28"/>
        </w:rPr>
        <w:t>critère de pureté</w:t>
      </w:r>
      <w:r w:rsidRPr="009A1057">
        <w:rPr>
          <w:rFonts w:ascii="Times New Roman" w:hAnsi="Times New Roman" w:cs="Times New Roman"/>
          <w:sz w:val="28"/>
          <w:szCs w:val="28"/>
        </w:rPr>
        <w:t>. Nous pouvons envisager de purifier l’acide benzoïque par une recristallisation.</w:t>
      </w:r>
    </w:p>
    <w:p w14:paraId="6880CD87" w14:textId="0969E630" w:rsidR="009A1057" w:rsidRDefault="009A1057" w:rsidP="009A1057">
      <w:pPr>
        <w:rPr>
          <w:rFonts w:ascii="Times New Roman" w:hAnsi="Times New Roman" w:cs="Times New Roman"/>
          <w:sz w:val="28"/>
          <w:szCs w:val="28"/>
        </w:rPr>
      </w:pPr>
      <w:r w:rsidRPr="009A1057">
        <w:rPr>
          <w:rFonts w:ascii="Times New Roman" w:hAnsi="Times New Roman" w:cs="Times New Roman"/>
          <w:sz w:val="28"/>
          <w:szCs w:val="28"/>
        </w:rPr>
        <w:t xml:space="preserve">La </w:t>
      </w:r>
      <w:r w:rsidRPr="009A1057">
        <w:rPr>
          <w:rFonts w:ascii="Times New Roman" w:hAnsi="Times New Roman" w:cs="Times New Roman"/>
          <w:b/>
          <w:bCs/>
          <w:color w:val="FF0000"/>
          <w:sz w:val="28"/>
          <w:szCs w:val="28"/>
        </w:rPr>
        <w:t xml:space="preserve">recristallisation </w:t>
      </w:r>
      <w:r w:rsidRPr="009A1057">
        <w:rPr>
          <w:rFonts w:ascii="Times New Roman" w:hAnsi="Times New Roman" w:cs="Times New Roman"/>
          <w:sz w:val="28"/>
          <w:szCs w:val="28"/>
        </w:rPr>
        <w:t>permet de purifier un solide et d’éliminer les impuretés qu’il</w:t>
      </w:r>
      <w:r>
        <w:rPr>
          <w:rFonts w:ascii="Times New Roman" w:hAnsi="Times New Roman" w:cs="Times New Roman"/>
          <w:sz w:val="28"/>
          <w:szCs w:val="28"/>
        </w:rPr>
        <w:t xml:space="preserve"> </w:t>
      </w:r>
      <w:r w:rsidRPr="009A1057">
        <w:rPr>
          <w:rFonts w:ascii="Times New Roman" w:hAnsi="Times New Roman" w:cs="Times New Roman"/>
          <w:sz w:val="28"/>
          <w:szCs w:val="28"/>
        </w:rPr>
        <w:t>contient.</w:t>
      </w:r>
    </w:p>
    <w:p w14:paraId="3EB081E6" w14:textId="17EA4016" w:rsidR="009A1057" w:rsidRDefault="009A1057" w:rsidP="009A1057">
      <w:pPr>
        <w:rPr>
          <w:rFonts w:ascii="Times New Roman" w:hAnsi="Times New Roman" w:cs="Times New Roman"/>
          <w:sz w:val="28"/>
          <w:szCs w:val="28"/>
        </w:rPr>
      </w:pPr>
      <w:r w:rsidRPr="009A1057">
        <w:rPr>
          <w:rFonts w:ascii="Times New Roman" w:hAnsi="Times New Roman" w:cs="Times New Roman"/>
          <w:sz w:val="28"/>
          <w:szCs w:val="28"/>
        </w:rPr>
        <w:t>Une recristallisation</w:t>
      </w:r>
      <w:r w:rsidRPr="009A1057">
        <w:rPr>
          <w:rFonts w:ascii="Times New Roman" w:hAnsi="Times New Roman" w:cs="Times New Roman"/>
          <w:b/>
          <w:bCs/>
          <w:sz w:val="28"/>
          <w:szCs w:val="28"/>
        </w:rPr>
        <w:t xml:space="preserve"> </w:t>
      </w:r>
      <w:r w:rsidRPr="009A1057">
        <w:rPr>
          <w:rFonts w:ascii="Times New Roman" w:hAnsi="Times New Roman" w:cs="Times New Roman"/>
          <w:sz w:val="28"/>
          <w:szCs w:val="28"/>
        </w:rPr>
        <w:t xml:space="preserve">consiste à </w:t>
      </w:r>
      <w:r w:rsidRPr="009A1057">
        <w:rPr>
          <w:rFonts w:ascii="Times New Roman" w:hAnsi="Times New Roman" w:cs="Times New Roman"/>
          <w:i/>
          <w:iCs/>
          <w:sz w:val="28"/>
          <w:szCs w:val="28"/>
        </w:rPr>
        <w:t xml:space="preserve">solubiliser à chaud </w:t>
      </w:r>
      <w:r w:rsidRPr="009A1057">
        <w:rPr>
          <w:rFonts w:ascii="Times New Roman" w:hAnsi="Times New Roman" w:cs="Times New Roman"/>
          <w:sz w:val="28"/>
          <w:szCs w:val="28"/>
        </w:rPr>
        <w:t xml:space="preserve">un </w:t>
      </w:r>
      <w:r w:rsidRPr="009A1057">
        <w:rPr>
          <w:rFonts w:ascii="Times New Roman" w:hAnsi="Times New Roman" w:cs="Times New Roman"/>
          <w:i/>
          <w:iCs/>
          <w:sz w:val="28"/>
          <w:szCs w:val="28"/>
        </w:rPr>
        <w:t xml:space="preserve">composé solide impur </w:t>
      </w:r>
      <w:r w:rsidRPr="009A1057">
        <w:rPr>
          <w:rFonts w:ascii="Times New Roman" w:hAnsi="Times New Roman" w:cs="Times New Roman"/>
          <w:sz w:val="28"/>
          <w:szCs w:val="28"/>
        </w:rPr>
        <w:t>dans un</w:t>
      </w:r>
      <w:r>
        <w:rPr>
          <w:rFonts w:ascii="Times New Roman" w:hAnsi="Times New Roman" w:cs="Times New Roman"/>
          <w:sz w:val="28"/>
          <w:szCs w:val="28"/>
        </w:rPr>
        <w:t xml:space="preserve"> </w:t>
      </w:r>
      <w:r w:rsidRPr="009A1057">
        <w:rPr>
          <w:rFonts w:ascii="Times New Roman" w:hAnsi="Times New Roman" w:cs="Times New Roman"/>
          <w:sz w:val="28"/>
          <w:szCs w:val="28"/>
        </w:rPr>
        <w:t>minimum de solvant dans lequel le solide pur est insoluble à froid. En refroidissant,</w:t>
      </w:r>
      <w:r>
        <w:rPr>
          <w:rFonts w:ascii="Times New Roman" w:hAnsi="Times New Roman" w:cs="Times New Roman"/>
          <w:sz w:val="28"/>
          <w:szCs w:val="28"/>
        </w:rPr>
        <w:t xml:space="preserve"> </w:t>
      </w:r>
      <w:r w:rsidRPr="009A1057">
        <w:rPr>
          <w:rFonts w:ascii="Times New Roman" w:hAnsi="Times New Roman" w:cs="Times New Roman"/>
          <w:sz w:val="28"/>
          <w:szCs w:val="28"/>
        </w:rPr>
        <w:t>le solide cristallise, débarrassé d’une grande partie de ses impuretés qui restent en</w:t>
      </w:r>
      <w:r>
        <w:rPr>
          <w:rFonts w:ascii="Times New Roman" w:hAnsi="Times New Roman" w:cs="Times New Roman"/>
          <w:sz w:val="28"/>
          <w:szCs w:val="28"/>
        </w:rPr>
        <w:t xml:space="preserve"> </w:t>
      </w:r>
      <w:r w:rsidRPr="009A1057">
        <w:rPr>
          <w:rFonts w:ascii="Times New Roman" w:hAnsi="Times New Roman" w:cs="Times New Roman"/>
          <w:sz w:val="28"/>
          <w:szCs w:val="28"/>
        </w:rPr>
        <w:t>solution.</w:t>
      </w:r>
      <w:r>
        <w:rPr>
          <w:rFonts w:ascii="Times New Roman" w:hAnsi="Times New Roman" w:cs="Times New Roman"/>
          <w:sz w:val="28"/>
          <w:szCs w:val="28"/>
        </w:rPr>
        <w:t xml:space="preserve"> </w:t>
      </w:r>
      <w:r w:rsidRPr="009A1057">
        <w:rPr>
          <w:rFonts w:ascii="Times New Roman" w:hAnsi="Times New Roman" w:cs="Times New Roman"/>
          <w:sz w:val="28"/>
          <w:szCs w:val="28"/>
        </w:rPr>
        <w:t>Un</w:t>
      </w:r>
      <w:r>
        <w:rPr>
          <w:rFonts w:ascii="Times New Roman" w:hAnsi="Times New Roman" w:cs="Times New Roman"/>
          <w:sz w:val="28"/>
          <w:szCs w:val="28"/>
        </w:rPr>
        <w:t>e séparation</w:t>
      </w:r>
      <w:r w:rsidRPr="009A1057">
        <w:rPr>
          <w:rFonts w:ascii="Times New Roman" w:hAnsi="Times New Roman" w:cs="Times New Roman"/>
          <w:sz w:val="28"/>
          <w:szCs w:val="28"/>
        </w:rPr>
        <w:t xml:space="preserve"> final</w:t>
      </w:r>
      <w:r>
        <w:rPr>
          <w:rFonts w:ascii="Times New Roman" w:hAnsi="Times New Roman" w:cs="Times New Roman"/>
          <w:sz w:val="28"/>
          <w:szCs w:val="28"/>
        </w:rPr>
        <w:t>e</w:t>
      </w:r>
      <w:r w:rsidRPr="009A1057">
        <w:rPr>
          <w:rFonts w:ascii="Times New Roman" w:hAnsi="Times New Roman" w:cs="Times New Roman"/>
          <w:sz w:val="28"/>
          <w:szCs w:val="28"/>
        </w:rPr>
        <w:t xml:space="preserve"> permet enfin d’éliminer le solvant et d’isoler le produit purifié.</w:t>
      </w:r>
    </w:p>
    <w:p w14:paraId="1625A296" w14:textId="724D0A3C" w:rsidR="00FF436E" w:rsidRDefault="00FF436E" w:rsidP="00FF436E">
      <w:pPr>
        <w:rPr>
          <w:rFonts w:ascii="Times New Roman" w:hAnsi="Times New Roman" w:cs="Times New Roman"/>
          <w:sz w:val="28"/>
          <w:szCs w:val="28"/>
          <w:u w:val="single"/>
        </w:rPr>
      </w:pPr>
      <w:r w:rsidRPr="00FF436E">
        <w:rPr>
          <w:rFonts w:ascii="Times New Roman" w:hAnsi="Times New Roman" w:cs="Times New Roman"/>
          <w:sz w:val="28"/>
          <w:szCs w:val="28"/>
          <w:u w:val="single"/>
        </w:rPr>
        <w:t>Analyse qua</w:t>
      </w:r>
      <w:r>
        <w:rPr>
          <w:rFonts w:ascii="Times New Roman" w:hAnsi="Times New Roman" w:cs="Times New Roman"/>
          <w:sz w:val="28"/>
          <w:szCs w:val="28"/>
          <w:u w:val="single"/>
        </w:rPr>
        <w:t>nt</w:t>
      </w:r>
      <w:r w:rsidRPr="00FF436E">
        <w:rPr>
          <w:rFonts w:ascii="Times New Roman" w:hAnsi="Times New Roman" w:cs="Times New Roman"/>
          <w:sz w:val="28"/>
          <w:szCs w:val="28"/>
          <w:u w:val="single"/>
        </w:rPr>
        <w:t>itative </w:t>
      </w:r>
      <w:r w:rsidR="009A1057">
        <w:rPr>
          <w:rFonts w:ascii="Times New Roman" w:hAnsi="Times New Roman" w:cs="Times New Roman"/>
          <w:sz w:val="28"/>
          <w:szCs w:val="28"/>
          <w:u w:val="single"/>
        </w:rPr>
        <w:t xml:space="preserve">de la CCM </w:t>
      </w:r>
      <w:r w:rsidRPr="00FF436E">
        <w:rPr>
          <w:rFonts w:ascii="Times New Roman" w:hAnsi="Times New Roman" w:cs="Times New Roman"/>
          <w:sz w:val="28"/>
          <w:szCs w:val="28"/>
          <w:u w:val="single"/>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F436E" w14:paraId="1CA5EDB8" w14:textId="77777777" w:rsidTr="004C5086">
        <w:tc>
          <w:tcPr>
            <w:tcW w:w="4531" w:type="dxa"/>
          </w:tcPr>
          <w:p w14:paraId="36125272" w14:textId="77777777" w:rsidR="00FF436E" w:rsidRDefault="00FF436E" w:rsidP="00FF436E">
            <w:pPr>
              <w:rPr>
                <w:rFonts w:ascii="Times New Roman" w:hAnsi="Times New Roman" w:cs="Times New Roman"/>
                <w:sz w:val="28"/>
                <w:szCs w:val="28"/>
                <w:u w:val="single"/>
              </w:rPr>
            </w:pPr>
            <w:r>
              <w:drawing>
                <wp:inline distT="0" distB="0" distL="0" distR="0" wp14:anchorId="4AFFD98C" wp14:editId="5449ACB2">
                  <wp:extent cx="2181225" cy="36385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225" cy="3638550"/>
                          </a:xfrm>
                          <a:prstGeom prst="rect">
                            <a:avLst/>
                          </a:prstGeom>
                        </pic:spPr>
                      </pic:pic>
                    </a:graphicData>
                  </a:graphic>
                </wp:inline>
              </w:drawing>
            </w:r>
          </w:p>
          <w:p w14:paraId="2FE6D204" w14:textId="6113C98C" w:rsidR="004C5086" w:rsidRPr="004C5086" w:rsidRDefault="004C5086" w:rsidP="004C5086">
            <w:pPr>
              <w:rPr>
                <w:rFonts w:ascii="Times New Roman" w:hAnsi="Times New Roman" w:cs="Times New Roman"/>
                <w:sz w:val="28"/>
                <w:szCs w:val="28"/>
                <w:u w:val="single"/>
              </w:rPr>
            </w:pPr>
          </w:p>
        </w:tc>
        <w:tc>
          <w:tcPr>
            <w:tcW w:w="4531" w:type="dxa"/>
          </w:tcPr>
          <w:p w14:paraId="462DEF22" w14:textId="5CB5464B" w:rsidR="00FF436E" w:rsidRDefault="00FF436E" w:rsidP="00FF436E">
            <w:pPr>
              <w:rPr>
                <w:rFonts w:ascii="Times New Roman" w:hAnsi="Times New Roman" w:cs="Times New Roman"/>
                <w:sz w:val="28"/>
                <w:szCs w:val="28"/>
              </w:rPr>
            </w:pPr>
            <w:r w:rsidRPr="00FF436E">
              <w:rPr>
                <w:rFonts w:ascii="Times New Roman" w:hAnsi="Times New Roman" w:cs="Times New Roman"/>
                <w:sz w:val="28"/>
                <w:szCs w:val="28"/>
              </w:rPr>
              <w:t>Pour un éluant donné et une phase stationnaire donné</w:t>
            </w:r>
            <w:r w:rsidR="004C5086">
              <w:rPr>
                <w:rFonts w:ascii="Times New Roman" w:hAnsi="Times New Roman" w:cs="Times New Roman"/>
                <w:sz w:val="28"/>
                <w:szCs w:val="28"/>
              </w:rPr>
              <w:t>e</w:t>
            </w:r>
            <w:r w:rsidRPr="00FF436E">
              <w:rPr>
                <w:rFonts w:ascii="Times New Roman" w:hAnsi="Times New Roman" w:cs="Times New Roman"/>
                <w:sz w:val="28"/>
                <w:szCs w:val="28"/>
              </w:rPr>
              <w:t xml:space="preserve"> </w:t>
            </w:r>
            <w:r w:rsidR="009A1057">
              <w:rPr>
                <w:rFonts w:ascii="Times New Roman" w:hAnsi="Times New Roman" w:cs="Times New Roman"/>
                <w:sz w:val="28"/>
                <w:szCs w:val="28"/>
              </w:rPr>
              <w:t>( à préciser)</w:t>
            </w:r>
            <w:r w:rsidRPr="00FF436E">
              <w:rPr>
                <w:rFonts w:ascii="Times New Roman" w:hAnsi="Times New Roman" w:cs="Times New Roman"/>
                <w:sz w:val="28"/>
                <w:szCs w:val="28"/>
              </w:rPr>
              <w:t>la grandeur qui caractérise la vitesse de migration d’un composé : le rapport frontal.</w:t>
            </w:r>
          </w:p>
          <w:p w14:paraId="45139E1F" w14:textId="1D1A9442" w:rsidR="004C5086" w:rsidRPr="00FF436E" w:rsidRDefault="004C5086" w:rsidP="00FF436E">
            <w:pPr>
              <w:rPr>
                <w:rFonts w:ascii="Times New Roman" w:hAnsi="Times New Roman" w:cs="Times New Roman"/>
                <w:sz w:val="28"/>
                <w:szCs w:val="28"/>
              </w:rPr>
            </w:pPr>
            <w:r w:rsidRPr="004C5086">
              <w:rPr>
                <w:rFonts w:ascii="Times New Roman" w:hAnsi="Times New Roman" w:cs="Times New Roman"/>
                <w:color w:val="FF0000"/>
                <w:sz w:val="28"/>
                <w:szCs w:val="28"/>
              </w:rPr>
              <w:t>Il est impératif de les calculer dans un rapport de synthèse</w:t>
            </w:r>
            <w:r>
              <w:rPr>
                <w:rFonts w:ascii="Times New Roman" w:hAnsi="Times New Roman" w:cs="Times New Roman"/>
                <w:sz w:val="28"/>
                <w:szCs w:val="28"/>
              </w:rPr>
              <w:t xml:space="preserve">. </w:t>
            </w:r>
          </w:p>
        </w:tc>
      </w:tr>
    </w:tbl>
    <w:p w14:paraId="6AEE6FB2" w14:textId="2A056562" w:rsidR="004C5086" w:rsidRPr="000D1748" w:rsidRDefault="004C5086" w:rsidP="004C5086">
      <w:pPr>
        <w:pStyle w:val="Paragraphedeliste"/>
        <w:numPr>
          <w:ilvl w:val="0"/>
          <w:numId w:val="3"/>
        </w:numPr>
        <w:rPr>
          <w:rFonts w:ascii="Times New Roman" w:hAnsi="Times New Roman" w:cs="Times New Roman"/>
          <w:color w:val="FF0000"/>
          <w:sz w:val="28"/>
          <w:szCs w:val="28"/>
          <w:u w:val="single"/>
        </w:rPr>
      </w:pPr>
      <w:r w:rsidRPr="000D1748">
        <w:rPr>
          <w:rFonts w:ascii="Times New Roman" w:hAnsi="Times New Roman" w:cs="Times New Roman"/>
          <w:color w:val="FF0000"/>
          <w:sz w:val="28"/>
          <w:szCs w:val="28"/>
          <w:u w:val="single"/>
        </w:rPr>
        <w:t>L’indice de réfraction</w:t>
      </w:r>
      <w:r w:rsidR="00AF1EFB" w:rsidRPr="000D1748">
        <w:rPr>
          <w:rFonts w:ascii="Times New Roman" w:hAnsi="Times New Roman" w:cs="Times New Roman"/>
          <w:color w:val="FF0000"/>
          <w:sz w:val="28"/>
          <w:szCs w:val="28"/>
          <w:u w:val="single"/>
        </w:rPr>
        <w:t xml:space="preserve"> de l’alcool benzylique </w:t>
      </w:r>
      <w:r w:rsidRPr="000D1748">
        <w:rPr>
          <w:rFonts w:ascii="Times New Roman" w:hAnsi="Times New Roman" w:cs="Times New Roman"/>
          <w:color w:val="FF0000"/>
          <w:sz w:val="28"/>
          <w:szCs w:val="28"/>
          <w:u w:val="single"/>
        </w:rPr>
        <w:t> : critère de pureté.</w:t>
      </w:r>
    </w:p>
    <w:p w14:paraId="523BE543" w14:textId="72773C18" w:rsidR="004C5086" w:rsidRPr="004C5086" w:rsidRDefault="004C5086" w:rsidP="004C5086">
      <w:pPr>
        <w:rPr>
          <w:rFonts w:ascii="Times New Roman" w:hAnsi="Times New Roman" w:cs="Times New Roman"/>
          <w:sz w:val="28"/>
          <w:szCs w:val="28"/>
        </w:rPr>
      </w:pPr>
      <w:r w:rsidRPr="004C5086">
        <w:rPr>
          <w:rFonts w:ascii="Times New Roman" w:hAnsi="Times New Roman" w:cs="Times New Roman"/>
          <w:sz w:val="28"/>
          <w:szCs w:val="28"/>
        </w:rPr>
        <w:t>Indice de réfraction expérimentale corrigé à 20°C: 1,5300</w:t>
      </w:r>
    </w:p>
    <w:p w14:paraId="49181F1F" w14:textId="634958A2" w:rsidR="004C5086" w:rsidRDefault="004C5086" w:rsidP="004C5086">
      <w:pPr>
        <w:rPr>
          <w:rFonts w:ascii="Times New Roman" w:hAnsi="Times New Roman" w:cs="Times New Roman"/>
          <w:sz w:val="28"/>
          <w:szCs w:val="28"/>
        </w:rPr>
      </w:pPr>
      <w:r w:rsidRPr="004C5086">
        <w:rPr>
          <w:rFonts w:ascii="Times New Roman" w:hAnsi="Times New Roman" w:cs="Times New Roman"/>
          <w:sz w:val="28"/>
          <w:szCs w:val="28"/>
        </w:rPr>
        <w:t>Indice de réfraction théorique à 20°C : 1,5396</w:t>
      </w:r>
    </w:p>
    <w:p w14:paraId="5F952EF8" w14:textId="0A04B8CC" w:rsidR="00AF1EFB" w:rsidRDefault="004C5086" w:rsidP="000D1748">
      <w:pPr>
        <w:spacing w:line="360" w:lineRule="auto"/>
        <w:rPr>
          <w:rFonts w:ascii="Times New Roman" w:hAnsi="Times New Roman" w:cs="Times New Roman"/>
          <w:sz w:val="28"/>
          <w:szCs w:val="28"/>
        </w:rPr>
      </w:pPr>
      <w:r>
        <w:rPr>
          <w:rFonts w:ascii="Times New Roman" w:hAnsi="Times New Roman" w:cs="Times New Roman"/>
          <w:sz w:val="28"/>
          <w:szCs w:val="28"/>
        </w:rPr>
        <w:t xml:space="preserve">Ecart relatif à la théorie : (1,5596-1,5300)/1,5596 soit 2% </w:t>
      </w:r>
      <w:r w:rsidR="000D1748">
        <w:rPr>
          <w:rFonts w:ascii="Times New Roman" w:hAnsi="Times New Roman" w:cs="Times New Roman"/>
          <w:sz w:val="28"/>
          <w:szCs w:val="28"/>
        </w:rPr>
        <w:t>&lt;5%</w:t>
      </w:r>
    </w:p>
    <w:p w14:paraId="0FDA18B2" w14:textId="181EE1BB" w:rsidR="004C5086" w:rsidRDefault="00AF1EFB" w:rsidP="004C5086">
      <w:pPr>
        <w:rPr>
          <w:rFonts w:ascii="Times New Roman" w:hAnsi="Times New Roman" w:cs="Times New Roman"/>
          <w:sz w:val="28"/>
          <w:szCs w:val="28"/>
        </w:rPr>
      </w:pPr>
      <w:r>
        <w:rPr>
          <w:rFonts w:ascii="Times New Roman" w:hAnsi="Times New Roman" w:cs="Times New Roman"/>
          <w:sz w:val="28"/>
          <w:szCs w:val="28"/>
        </w:rPr>
        <w:t>C</w:t>
      </w:r>
      <w:r w:rsidR="004C5086">
        <w:rPr>
          <w:rFonts w:ascii="Times New Roman" w:hAnsi="Times New Roman" w:cs="Times New Roman"/>
          <w:sz w:val="28"/>
          <w:szCs w:val="28"/>
        </w:rPr>
        <w:t>ette valeur nous indique une pureté convenable de notre produit.</w:t>
      </w:r>
    </w:p>
    <w:p w14:paraId="73C67FD9" w14:textId="723F093E" w:rsidR="00AF1EFB" w:rsidRPr="00AF1EFB" w:rsidRDefault="00AF1EFB" w:rsidP="00AF1EFB">
      <w:pPr>
        <w:pStyle w:val="Paragraphedeliste"/>
        <w:numPr>
          <w:ilvl w:val="0"/>
          <w:numId w:val="3"/>
        </w:numPr>
        <w:rPr>
          <w:rFonts w:ascii="Times New Roman" w:hAnsi="Times New Roman" w:cs="Times New Roman"/>
          <w:sz w:val="28"/>
          <w:szCs w:val="28"/>
        </w:rPr>
      </w:pPr>
      <w:r>
        <w:rPr>
          <w:rFonts w:ascii="Times New Roman" w:hAnsi="Times New Roman" w:cs="Times New Roman"/>
          <w:sz w:val="28"/>
          <w:szCs w:val="28"/>
        </w:rPr>
        <w:t xml:space="preserve">Spectre IR et RMN : </w:t>
      </w:r>
      <w:r w:rsidRPr="00AF1EFB">
        <w:rPr>
          <w:rFonts w:ascii="Times New Roman" w:hAnsi="Times New Roman" w:cs="Times New Roman"/>
          <w:color w:val="FF0000"/>
          <w:sz w:val="28"/>
          <w:szCs w:val="28"/>
        </w:rPr>
        <w:t>deux critères d’identification</w:t>
      </w:r>
      <w:r>
        <w:rPr>
          <w:rFonts w:ascii="Times New Roman" w:hAnsi="Times New Roman" w:cs="Times New Roman"/>
          <w:sz w:val="28"/>
          <w:szCs w:val="28"/>
        </w:rPr>
        <w:t>.</w:t>
      </w:r>
    </w:p>
    <w:p w14:paraId="62EB2214" w14:textId="7AAF64BD" w:rsidR="00AF1EFB" w:rsidRDefault="0050473B" w:rsidP="0050473B">
      <w:pPr>
        <w:pStyle w:val="Paragraphedeliste"/>
        <w:numPr>
          <w:ilvl w:val="0"/>
          <w:numId w:val="5"/>
        </w:numPr>
        <w:rPr>
          <w:rFonts w:ascii="Times New Roman" w:hAnsi="Times New Roman" w:cs="Times New Roman"/>
          <w:sz w:val="28"/>
          <w:szCs w:val="28"/>
        </w:rPr>
      </w:pPr>
      <w:r w:rsidRPr="00E11628">
        <w:rPr>
          <w:rFonts w:ascii="Times New Roman" w:hAnsi="Times New Roman" w:cs="Times New Roman"/>
          <w:color w:val="FF0000"/>
          <w:sz w:val="28"/>
          <w:szCs w:val="28"/>
        </w:rPr>
        <w:t xml:space="preserve">La spectrométrie infrarouge </w:t>
      </w:r>
      <w:r w:rsidRPr="0050473B">
        <w:rPr>
          <w:rFonts w:ascii="Times New Roman" w:hAnsi="Times New Roman" w:cs="Times New Roman"/>
          <w:sz w:val="28"/>
          <w:szCs w:val="28"/>
        </w:rPr>
        <w:t>est l’un des outils les plus utilisés pour la caractérisation et l’identification des molécules organiques.</w:t>
      </w:r>
    </w:p>
    <w:p w14:paraId="35B8AC7C" w14:textId="72322034" w:rsidR="0050473B" w:rsidRDefault="0050473B" w:rsidP="0050473B">
      <w:pPr>
        <w:rPr>
          <w:rFonts w:ascii="Times New Roman" w:hAnsi="Times New Roman" w:cs="Times New Roman"/>
          <w:sz w:val="28"/>
          <w:szCs w:val="28"/>
        </w:rPr>
      </w:pPr>
      <w:r w:rsidRPr="0050473B">
        <w:rPr>
          <w:rFonts w:ascii="Times New Roman" w:hAnsi="Times New Roman" w:cs="Times New Roman"/>
          <w:sz w:val="28"/>
          <w:szCs w:val="28"/>
        </w:rPr>
        <w:t xml:space="preserve">Lorsque une molécule absorbe de l'énergie sous la forme d'un rayonnement IR, </w:t>
      </w:r>
      <w:r w:rsidRPr="0050473B">
        <w:rPr>
          <w:rFonts w:ascii="Times New Roman" w:hAnsi="Times New Roman" w:cs="Times New Roman"/>
          <w:b/>
          <w:bCs/>
          <w:sz w:val="28"/>
          <w:szCs w:val="28"/>
        </w:rPr>
        <w:t>l'amplitude des vibrations des liaisons moléculaires</w:t>
      </w:r>
      <w:r w:rsidRPr="0050473B">
        <w:rPr>
          <w:rFonts w:ascii="Times New Roman" w:hAnsi="Times New Roman" w:cs="Times New Roman"/>
          <w:sz w:val="28"/>
          <w:szCs w:val="28"/>
        </w:rPr>
        <w:t xml:space="preserve"> augmente, le retour àl'état normal libère de la chaleur</w:t>
      </w:r>
      <w:r>
        <w:rPr>
          <w:rFonts w:ascii="Times New Roman" w:hAnsi="Times New Roman" w:cs="Times New Roman"/>
          <w:sz w:val="28"/>
          <w:szCs w:val="28"/>
        </w:rPr>
        <w:t>. Il y a plusieurs modes de v</w:t>
      </w:r>
      <w:r w:rsidR="000D1748">
        <w:rPr>
          <w:rFonts w:ascii="Times New Roman" w:hAnsi="Times New Roman" w:cs="Times New Roman"/>
          <w:sz w:val="28"/>
          <w:szCs w:val="28"/>
        </w:rPr>
        <w:t>i</w:t>
      </w:r>
      <w:r>
        <w:rPr>
          <w:rFonts w:ascii="Times New Roman" w:hAnsi="Times New Roman" w:cs="Times New Roman"/>
          <w:sz w:val="28"/>
          <w:szCs w:val="28"/>
        </w:rPr>
        <w:t>brations.</w:t>
      </w:r>
    </w:p>
    <w:p w14:paraId="086D6B73" w14:textId="77777777" w:rsidR="007B41E1" w:rsidRDefault="007B41E1" w:rsidP="0050473B">
      <w:pPr>
        <w:rPr>
          <w:rFonts w:ascii="Times New Roman" w:hAnsi="Times New Roman" w:cs="Times New Roman"/>
          <w:sz w:val="28"/>
          <w:szCs w:val="28"/>
        </w:rPr>
      </w:pPr>
    </w:p>
    <w:p w14:paraId="31A00D5E" w14:textId="69DA0548" w:rsidR="00E11628" w:rsidRDefault="00E11628" w:rsidP="0050473B">
      <w:pPr>
        <w:rPr>
          <w:rFonts w:ascii="Times New Roman" w:hAnsi="Times New Roman" w:cs="Times New Roman"/>
          <w:sz w:val="28"/>
          <w:szCs w:val="28"/>
        </w:rPr>
      </w:pPr>
      <w:r>
        <w:drawing>
          <wp:inline distT="0" distB="0" distL="0" distR="0" wp14:anchorId="00643EDF" wp14:editId="6C8B446B">
            <wp:extent cx="6907282" cy="1885950"/>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16683" cy="1888517"/>
                    </a:xfrm>
                    <a:prstGeom prst="rect">
                      <a:avLst/>
                    </a:prstGeom>
                  </pic:spPr>
                </pic:pic>
              </a:graphicData>
            </a:graphic>
          </wp:inline>
        </w:drawing>
      </w:r>
    </w:p>
    <w:p w14:paraId="59CBB42D" w14:textId="77777777" w:rsidR="007B41E1" w:rsidRDefault="007B41E1" w:rsidP="0050473B">
      <w:pPr>
        <w:rPr>
          <w:rFonts w:ascii="Times New Roman" w:hAnsi="Times New Roman" w:cs="Times New Roman"/>
          <w:color w:val="1F497D" w:themeColor="text2"/>
          <w:sz w:val="28"/>
          <w:szCs w:val="28"/>
        </w:rPr>
      </w:pPr>
    </w:p>
    <w:p w14:paraId="6C099BA8" w14:textId="76CC1596" w:rsidR="00E11628" w:rsidRDefault="00E11628" w:rsidP="0050473B">
      <w:pPr>
        <w:rPr>
          <w:rFonts w:ascii="Times New Roman" w:hAnsi="Times New Roman" w:cs="Times New Roman"/>
          <w:color w:val="1F497D" w:themeColor="text2"/>
          <w:sz w:val="28"/>
          <w:szCs w:val="28"/>
        </w:rPr>
      </w:pPr>
      <w:r w:rsidRPr="00E11628">
        <w:rPr>
          <w:rFonts w:ascii="Times New Roman" w:hAnsi="Times New Roman" w:cs="Times New Roman"/>
          <w:color w:val="1F497D" w:themeColor="text2"/>
          <w:sz w:val="28"/>
          <w:szCs w:val="28"/>
        </w:rPr>
        <w:t>Question 2 : Etudier le spectre et identifier les liaisons présentes dans l’alcool benzylique.</w:t>
      </w:r>
    </w:p>
    <w:p w14:paraId="0E650345" w14:textId="543B3792" w:rsidR="007B41E1" w:rsidRDefault="007B41E1">
      <w:pP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br w:type="page"/>
      </w:r>
    </w:p>
    <w:p w14:paraId="7ECFBD25" w14:textId="77777777" w:rsidR="007B41E1" w:rsidRDefault="007B41E1" w:rsidP="0050473B">
      <w:pPr>
        <w:rPr>
          <w:rFonts w:ascii="Times New Roman" w:hAnsi="Times New Roman" w:cs="Times New Roman"/>
          <w:color w:val="1F497D" w:themeColor="text2"/>
          <w:sz w:val="28"/>
          <w:szCs w:val="28"/>
        </w:rPr>
      </w:pPr>
    </w:p>
    <w:p w14:paraId="251D68B7" w14:textId="02981DDF" w:rsidR="00E11628" w:rsidRDefault="005B187A" w:rsidP="00E11628">
      <w:pPr>
        <w:pStyle w:val="Paragraphedeliste"/>
        <w:numPr>
          <w:ilvl w:val="0"/>
          <w:numId w:val="5"/>
        </w:numPr>
        <w:rPr>
          <w:rFonts w:ascii="Times New Roman" w:hAnsi="Times New Roman" w:cs="Times New Roman"/>
          <w:color w:val="FF0000"/>
          <w:sz w:val="28"/>
          <w:szCs w:val="28"/>
        </w:rPr>
      </w:pPr>
      <w:r w:rsidRPr="005B187A">
        <w:rPr>
          <w:rFonts w:ascii="Times New Roman" w:hAnsi="Times New Roman" w:cs="Times New Roman"/>
          <w:color w:val="FF0000"/>
          <w:sz w:val="28"/>
          <w:szCs w:val="28"/>
        </w:rPr>
        <w:t>La RMN du proton</w:t>
      </w:r>
    </w:p>
    <w:p w14:paraId="20BE9701" w14:textId="34E33821" w:rsidR="007B41E1" w:rsidRPr="007B41E1" w:rsidRDefault="007B41E1" w:rsidP="007B41E1">
      <w:pPr>
        <w:ind w:left="360"/>
        <w:rPr>
          <w:rFonts w:ascii="Times New Roman" w:hAnsi="Times New Roman" w:cs="Times New Roman"/>
          <w:color w:val="1F497D" w:themeColor="text2"/>
          <w:sz w:val="28"/>
          <w:szCs w:val="28"/>
        </w:rPr>
      </w:pPr>
      <w:r w:rsidRPr="007B41E1">
        <w:rPr>
          <w:rFonts w:ascii="Times New Roman" w:hAnsi="Times New Roman" w:cs="Times New Roman"/>
          <w:color w:val="1F497D" w:themeColor="text2"/>
          <w:sz w:val="28"/>
          <w:szCs w:val="28"/>
        </w:rPr>
        <w:t>Question 3 : interpréter le spectre suivant</w:t>
      </w:r>
    </w:p>
    <w:p w14:paraId="05B6E794" w14:textId="021FC83E" w:rsidR="005B187A" w:rsidRPr="005B187A" w:rsidRDefault="007B41E1" w:rsidP="005B187A">
      <w:pPr>
        <w:rPr>
          <w:rFonts w:ascii="Times New Roman" w:hAnsi="Times New Roman" w:cs="Times New Roman"/>
          <w:sz w:val="28"/>
          <w:szCs w:val="28"/>
        </w:rPr>
      </w:pPr>
      <w:r w:rsidRPr="007B41E1">
        <w:drawing>
          <wp:inline distT="0" distB="0" distL="0" distR="0" wp14:anchorId="1851B4D6" wp14:editId="11934612">
            <wp:extent cx="4991100" cy="5372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5372100"/>
                    </a:xfrm>
                    <a:prstGeom prst="rect">
                      <a:avLst/>
                    </a:prstGeom>
                  </pic:spPr>
                </pic:pic>
              </a:graphicData>
            </a:graphic>
          </wp:inline>
        </w:drawing>
      </w:r>
    </w:p>
    <w:p w14:paraId="6475F00D" w14:textId="77777777" w:rsidR="007B41E1" w:rsidRDefault="007B41E1">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43DDCB39" w14:textId="16CD5B8D" w:rsidR="007B41E1" w:rsidRDefault="007B41E1" w:rsidP="00FF436E">
      <w:pPr>
        <w:rPr>
          <w:rFonts w:ascii="Times New Roman" w:hAnsi="Times New Roman" w:cs="Times New Roman"/>
          <w:sz w:val="28"/>
          <w:szCs w:val="28"/>
          <w:u w:val="single"/>
        </w:rPr>
      </w:pPr>
      <w:r>
        <w:rPr>
          <w:rFonts w:ascii="Times New Roman" w:hAnsi="Times New Roman" w:cs="Times New Roman"/>
          <w:sz w:val="28"/>
          <w:szCs w:val="28"/>
          <w:u w:val="single"/>
        </w:rPr>
        <w:t>Pour aller plus loin </w:t>
      </w:r>
      <w:r w:rsidR="00641BB7">
        <w:rPr>
          <w:rFonts w:ascii="Times New Roman" w:hAnsi="Times New Roman" w:cs="Times New Roman"/>
          <w:sz w:val="28"/>
          <w:szCs w:val="28"/>
          <w:u w:val="single"/>
        </w:rPr>
        <w:t>sur la CCM </w:t>
      </w:r>
      <w:r>
        <w:rPr>
          <w:rFonts w:ascii="Times New Roman" w:hAnsi="Times New Roman" w:cs="Times New Roman"/>
          <w:sz w:val="28"/>
          <w:szCs w:val="28"/>
          <w:u w:val="single"/>
        </w:rPr>
        <w:t>:</w:t>
      </w:r>
    </w:p>
    <w:p w14:paraId="658B8DBB" w14:textId="77777777" w:rsidR="007F2F52" w:rsidRPr="00641BB7" w:rsidRDefault="007F2F52" w:rsidP="007F2F52">
      <w:pPr>
        <w:jc w:val="both"/>
        <w:rPr>
          <w:rFonts w:ascii="Times New Roman" w:hAnsi="Times New Roman" w:cs="Times New Roman"/>
          <w:sz w:val="28"/>
          <w:szCs w:val="28"/>
        </w:rPr>
      </w:pPr>
      <w:r w:rsidRPr="00641BB7">
        <w:rPr>
          <w:rFonts w:ascii="Times New Roman" w:hAnsi="Times New Roman" w:cs="Times New Roman"/>
          <w:sz w:val="28"/>
          <w:szCs w:val="28"/>
        </w:rPr>
        <w:t xml:space="preserve">On choisit de préférence la silice pour les CCM de composés acides, l'alumine pour les CCM de composés basiques, la silice étant de loin la plus employée. On utilise aussi des supports en cellulose mais uniquement pour les composés très polaires (sucres, acides aminés). </w:t>
      </w:r>
    </w:p>
    <w:p w14:paraId="16C4E0D3" w14:textId="35C9279C" w:rsidR="003C79AF" w:rsidRDefault="003C79AF" w:rsidP="00FF436E">
      <w:pPr>
        <w:rPr>
          <w:rFonts w:ascii="Times New Roman" w:hAnsi="Times New Roman" w:cs="Times New Roman"/>
          <w:sz w:val="28"/>
          <w:szCs w:val="2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2"/>
        <w:gridCol w:w="3910"/>
      </w:tblGrid>
      <w:tr w:rsidR="000A739D" w14:paraId="1E5A52B5" w14:textId="77777777" w:rsidTr="00641BB7">
        <w:tc>
          <w:tcPr>
            <w:tcW w:w="4531" w:type="dxa"/>
          </w:tcPr>
          <w:p w14:paraId="0B6845AD" w14:textId="63B0A6D2" w:rsidR="00641BB7" w:rsidRDefault="00641BB7" w:rsidP="00FF436E">
            <w:pPr>
              <w:rPr>
                <w:rFonts w:ascii="Times New Roman" w:hAnsi="Times New Roman" w:cs="Times New Roman"/>
                <w:sz w:val="28"/>
                <w:szCs w:val="28"/>
              </w:rPr>
            </w:pPr>
            <w:r>
              <w:drawing>
                <wp:inline distT="0" distB="0" distL="0" distR="0" wp14:anchorId="0AFCAD65" wp14:editId="7097B830">
                  <wp:extent cx="3494882" cy="265104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781" cy="2698759"/>
                          </a:xfrm>
                          <a:prstGeom prst="rect">
                            <a:avLst/>
                          </a:prstGeom>
                        </pic:spPr>
                      </pic:pic>
                    </a:graphicData>
                  </a:graphic>
                </wp:inline>
              </w:drawing>
            </w:r>
          </w:p>
        </w:tc>
        <w:tc>
          <w:tcPr>
            <w:tcW w:w="4531" w:type="dxa"/>
          </w:tcPr>
          <w:p w14:paraId="3A45AF14" w14:textId="3BE93582" w:rsidR="00641BB7" w:rsidRDefault="00641BB7" w:rsidP="00FF436E">
            <w:pPr>
              <w:rPr>
                <w:rFonts w:ascii="Times New Roman" w:hAnsi="Times New Roman" w:cs="Times New Roman"/>
                <w:sz w:val="28"/>
                <w:szCs w:val="28"/>
              </w:rPr>
            </w:pPr>
            <w:r>
              <w:drawing>
                <wp:inline distT="0" distB="0" distL="0" distR="0" wp14:anchorId="7CB688E0" wp14:editId="01ADF29D">
                  <wp:extent cx="2609850" cy="14668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850" cy="1466850"/>
                          </a:xfrm>
                          <a:prstGeom prst="rect">
                            <a:avLst/>
                          </a:prstGeom>
                        </pic:spPr>
                      </pic:pic>
                    </a:graphicData>
                  </a:graphic>
                </wp:inline>
              </w:drawing>
            </w:r>
          </w:p>
        </w:tc>
      </w:tr>
    </w:tbl>
    <w:p w14:paraId="1F7E4B41" w14:textId="77777777" w:rsidR="00641BB7" w:rsidRPr="00937651" w:rsidRDefault="00641BB7" w:rsidP="00FF436E">
      <w:pPr>
        <w:rPr>
          <w:rFonts w:ascii="Times New Roman" w:hAnsi="Times New Roman" w:cs="Times New Roman"/>
          <w:sz w:val="28"/>
          <w:szCs w:val="28"/>
        </w:rPr>
      </w:pPr>
    </w:p>
    <w:p w14:paraId="7E357F5C" w14:textId="77777777" w:rsidR="007F2F52" w:rsidRDefault="007F2F52" w:rsidP="007F2F52">
      <w:pPr>
        <w:jc w:val="both"/>
        <w:rPr>
          <w:rFonts w:ascii="Times New Roman" w:hAnsi="Times New Roman" w:cs="Times New Roman"/>
          <w:sz w:val="28"/>
          <w:szCs w:val="28"/>
        </w:rPr>
      </w:pPr>
      <w:r w:rsidRPr="00641BB7">
        <w:rPr>
          <w:rFonts w:ascii="Times New Roman" w:hAnsi="Times New Roman" w:cs="Times New Roman"/>
          <w:sz w:val="28"/>
          <w:szCs w:val="28"/>
        </w:rPr>
        <w:t>La silice possède comme sites actifs le groupement Si-O-H</w:t>
      </w:r>
      <w:r>
        <w:rPr>
          <w:rFonts w:ascii="Times New Roman" w:hAnsi="Times New Roman" w:cs="Times New Roman"/>
          <w:sz w:val="28"/>
          <w:szCs w:val="28"/>
        </w:rPr>
        <w:t> :</w:t>
      </w:r>
    </w:p>
    <w:p w14:paraId="3E315D53" w14:textId="77777777" w:rsidR="007F2F52" w:rsidRDefault="007F2F52" w:rsidP="007F2F52">
      <w:pPr>
        <w:pStyle w:val="Paragraphedeliste"/>
        <w:numPr>
          <w:ilvl w:val="0"/>
          <w:numId w:val="5"/>
        </w:numPr>
        <w:jc w:val="both"/>
        <w:rPr>
          <w:rFonts w:ascii="Times New Roman" w:hAnsi="Times New Roman" w:cs="Times New Roman"/>
          <w:sz w:val="28"/>
          <w:szCs w:val="28"/>
        </w:rPr>
      </w:pPr>
      <w:r w:rsidRPr="007F2F52">
        <w:rPr>
          <w:rFonts w:ascii="Times New Roman" w:hAnsi="Times New Roman" w:cs="Times New Roman"/>
          <w:sz w:val="28"/>
          <w:szCs w:val="28"/>
        </w:rPr>
        <w:t>La liaison Si</w:t>
      </w:r>
      <w:r>
        <w:sym w:font="Symbol" w:char="F02D"/>
      </w:r>
      <w:r w:rsidRPr="007F2F52">
        <w:rPr>
          <w:rFonts w:ascii="Times New Roman" w:hAnsi="Times New Roman" w:cs="Times New Roman"/>
          <w:sz w:val="28"/>
          <w:szCs w:val="28"/>
        </w:rPr>
        <w:t>O est polaire</w:t>
      </w:r>
    </w:p>
    <w:p w14:paraId="531417C2" w14:textId="3A1D144A" w:rsidR="007F2F52" w:rsidRPr="007F2F52" w:rsidRDefault="007F2F52" w:rsidP="007F2F52">
      <w:pPr>
        <w:pStyle w:val="Paragraphedeliste"/>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Les groupements </w:t>
      </w:r>
      <w:r w:rsidRPr="007F2F52">
        <w:rPr>
          <w:rFonts w:ascii="Times New Roman" w:hAnsi="Times New Roman" w:cs="Times New Roman"/>
          <w:sz w:val="28"/>
          <w:szCs w:val="28"/>
        </w:rPr>
        <w:t>peu</w:t>
      </w:r>
      <w:r>
        <w:rPr>
          <w:rFonts w:ascii="Times New Roman" w:hAnsi="Times New Roman" w:cs="Times New Roman"/>
          <w:sz w:val="28"/>
          <w:szCs w:val="28"/>
        </w:rPr>
        <w:t>ven</w:t>
      </w:r>
      <w:r w:rsidRPr="007F2F52">
        <w:rPr>
          <w:rFonts w:ascii="Times New Roman" w:hAnsi="Times New Roman" w:cs="Times New Roman"/>
          <w:sz w:val="28"/>
          <w:szCs w:val="28"/>
        </w:rPr>
        <w:t>t créer des liaisons hydrogènes</w:t>
      </w:r>
    </w:p>
    <w:p w14:paraId="2C3314B0" w14:textId="77777777" w:rsidR="007F2F52" w:rsidRPr="00641BB7" w:rsidRDefault="007F2F52" w:rsidP="007F2F52">
      <w:pPr>
        <w:jc w:val="both"/>
        <w:rPr>
          <w:rFonts w:ascii="Times New Roman" w:hAnsi="Times New Roman" w:cs="Times New Roman"/>
          <w:sz w:val="28"/>
          <w:szCs w:val="28"/>
        </w:rPr>
      </w:pPr>
    </w:p>
    <w:p w14:paraId="4EB8BC05" w14:textId="23B1BAC6" w:rsidR="00937651" w:rsidRDefault="007F2F52" w:rsidP="005B170F">
      <w:pPr>
        <w:jc w:val="center"/>
        <w:rPr>
          <w:rFonts w:ascii="Times New Roman" w:hAnsi="Times New Roman" w:cs="Times New Roman"/>
          <w:sz w:val="28"/>
          <w:szCs w:val="28"/>
          <w:u w:val="single"/>
        </w:rPr>
      </w:pPr>
      <w:r>
        <mc:AlternateContent>
          <mc:Choice Requires="wps">
            <w:drawing>
              <wp:anchor distT="0" distB="0" distL="114300" distR="114300" simplePos="0" relativeHeight="251663360" behindDoc="0" locked="0" layoutInCell="1" allowOverlap="1" wp14:anchorId="745713F2" wp14:editId="756D3C79">
                <wp:simplePos x="0" y="0"/>
                <wp:positionH relativeFrom="margin">
                  <wp:align>center</wp:align>
                </wp:positionH>
                <wp:positionV relativeFrom="paragraph">
                  <wp:posOffset>2576830</wp:posOffset>
                </wp:positionV>
                <wp:extent cx="333375" cy="238125"/>
                <wp:effectExtent l="0" t="0" r="28575" b="28575"/>
                <wp:wrapNone/>
                <wp:docPr id="17" name="Zone de texte 1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14:paraId="6C7E40CF" w14:textId="2EEBFEC0" w:rsidR="007F2F52" w:rsidRDefault="007F2F52" w:rsidP="007F2F5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713F2" id="_x0000_t202" coordsize="21600,21600" o:spt="202" path="m,l,21600r21600,l21600,xe">
                <v:stroke joinstyle="miter"/>
                <v:path gradientshapeok="t" o:connecttype="rect"/>
              </v:shapetype>
              <v:shape id="Zone de texte 17" o:spid="_x0000_s1026" type="#_x0000_t202" style="position:absolute;left:0;text-align:left;margin-left:0;margin-top:202.9pt;width:26.25pt;height:18.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" fillcolor="white [3201]" strokeweight=".5pt">
                <v:textbox>
                  <w:txbxContent>
                    <w:p w14:paraId="6C7E40CF" w14:textId="2EEBFEC0" w:rsidR="007F2F52" w:rsidRDefault="007F2F52" w:rsidP="007F2F52">
                      <w:r>
                        <w:t>3</w:t>
                      </w:r>
                    </w:p>
                  </w:txbxContent>
                </v:textbox>
                <w10:wrap anchorx="margin"/>
              </v:shape>
            </w:pict>
          </mc:Fallback>
        </mc:AlternateContent>
      </w:r>
      <w:r>
        <mc:AlternateContent>
          <mc:Choice Requires="wps">
            <w:drawing>
              <wp:anchor distT="0" distB="0" distL="114300" distR="114300" simplePos="0" relativeHeight="251661312" behindDoc="0" locked="0" layoutInCell="1" allowOverlap="1" wp14:anchorId="27646BA9" wp14:editId="6AAF91EE">
                <wp:simplePos x="0" y="0"/>
                <wp:positionH relativeFrom="column">
                  <wp:posOffset>4310380</wp:posOffset>
                </wp:positionH>
                <wp:positionV relativeFrom="paragraph">
                  <wp:posOffset>805180</wp:posOffset>
                </wp:positionV>
                <wp:extent cx="333375" cy="2381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14:paraId="696B6222" w14:textId="7217A43E" w:rsidR="007F2F52" w:rsidRDefault="007F2F52" w:rsidP="007F2F52">
                            <w:r>
                              <w:t>2</w:t>
                            </w:r>
                            <w:r w:rsidRPr="007F2F52">
                              <w:drawing>
                                <wp:inline distT="0" distB="0" distL="0" distR="0" wp14:anchorId="4611A08F" wp14:editId="0DE90B74">
                                  <wp:extent cx="144145" cy="106045"/>
                                  <wp:effectExtent l="0" t="0" r="8255"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060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46BA9" id="Zone de texte 14" o:spid="_x0000_s1027" type="#_x0000_t202" style="position:absolute;left:0;text-align:left;margin-left:339.4pt;margin-top:63.4pt;width:26.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" fillcolor="white [3201]" strokeweight=".5pt">
                <v:textbox>
                  <w:txbxContent>
                    <w:p w14:paraId="696B6222" w14:textId="7217A43E" w:rsidR="007F2F52" w:rsidRDefault="007F2F52" w:rsidP="007F2F52">
                      <w:r>
                        <w:t>2</w:t>
                      </w:r>
                      <w:r w:rsidRPr="007F2F52">
                        <w:drawing>
                          <wp:inline distT="0" distB="0" distL="0" distR="0" wp14:anchorId="4611A08F" wp14:editId="0DE90B74">
                            <wp:extent cx="144145" cy="106045"/>
                            <wp:effectExtent l="0" t="0" r="8255"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06045"/>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59264" behindDoc="0" locked="0" layoutInCell="1" allowOverlap="1" wp14:anchorId="4F0E4BCE" wp14:editId="2188E674">
                <wp:simplePos x="0" y="0"/>
                <wp:positionH relativeFrom="column">
                  <wp:posOffset>1109980</wp:posOffset>
                </wp:positionH>
                <wp:positionV relativeFrom="paragraph">
                  <wp:posOffset>319405</wp:posOffset>
                </wp:positionV>
                <wp:extent cx="333375" cy="2381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14:paraId="1762A247" w14:textId="2D54801B" w:rsidR="007F2F52" w:rsidRDefault="007F2F5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E4BCE" id="Zone de texte 12" o:spid="_x0000_s1028" type="#_x0000_t202" style="position:absolute;left:0;text-align:left;margin-left:87.4pt;margin-top:25.15pt;width:26.2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" fillcolor="white [3201]" strokeweight=".5pt">
                <v:textbox>
                  <w:txbxContent>
                    <w:p w14:paraId="1762A247" w14:textId="2D54801B" w:rsidR="007F2F52" w:rsidRDefault="007F2F52">
                      <w:r>
                        <w:t>1</w:t>
                      </w:r>
                    </w:p>
                  </w:txbxContent>
                </v:textbox>
              </v:shape>
            </w:pict>
          </mc:Fallback>
        </mc:AlternateContent>
      </w:r>
      <w:r w:rsidR="00937651">
        <w:drawing>
          <wp:inline distT="0" distB="0" distL="0" distR="0" wp14:anchorId="2D741238" wp14:editId="28D8D0E0">
            <wp:extent cx="4570280" cy="3058921"/>
            <wp:effectExtent l="0" t="0" r="1905"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3740" cy="3088009"/>
                    </a:xfrm>
                    <a:prstGeom prst="rect">
                      <a:avLst/>
                    </a:prstGeom>
                  </pic:spPr>
                </pic:pic>
              </a:graphicData>
            </a:graphic>
          </wp:inline>
        </w:drawing>
      </w:r>
    </w:p>
    <w:p w14:paraId="303A6ED5" w14:textId="4D8E1DA2" w:rsidR="007F2F52" w:rsidRPr="007F2F52" w:rsidRDefault="007F2F52" w:rsidP="007F2F52">
      <w:pPr>
        <w:pStyle w:val="Paragraphedeliste"/>
        <w:numPr>
          <w:ilvl w:val="0"/>
          <w:numId w:val="10"/>
        </w:numPr>
        <w:jc w:val="both"/>
        <w:rPr>
          <w:rFonts w:ascii="Times New Roman" w:hAnsi="Times New Roman" w:cs="Times New Roman"/>
          <w:sz w:val="28"/>
          <w:szCs w:val="28"/>
        </w:rPr>
      </w:pPr>
      <w:r w:rsidRPr="007F2F52">
        <w:rPr>
          <w:rFonts w:ascii="Times New Roman" w:hAnsi="Times New Roman" w:cs="Times New Roman"/>
          <w:sz w:val="28"/>
          <w:szCs w:val="28"/>
          <w:u w:val="single"/>
        </w:rPr>
        <w:t xml:space="preserve">Intéraction phase stationnaire-composés analysés : </w:t>
      </w:r>
      <w:r w:rsidRPr="007F2F52">
        <w:rPr>
          <w:rFonts w:ascii="Times New Roman" w:hAnsi="Times New Roman" w:cs="Times New Roman"/>
          <w:sz w:val="28"/>
          <w:szCs w:val="28"/>
        </w:rPr>
        <w:t>plus cette intéraction est grande, moins les composés migrent c’est donc la rétention qui est favorisée.</w:t>
      </w:r>
    </w:p>
    <w:p w14:paraId="07D6E7EB" w14:textId="2AE5EBD7" w:rsidR="007F2F52" w:rsidRDefault="007F2F52" w:rsidP="005B170F">
      <w:pPr>
        <w:jc w:val="center"/>
        <w:rPr>
          <w:rFonts w:ascii="Times New Roman" w:hAnsi="Times New Roman" w:cs="Times New Roman"/>
          <w:sz w:val="28"/>
          <w:szCs w:val="28"/>
          <w:u w:val="single"/>
        </w:rPr>
      </w:pPr>
      <w:r>
        <w:drawing>
          <wp:inline distT="0" distB="0" distL="0" distR="0" wp14:anchorId="035DCD28" wp14:editId="037A4370">
            <wp:extent cx="4162508" cy="314888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4228" cy="3203140"/>
                    </a:xfrm>
                    <a:prstGeom prst="rect">
                      <a:avLst/>
                    </a:prstGeom>
                  </pic:spPr>
                </pic:pic>
              </a:graphicData>
            </a:graphic>
          </wp:inline>
        </w:drawing>
      </w:r>
    </w:p>
    <w:p w14:paraId="564A6F9D" w14:textId="08349CB7" w:rsidR="007F2F52" w:rsidRPr="007F2F52" w:rsidRDefault="007F2F52" w:rsidP="007F2F52">
      <w:pPr>
        <w:pStyle w:val="Paragraphedeliste"/>
        <w:numPr>
          <w:ilvl w:val="0"/>
          <w:numId w:val="10"/>
        </w:numPr>
        <w:jc w:val="both"/>
        <w:rPr>
          <w:rFonts w:ascii="Times New Roman" w:hAnsi="Times New Roman" w:cs="Times New Roman"/>
          <w:sz w:val="28"/>
          <w:szCs w:val="28"/>
          <w:u w:val="single"/>
        </w:rPr>
      </w:pPr>
      <w:r w:rsidRPr="007F2F52">
        <w:rPr>
          <w:rFonts w:ascii="Times New Roman" w:hAnsi="Times New Roman" w:cs="Times New Roman"/>
          <w:sz w:val="28"/>
          <w:szCs w:val="28"/>
          <w:u w:val="single"/>
        </w:rPr>
        <w:t>Intéraction phase mobile-composés analysés :</w:t>
      </w:r>
      <w:r>
        <w:rPr>
          <w:rFonts w:ascii="Times New Roman" w:hAnsi="Times New Roman" w:cs="Times New Roman"/>
          <w:sz w:val="28"/>
          <w:szCs w:val="28"/>
        </w:rPr>
        <w:t xml:space="preserve"> plus l’affinité entre  le composé à analyser et l’éluant est grande, plus la migration est importante.</w:t>
      </w:r>
    </w:p>
    <w:p w14:paraId="51956029" w14:textId="77777777" w:rsidR="007F2F52" w:rsidRDefault="007F2F52" w:rsidP="007F2F52">
      <w:pPr>
        <w:jc w:val="both"/>
        <w:rPr>
          <w:rFonts w:ascii="Times New Roman" w:hAnsi="Times New Roman" w:cs="Times New Roman"/>
          <w:sz w:val="28"/>
          <w:szCs w:val="28"/>
          <w:u w:val="single"/>
        </w:rPr>
      </w:pPr>
    </w:p>
    <w:p w14:paraId="74DDCA20" w14:textId="41AF6742" w:rsidR="00937651" w:rsidRPr="007F2F52" w:rsidRDefault="00937651" w:rsidP="007F2F52">
      <w:pPr>
        <w:pStyle w:val="Paragraphedeliste"/>
        <w:numPr>
          <w:ilvl w:val="0"/>
          <w:numId w:val="10"/>
        </w:numPr>
        <w:rPr>
          <w:rFonts w:ascii="Times New Roman" w:hAnsi="Times New Roman" w:cs="Times New Roman"/>
          <w:sz w:val="28"/>
          <w:szCs w:val="28"/>
          <w:u w:val="single"/>
        </w:rPr>
      </w:pPr>
      <w:r w:rsidRPr="007F2F52">
        <w:rPr>
          <w:rFonts w:ascii="Times New Roman" w:hAnsi="Times New Roman" w:cs="Times New Roman"/>
          <w:sz w:val="28"/>
          <w:szCs w:val="28"/>
          <w:u w:val="single"/>
        </w:rPr>
        <w:t xml:space="preserve">Intéraction entre phase stationnaire (silice) et éluant : </w:t>
      </w:r>
    </w:p>
    <w:p w14:paraId="561FB82E" w14:textId="1B5D5638" w:rsidR="00937651" w:rsidRDefault="007F2F52" w:rsidP="007F2F52">
      <w:pPr>
        <w:jc w:val="both"/>
        <w:rPr>
          <w:rFonts w:ascii="Times New Roman" w:hAnsi="Times New Roman" w:cs="Times New Roman"/>
          <w:sz w:val="28"/>
          <w:szCs w:val="28"/>
        </w:rPr>
      </w:pPr>
      <w:r>
        <w:rPr>
          <w:rFonts w:ascii="Times New Roman" w:hAnsi="Times New Roman" w:cs="Times New Roman"/>
          <w:sz w:val="28"/>
          <w:szCs w:val="28"/>
        </w:rPr>
        <w:t>P</w:t>
      </w:r>
      <w:r w:rsidR="00937651" w:rsidRPr="00937651">
        <w:rPr>
          <w:rFonts w:ascii="Times New Roman" w:hAnsi="Times New Roman" w:cs="Times New Roman"/>
          <w:sz w:val="28"/>
          <w:szCs w:val="28"/>
        </w:rPr>
        <w:t>lus l’éluant int</w:t>
      </w:r>
      <w:r>
        <w:rPr>
          <w:rFonts w:ascii="Times New Roman" w:hAnsi="Times New Roman" w:cs="Times New Roman"/>
          <w:sz w:val="28"/>
          <w:szCs w:val="28"/>
        </w:rPr>
        <w:t>é</w:t>
      </w:r>
      <w:r w:rsidR="00937651" w:rsidRPr="00937651">
        <w:rPr>
          <w:rFonts w:ascii="Times New Roman" w:hAnsi="Times New Roman" w:cs="Times New Roman"/>
          <w:sz w:val="28"/>
          <w:szCs w:val="28"/>
        </w:rPr>
        <w:t>ragit fortement avec la phase stationnaire, plus les molécules d’éluant vont s’adsorber sur la plaque, moins il restera de sites d’adsorption pour les composés à analyser. Et donc cette intéraction va favoriser la migration des composés.</w:t>
      </w:r>
      <w:r>
        <w:rPr>
          <w:rFonts w:ascii="Times New Roman" w:hAnsi="Times New Roman" w:cs="Times New Roman"/>
          <w:sz w:val="28"/>
          <w:szCs w:val="28"/>
        </w:rPr>
        <w:t xml:space="preserve"> </w:t>
      </w:r>
    </w:p>
    <w:p w14:paraId="59B98857" w14:textId="5CA4AE75" w:rsidR="00937651" w:rsidRPr="00EB78EA" w:rsidRDefault="007F2F52" w:rsidP="00937651">
      <w:pPr>
        <w:rPr>
          <w:rFonts w:ascii="Times New Roman" w:hAnsi="Times New Roman" w:cs="Times New Roman"/>
          <w:color w:val="1F497D" w:themeColor="text2"/>
          <w:sz w:val="28"/>
          <w:szCs w:val="28"/>
        </w:rPr>
      </w:pPr>
      <w:bookmarkStart w:id="0" w:name="_Hlk42783645"/>
      <w:r w:rsidRPr="00EB78EA">
        <w:rPr>
          <w:rFonts w:ascii="Times New Roman" w:hAnsi="Times New Roman" w:cs="Times New Roman"/>
          <w:color w:val="1F497D" w:themeColor="text2"/>
          <w:sz w:val="28"/>
          <w:szCs w:val="28"/>
        </w:rPr>
        <w:t>Question 4</w:t>
      </w:r>
      <w:bookmarkEnd w:id="0"/>
      <w:r w:rsidRPr="00EB78EA">
        <w:rPr>
          <w:rFonts w:ascii="Times New Roman" w:hAnsi="Times New Roman" w:cs="Times New Roman"/>
          <w:color w:val="1F497D" w:themeColor="text2"/>
          <w:sz w:val="28"/>
          <w:szCs w:val="28"/>
        </w:rPr>
        <w:t xml:space="preserve"> : vrai ou faux : pour une plaque de silice, </w:t>
      </w:r>
      <w:r w:rsidR="00937651" w:rsidRPr="00EB78EA">
        <w:rPr>
          <w:rFonts w:ascii="Times New Roman" w:hAnsi="Times New Roman" w:cs="Times New Roman"/>
          <w:color w:val="1F497D" w:themeColor="text2"/>
          <w:sz w:val="28"/>
          <w:szCs w:val="28"/>
        </w:rPr>
        <w:t>augmenter la polarité et la proticité du solvant revient à augmenter la vitesse de migration des composés.</w:t>
      </w:r>
    </w:p>
    <w:p w14:paraId="7A8EB48F" w14:textId="3922479D" w:rsidR="00EB78EA" w:rsidRDefault="00EB78EA" w:rsidP="00EB78EA">
      <w:pPr>
        <w:jc w:val="center"/>
        <w:rPr>
          <w:rFonts w:ascii="Times New Roman" w:hAnsi="Times New Roman" w:cs="Times New Roman"/>
          <w:sz w:val="28"/>
          <w:szCs w:val="28"/>
        </w:rPr>
      </w:pPr>
      <w:r>
        <w:drawing>
          <wp:inline distT="0" distB="0" distL="0" distR="0" wp14:anchorId="789824D0" wp14:editId="674729CD">
            <wp:extent cx="2828925" cy="324749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9636" cy="3259785"/>
                    </a:xfrm>
                    <a:prstGeom prst="rect">
                      <a:avLst/>
                    </a:prstGeom>
                  </pic:spPr>
                </pic:pic>
              </a:graphicData>
            </a:graphic>
          </wp:inline>
        </w:drawing>
      </w:r>
    </w:p>
    <w:p w14:paraId="6C8367F5" w14:textId="77777777" w:rsidR="00DD3FE4" w:rsidRDefault="00DD3FE4" w:rsidP="00937651">
      <w:pPr>
        <w:rPr>
          <w:rFonts w:ascii="Times New Roman" w:hAnsi="Times New Roman" w:cs="Times New Roman"/>
          <w:color w:val="1F497D" w:themeColor="text2"/>
          <w:sz w:val="28"/>
          <w:szCs w:val="28"/>
        </w:rPr>
      </w:pPr>
      <w:r w:rsidRPr="00EB78EA">
        <w:rPr>
          <w:rFonts w:ascii="Times New Roman" w:hAnsi="Times New Roman" w:cs="Times New Roman"/>
          <w:color w:val="1F497D" w:themeColor="text2"/>
          <w:sz w:val="28"/>
          <w:szCs w:val="28"/>
        </w:rPr>
        <w:t xml:space="preserve">Question </w:t>
      </w:r>
      <w:r>
        <w:rPr>
          <w:rFonts w:ascii="Times New Roman" w:hAnsi="Times New Roman" w:cs="Times New Roman"/>
          <w:color w:val="1F497D" w:themeColor="text2"/>
          <w:sz w:val="28"/>
          <w:szCs w:val="28"/>
        </w:rPr>
        <w:t>5 :</w:t>
      </w:r>
    </w:p>
    <w:p w14:paraId="441A7A33" w14:textId="0CF0764E" w:rsidR="00937651" w:rsidRPr="00DD3FE4" w:rsidRDefault="00937651" w:rsidP="00DD3FE4">
      <w:pPr>
        <w:pStyle w:val="Paragraphedeliste"/>
        <w:numPr>
          <w:ilvl w:val="0"/>
          <w:numId w:val="11"/>
        </w:numPr>
        <w:rPr>
          <w:rFonts w:ascii="Times New Roman" w:hAnsi="Times New Roman" w:cs="Times New Roman"/>
          <w:color w:val="1F497D" w:themeColor="text2"/>
          <w:sz w:val="28"/>
          <w:szCs w:val="28"/>
        </w:rPr>
      </w:pPr>
      <w:r w:rsidRPr="00DD3FE4">
        <w:rPr>
          <w:rFonts w:ascii="Times New Roman" w:hAnsi="Times New Roman" w:cs="Times New Roman"/>
          <w:color w:val="1F497D" w:themeColor="text2"/>
          <w:sz w:val="28"/>
          <w:szCs w:val="28"/>
        </w:rPr>
        <w:t>On peut essayer de comprendre la migration des composés</w:t>
      </w:r>
      <w:r w:rsidR="00EB78EA" w:rsidRPr="00DD3FE4">
        <w:rPr>
          <w:rFonts w:ascii="Times New Roman" w:hAnsi="Times New Roman" w:cs="Times New Roman"/>
          <w:color w:val="1F497D" w:themeColor="text2"/>
          <w:sz w:val="28"/>
          <w:szCs w:val="28"/>
        </w:rPr>
        <w:t xml:space="preserve"> pour éluant donné (cycloh</w:t>
      </w:r>
      <w:r w:rsidR="00430603">
        <w:rPr>
          <w:rFonts w:ascii="Times New Roman" w:hAnsi="Times New Roman" w:cs="Times New Roman"/>
          <w:color w:val="1F497D" w:themeColor="text2"/>
          <w:sz w:val="28"/>
          <w:szCs w:val="28"/>
        </w:rPr>
        <w:t>e</w:t>
      </w:r>
      <w:r w:rsidR="00EB78EA" w:rsidRPr="00DD3FE4">
        <w:rPr>
          <w:rFonts w:ascii="Times New Roman" w:hAnsi="Times New Roman" w:cs="Times New Roman"/>
          <w:color w:val="1F497D" w:themeColor="text2"/>
          <w:sz w:val="28"/>
          <w:szCs w:val="28"/>
        </w:rPr>
        <w:t>xane par exemple)</w:t>
      </w:r>
      <w:r w:rsidRPr="00DD3FE4">
        <w:rPr>
          <w:rFonts w:ascii="Times New Roman" w:hAnsi="Times New Roman" w:cs="Times New Roman"/>
          <w:color w:val="1F497D" w:themeColor="text2"/>
          <w:sz w:val="28"/>
          <w:szCs w:val="28"/>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6"/>
        <w:gridCol w:w="2856"/>
      </w:tblGrid>
      <w:tr w:rsidR="00EB78EA" w14:paraId="3BDA9D22" w14:textId="77777777" w:rsidTr="00EB78EA">
        <w:tc>
          <w:tcPr>
            <w:tcW w:w="4531" w:type="dxa"/>
          </w:tcPr>
          <w:p w14:paraId="1AB65BAE" w14:textId="5A4E1E55" w:rsidR="00EB78EA" w:rsidRDefault="00EB78EA" w:rsidP="00FF436E">
            <w:pPr>
              <w:rPr>
                <w:rFonts w:ascii="Times New Roman" w:hAnsi="Times New Roman" w:cs="Times New Roman"/>
                <w:sz w:val="28"/>
                <w:szCs w:val="28"/>
              </w:rPr>
            </w:pPr>
            <w:r>
              <w:drawing>
                <wp:inline distT="0" distB="0" distL="0" distR="0" wp14:anchorId="01EE7946" wp14:editId="0B18ADB0">
                  <wp:extent cx="3810000" cy="291528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8421" cy="2921727"/>
                          </a:xfrm>
                          <a:prstGeom prst="rect">
                            <a:avLst/>
                          </a:prstGeom>
                        </pic:spPr>
                      </pic:pic>
                    </a:graphicData>
                  </a:graphic>
                </wp:inline>
              </w:drawing>
            </w:r>
          </w:p>
        </w:tc>
        <w:tc>
          <w:tcPr>
            <w:tcW w:w="4531" w:type="dxa"/>
          </w:tcPr>
          <w:p w14:paraId="03DD8217" w14:textId="77777777" w:rsidR="00EB78EA" w:rsidRDefault="00EB78EA" w:rsidP="00FF436E">
            <w:pPr>
              <w:rPr>
                <w:rFonts w:ascii="Times New Roman" w:hAnsi="Times New Roman" w:cs="Times New Roman"/>
                <w:sz w:val="28"/>
                <w:szCs w:val="28"/>
              </w:rPr>
            </w:pPr>
          </w:p>
          <w:p w14:paraId="435348F8" w14:textId="77777777" w:rsidR="00EB78EA" w:rsidRDefault="00EB78EA" w:rsidP="00FF436E">
            <w:pPr>
              <w:rPr>
                <w:rFonts w:ascii="Times New Roman" w:hAnsi="Times New Roman" w:cs="Times New Roman"/>
                <w:sz w:val="28"/>
                <w:szCs w:val="28"/>
              </w:rPr>
            </w:pPr>
          </w:p>
          <w:p w14:paraId="7BF7035C" w14:textId="77777777" w:rsidR="00EB78EA" w:rsidRDefault="00EB78EA" w:rsidP="00FF436E">
            <w:pPr>
              <w:rPr>
                <w:rFonts w:ascii="Times New Roman" w:hAnsi="Times New Roman" w:cs="Times New Roman"/>
                <w:sz w:val="28"/>
                <w:szCs w:val="28"/>
              </w:rPr>
            </w:pPr>
          </w:p>
          <w:p w14:paraId="60E7E8CB" w14:textId="6D233D63" w:rsidR="00EB78EA" w:rsidRDefault="00EB78EA" w:rsidP="00FF436E">
            <w:pPr>
              <w:rPr>
                <w:rFonts w:ascii="Times New Roman" w:hAnsi="Times New Roman" w:cs="Times New Roman"/>
                <w:sz w:val="28"/>
                <w:szCs w:val="28"/>
              </w:rPr>
            </w:pPr>
          </w:p>
        </w:tc>
      </w:tr>
    </w:tbl>
    <w:p w14:paraId="2F831568" w14:textId="5D8DA463" w:rsidR="003C79AF" w:rsidRDefault="003C79AF" w:rsidP="00DD3FE4">
      <w:pPr>
        <w:rPr>
          <w:rFonts w:ascii="Times New Roman" w:hAnsi="Times New Roman" w:cs="Times New Roman"/>
          <w:sz w:val="28"/>
          <w:szCs w:val="28"/>
          <w:u w:val="single"/>
        </w:rPr>
      </w:pPr>
    </w:p>
    <w:p w14:paraId="4238CD80" w14:textId="73B82F92" w:rsidR="005B170F" w:rsidRDefault="00DD3FE4" w:rsidP="00DD3FE4">
      <w:pPr>
        <w:pStyle w:val="Paragraphedeliste"/>
        <w:numPr>
          <w:ilvl w:val="0"/>
          <w:numId w:val="11"/>
        </w:numPr>
        <w:rPr>
          <w:rFonts w:ascii="Times New Roman" w:hAnsi="Times New Roman" w:cs="Times New Roman"/>
          <w:color w:val="1F497D" w:themeColor="text2"/>
          <w:sz w:val="28"/>
          <w:szCs w:val="28"/>
          <w:u w:val="single"/>
        </w:rPr>
      </w:pPr>
      <w:r>
        <w:rPr>
          <w:rFonts w:ascii="Times New Roman" w:hAnsi="Times New Roman" w:cs="Times New Roman"/>
          <w:color w:val="1F497D" w:themeColor="text2"/>
          <w:sz w:val="28"/>
          <w:szCs w:val="28"/>
          <w:u w:val="single"/>
        </w:rPr>
        <w:t>On change d’éluant, interpréter les plaques :</w:t>
      </w:r>
    </w:p>
    <w:p w14:paraId="7C05E2EE" w14:textId="08DFBE13" w:rsidR="00DD3FE4" w:rsidRDefault="00DD3FE4" w:rsidP="00DD3FE4">
      <w:pPr>
        <w:pStyle w:val="Paragraphedeliste"/>
        <w:rPr>
          <w:rFonts w:ascii="Times New Roman" w:hAnsi="Times New Roman" w:cs="Times New Roman"/>
          <w:color w:val="1F497D" w:themeColor="text2"/>
          <w:sz w:val="28"/>
          <w:szCs w:val="28"/>
          <w:u w:val="single"/>
        </w:rPr>
      </w:pPr>
    </w:p>
    <w:p w14:paraId="0A8B8AE4" w14:textId="3AB07444" w:rsidR="00DD3FE4" w:rsidRPr="00DD3FE4" w:rsidRDefault="00517C87" w:rsidP="00DD3FE4">
      <w:pPr>
        <w:pStyle w:val="Paragraphedeliste"/>
        <w:rPr>
          <w:rFonts w:ascii="Times New Roman" w:hAnsi="Times New Roman" w:cs="Times New Roman"/>
          <w:color w:val="1F497D" w:themeColor="text2"/>
          <w:sz w:val="28"/>
          <w:szCs w:val="28"/>
          <w:u w:val="single"/>
        </w:rPr>
      </w:pPr>
      <w:r>
        <w:drawing>
          <wp:inline distT="0" distB="0" distL="0" distR="0" wp14:anchorId="1E692375" wp14:editId="64216CF5">
            <wp:extent cx="5760720" cy="345376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53765"/>
                    </a:xfrm>
                    <a:prstGeom prst="rect">
                      <a:avLst/>
                    </a:prstGeom>
                  </pic:spPr>
                </pic:pic>
              </a:graphicData>
            </a:graphic>
          </wp:inline>
        </w:drawing>
      </w:r>
    </w:p>
    <w:sectPr w:rsidR="00DD3FE4" w:rsidRPr="00DD3FE4" w:rsidSect="005B6018">
      <w:footerReference w:type="default" r:id="rId2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852FF" w14:textId="77777777" w:rsidR="000E5384" w:rsidRDefault="000E5384">
      <w:pPr>
        <w:spacing w:after="0" w:line="240" w:lineRule="auto"/>
      </w:pPr>
      <w:r>
        <w:separator/>
      </w:r>
    </w:p>
  </w:endnote>
  <w:endnote w:type="continuationSeparator" w:id="0">
    <w:p w14:paraId="065D7272" w14:textId="77777777" w:rsidR="000E5384" w:rsidRDefault="000E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014793"/>
      <w:docPartObj>
        <w:docPartGallery w:val="Page Numbers (Bottom of Page)"/>
        <w:docPartUnique/>
      </w:docPartObj>
    </w:sdtPr>
    <w:sdtEndPr/>
    <w:sdtContent>
      <w:p w14:paraId="492437B0" w14:textId="77777777" w:rsidR="00EE13EB" w:rsidRDefault="00995A56">
        <w:pPr>
          <w:pStyle w:val="Pieddepage"/>
          <w:jc w:val="center"/>
        </w:pPr>
        <w:r>
          <w:fldChar w:fldCharType="begin"/>
        </w:r>
        <w:r>
          <w:instrText>PAGE   \* MERGEFORMAT</w:instrText>
        </w:r>
        <w:r>
          <w:fldChar w:fldCharType="separate"/>
        </w:r>
        <w:r>
          <w:t>2</w:t>
        </w:r>
        <w:r>
          <w:fldChar w:fldCharType="end"/>
        </w:r>
      </w:p>
    </w:sdtContent>
  </w:sdt>
  <w:p w14:paraId="0D793D79" w14:textId="77777777" w:rsidR="00EE13EB" w:rsidRDefault="000E53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87644" w14:textId="77777777" w:rsidR="000E5384" w:rsidRDefault="000E5384">
      <w:pPr>
        <w:spacing w:after="0" w:line="240" w:lineRule="auto"/>
      </w:pPr>
      <w:r>
        <w:separator/>
      </w:r>
    </w:p>
  </w:footnote>
  <w:footnote w:type="continuationSeparator" w:id="0">
    <w:p w14:paraId="027420FB" w14:textId="77777777" w:rsidR="000E5384" w:rsidRDefault="000E5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745C0"/>
    <w:multiLevelType w:val="hybridMultilevel"/>
    <w:tmpl w:val="057CA0E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8C6DBD"/>
    <w:multiLevelType w:val="hybridMultilevel"/>
    <w:tmpl w:val="7EF4DE0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265BAD"/>
    <w:multiLevelType w:val="hybridMultilevel"/>
    <w:tmpl w:val="46EE8E8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4CE0E18"/>
    <w:multiLevelType w:val="hybridMultilevel"/>
    <w:tmpl w:val="9F96D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0B18B0"/>
    <w:multiLevelType w:val="hybridMultilevel"/>
    <w:tmpl w:val="AD82C3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6A73C61"/>
    <w:multiLevelType w:val="hybridMultilevel"/>
    <w:tmpl w:val="FF0CF608"/>
    <w:lvl w:ilvl="0" w:tplc="537C2F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8F1B22"/>
    <w:multiLevelType w:val="multilevel"/>
    <w:tmpl w:val="1520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126BC2"/>
    <w:multiLevelType w:val="hybridMultilevel"/>
    <w:tmpl w:val="08669872"/>
    <w:lvl w:ilvl="0" w:tplc="CBA07878">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B1E3EAD"/>
    <w:multiLevelType w:val="hybridMultilevel"/>
    <w:tmpl w:val="55EC9E3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0D053C"/>
    <w:multiLevelType w:val="hybridMultilevel"/>
    <w:tmpl w:val="11288B1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E9732A5"/>
    <w:multiLevelType w:val="hybridMultilevel"/>
    <w:tmpl w:val="F70290B8"/>
    <w:lvl w:ilvl="0" w:tplc="AFD2826C">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0"/>
  </w:num>
  <w:num w:numId="5">
    <w:abstractNumId w:val="3"/>
  </w:num>
  <w:num w:numId="6">
    <w:abstractNumId w:val="1"/>
  </w:num>
  <w:num w:numId="7">
    <w:abstractNumId w:val="8"/>
  </w:num>
  <w:num w:numId="8">
    <w:abstractNumId w:val="4"/>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25"/>
    <w:rsid w:val="000A739D"/>
    <w:rsid w:val="000D1748"/>
    <w:rsid w:val="000E5384"/>
    <w:rsid w:val="0018646B"/>
    <w:rsid w:val="001E12F2"/>
    <w:rsid w:val="003C79AF"/>
    <w:rsid w:val="00422B13"/>
    <w:rsid w:val="00430603"/>
    <w:rsid w:val="0046225F"/>
    <w:rsid w:val="004C5086"/>
    <w:rsid w:val="0050473B"/>
    <w:rsid w:val="00517C87"/>
    <w:rsid w:val="005B170F"/>
    <w:rsid w:val="005B187A"/>
    <w:rsid w:val="005B6018"/>
    <w:rsid w:val="00641BB7"/>
    <w:rsid w:val="006A0325"/>
    <w:rsid w:val="006C1C71"/>
    <w:rsid w:val="007B41E1"/>
    <w:rsid w:val="007F2F52"/>
    <w:rsid w:val="00937651"/>
    <w:rsid w:val="0095222D"/>
    <w:rsid w:val="00995A56"/>
    <w:rsid w:val="009A1057"/>
    <w:rsid w:val="009A3DB9"/>
    <w:rsid w:val="009C54F7"/>
    <w:rsid w:val="00AF1EFB"/>
    <w:rsid w:val="00AF255D"/>
    <w:rsid w:val="00C91FAE"/>
    <w:rsid w:val="00D31B53"/>
    <w:rsid w:val="00D42E81"/>
    <w:rsid w:val="00D45C0F"/>
    <w:rsid w:val="00DD3FE4"/>
    <w:rsid w:val="00E02616"/>
    <w:rsid w:val="00E11628"/>
    <w:rsid w:val="00EB78EA"/>
    <w:rsid w:val="00F5012B"/>
    <w:rsid w:val="00F7251C"/>
    <w:rsid w:val="00F920F0"/>
    <w:rsid w:val="00FF43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34F1"/>
  <w15:chartTrackingRefBased/>
  <w15:docId w15:val="{7018C767-C3B5-4C74-90C8-A201061F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6A03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0325"/>
    <w:rPr>
      <w:noProof/>
    </w:rPr>
  </w:style>
  <w:style w:type="paragraph" w:styleId="Paragraphedeliste">
    <w:name w:val="List Paragraph"/>
    <w:basedOn w:val="Normal"/>
    <w:uiPriority w:val="34"/>
    <w:qFormat/>
    <w:rsid w:val="00D31B53"/>
    <w:pPr>
      <w:ind w:left="720"/>
      <w:contextualSpacing/>
    </w:pPr>
  </w:style>
  <w:style w:type="table" w:styleId="Grilledutableau">
    <w:name w:val="Table Grid"/>
    <w:basedOn w:val="TableauNormal"/>
    <w:uiPriority w:val="59"/>
    <w:rsid w:val="00D31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1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9</Pages>
  <Words>679</Words>
  <Characters>3738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VITRY</dc:creator>
  <cp:keywords/>
  <dc:description/>
  <cp:lastModifiedBy>Isabelle VITRY</cp:lastModifiedBy>
  <cp:revision>8</cp:revision>
  <dcterms:created xsi:type="dcterms:W3CDTF">2020-06-08T13:54:00Z</dcterms:created>
  <dcterms:modified xsi:type="dcterms:W3CDTF">2020-06-12T09:29:00Z</dcterms:modified>
</cp:coreProperties>
</file>