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B3252B"/>
          <w:sz w:val="20"/>
          <w:szCs w:val="20"/>
        </w:rPr>
        <w:t xml:space="preserve">DIGITAL LOCK  |  E-COMMERCE PRÓPRIO</w:t>
      </w:r>
    </w:p>
    <w:p>
      <w:pPr>
        <w:pBdr>
          <w:bottom w:val="single" w:color="1F3556" w:sz="12" w:space="8"/>
        </w:pBdr>
        <w:spacing w:after="200"/>
      </w:pPr>
      <w:r>
        <w:rPr>
          <w:rFonts w:ascii="Calibri" w:cs="Calibri" w:eastAsia="Calibri" w:hAnsi="Calibri"/>
          <w:b/>
          <w:bCs/>
          <w:color w:val="1F3556"/>
          <w:sz w:val="44"/>
          <w:szCs w:val="44"/>
        </w:rPr>
        <w:t xml:space="preserve">Estrutura de Banco de Dados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4"/>
          <w:szCs w:val="24"/>
        </w:rPr>
        <w:t xml:space="preserve">Especificação de tabelas, campos e relacionamentos</w:t>
      </w:r>
    </w:p>
    <w:p>
      <w:pPr>
        <w:spacing w:after="40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Documento destinado ao desenvolvedor responsável pela implementação do e-commerce e da integração com Safe2Pay e GFSIS.</w:t>
      </w:r>
    </w:p>
    <w:p>
      <w:pPr>
        <w:spacing w:after="600"/>
      </w:pP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Projeto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Digital Lock | Certificação Digital</w:t>
            </w:r>
          </w:p>
        </w:tc>
      </w:tr>
      <w:tr>
        <w:tc>
          <w:tcPr>
            <w:tcW w:type="dxa" w:w="24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Aplicação</w:t>
            </w:r>
          </w:p>
        </w:tc>
        <w:tc>
          <w:tcPr>
            <w:tcW w:type="dxa" w:w="6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E-commerce próprio, desenvolvido em PHP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Gateway de pagamento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Safe2Pay</w:t>
            </w:r>
          </w:p>
        </w:tc>
      </w:tr>
      <w:tr>
        <w:tc>
          <w:tcPr>
            <w:tcW w:type="dxa" w:w="24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Sistema de emissão</w:t>
            </w:r>
          </w:p>
        </w:tc>
        <w:tc>
          <w:tcPr>
            <w:tcW w:type="dxa" w:w="6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GFSIS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Escopo deste documento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Modelo de dados</w:t>
            </w:r>
          </w:p>
        </w:tc>
      </w:tr>
      <w:tr>
        <w:tc>
          <w:tcPr>
            <w:tcW w:type="dxa" w:w="24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Fora de escopo</w:t>
            </w:r>
          </w:p>
        </w:tc>
        <w:tc>
          <w:tcPr>
            <w:tcW w:type="dxa" w:w="6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Endpoints, autenticação, infraestrutura e front-end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Versão</w:t>
            </w:r>
          </w:p>
        </w:tc>
        <w:tc>
          <w:tcPr>
            <w:tcW w:type="dxa" w:w="6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</w:t>
            </w:r>
          </w:p>
        </w:tc>
        <w:tc>
          <w:tcPr>
            <w:tcW w:type="dxa" w:w="6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05 de agosto de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1. Como ler este documento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Cada tabela é apresentada com uma linha por campo. Nenhum campo aparece agrupado com outro. Se dois campos são listados em linhas diferentes, são duas colunas diferentes no banco.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Colunas da especificação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600"/>
        <w:gridCol w:w="7420"/>
      </w:tblGrid>
      <w:tr>
        <w:trPr>
          <w:tblHeader/>
        </w:trPr>
        <w:tc>
          <w:tcPr>
            <w:tcW w:type="dxa" w:w="1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74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Campo</w:t>
            </w:r>
          </w:p>
        </w:tc>
        <w:tc>
          <w:tcPr>
            <w:tcW w:type="dxa" w:w="7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da coluna no banco</w:t>
            </w:r>
          </w:p>
        </w:tc>
      </w:tr>
      <w:tr>
        <w:tc>
          <w:tcPr>
            <w:tcW w:type="dxa" w:w="1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Tipo</w:t>
            </w:r>
          </w:p>
        </w:tc>
        <w:tc>
          <w:tcPr>
            <w:tcW w:type="dxa" w:w="7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Tipo de dado sugerido. O desenvolvedor pode ajustar para o equivalente no SGBD escolhido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Nulo</w:t>
            </w:r>
          </w:p>
        </w:tc>
        <w:tc>
          <w:tcPr>
            <w:tcW w:type="dxa" w:w="7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 a coluna aceita valor nulo</w:t>
            </w:r>
          </w:p>
        </w:tc>
      </w:tr>
      <w:tr>
        <w:tc>
          <w:tcPr>
            <w:tcW w:type="dxa" w:w="1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</w:t>
            </w:r>
          </w:p>
        </w:tc>
        <w:tc>
          <w:tcPr>
            <w:tcW w:type="dxa" w:w="7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 para chave primária, FK para chave estrangeira, UNIQUE para índice único, IDX para índice de consulta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Para que o campo existe e como é preenchido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Convenções gerais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Toda tabela tem id como chave primária, bigint com auto incremento.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Toda tabela tem criado_em e atualizado_em, exceto tabelas de log, que têm apenas criado_em.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CPF e CNPJ são armazenados apenas com dígitos, sem ponto, traço ou barra.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CEP é armazenado apenas com dígitos, oito caracteres.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Valores monetários usam decimal com dez dígitos e duas casas.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Datas e horas em timestamp com fuso do servidor.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Campos que guardam retorno de integração usam json.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Exclusão de registro histórico não é permitida. Pedido, pagamento e emissão são inativados por status, nunca apagados.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Mapa de relacionamentos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2300"/>
        <w:gridCol w:w="2300"/>
        <w:gridCol w:w="4420"/>
      </w:tblGrid>
      <w:tr>
        <w:trPr>
          <w:tblHeader/>
        </w:trPr>
        <w:tc>
          <w:tcPr>
            <w:tcW w:type="dxa" w:w="23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3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44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Cardinalidade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produtos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produto_variantes</w:t>
            </w:r>
          </w:p>
        </w:tc>
        <w:tc>
          <w:tcPr>
            <w:tcW w:type="dxa" w:w="4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produto tem muitas variantes</w:t>
            </w:r>
          </w:p>
        </w:tc>
      </w:tr>
      <w:tr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clientes</w:t>
            </w:r>
          </w:p>
        </w:tc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cliente_enderecos</w:t>
            </w:r>
          </w:p>
        </w:tc>
        <w:tc>
          <w:tcPr>
            <w:tcW w:type="dxa" w:w="4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cliente tem muitos endereços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clientes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pedidos</w:t>
            </w:r>
          </w:p>
        </w:tc>
        <w:tc>
          <w:tcPr>
            <w:tcW w:type="dxa" w:w="4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cliente tem muitos pedidos</w:t>
            </w:r>
          </w:p>
        </w:tc>
      </w:tr>
      <w:tr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pedidos</w:t>
            </w:r>
          </w:p>
        </w:tc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pedido_itens</w:t>
            </w:r>
          </w:p>
        </w:tc>
        <w:tc>
          <w:tcPr>
            <w:tcW w:type="dxa" w:w="4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pedido tem muitos itens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pedido_atribuicao</w:t>
            </w:r>
          </w:p>
        </w:tc>
        <w:tc>
          <w:tcPr>
            <w:tcW w:type="dxa" w:w="4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pedido tem uma atribuição</w:t>
            </w:r>
          </w:p>
        </w:tc>
      </w:tr>
      <w:tr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pedidos</w:t>
            </w:r>
          </w:p>
        </w:tc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pagamentos</w:t>
            </w:r>
          </w:p>
        </w:tc>
        <w:tc>
          <w:tcPr>
            <w:tcW w:type="dxa" w:w="4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pedido tem muitos pagamentos, por causa de nova tentativa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produto_variantes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pedido_itens</w:t>
            </w:r>
          </w:p>
        </w:tc>
        <w:tc>
          <w:tcPr>
            <w:tcW w:type="dxa" w:w="4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Uma variante aparece em muitos itens</w:t>
            </w:r>
          </w:p>
        </w:tc>
      </w:tr>
      <w:tr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pedido_itens</w:t>
            </w:r>
          </w:p>
        </w:tc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dados_emissao</w:t>
            </w:r>
          </w:p>
        </w:tc>
        <w:tc>
          <w:tcPr>
            <w:tcW w:type="dxa" w:w="4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item tem um conjunto de dados de emissão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pedido_itens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pedido_item_gfsis</w:t>
            </w:r>
          </w:p>
        </w:tc>
        <w:tc>
          <w:tcPr>
            <w:tcW w:type="dxa" w:w="4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item tem um registro de integração</w:t>
            </w:r>
          </w:p>
        </w:tc>
      </w:tr>
      <w:tr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pagamentos</w:t>
            </w:r>
          </w:p>
        </w:tc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pagamento_eventos</w:t>
            </w:r>
          </w:p>
        </w:tc>
        <w:tc>
          <w:tcPr>
            <w:tcW w:type="dxa" w:w="4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pagamento tem muitos eventos de webhook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pagamentos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reembolsos</w:t>
            </w:r>
          </w:p>
        </w:tc>
        <w:tc>
          <w:tcPr>
            <w:tcW w:type="dxa" w:w="4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pagamento tem muitos reembolsos</w:t>
            </w:r>
          </w:p>
        </w:tc>
      </w:tr>
      <w:tr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formas_pagamento</w:t>
            </w:r>
          </w:p>
        </w:tc>
        <w:tc>
          <w:tcPr>
            <w:tcW w:type="dxa" w:w="23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pedidos</w:t>
            </w:r>
          </w:p>
        </w:tc>
        <w:tc>
          <w:tcPr>
            <w:tcW w:type="dxa" w:w="4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Uma forma de pagamento aparece em muitos pedidos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cupons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cupom_usos</w:t>
            </w:r>
          </w:p>
        </w:tc>
        <w:tc>
          <w:tcPr>
            <w:tcW w:type="dxa" w:w="4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Um cupom tem muitos usos</w:t>
            </w:r>
          </w:p>
        </w:tc>
      </w:tr>
    </w:tbl>
    <w:tbl>
      <w:tblPr>
        <w:tblW w:type="dxa" w:w="9020"/>
        <w:tblBorders>
          <w:top w:val="none"/>
          <w:left w:val="single" w:color="B3252B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2F3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52B"/>
                <w:sz w:val="19"/>
                <w:szCs w:val="19"/>
              </w:rPr>
              <w:t xml:space="preserve">Princípio central do modelo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Um pedido tem dois ciclos de vida independentes. O ciclo financeiro trata do pagamento e vive na tabela pedidos, campo status. O ciclo operacional trata da emissão do certificado e vive na tabela pedido_item_gfsis, campo status_gfsis.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Os dois nunca devem ser unificados em um único campo. Um pedido pago sem dados de emissão preenchidos é receita reconhecida com obrigação em aberto, e precisa ser visível como tal no painel.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2. Catálogo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produtos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Produto comercial apresentado na vitrine. Não é o item vendável, apenas o agrupador das variantes.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slug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Trecho da URL que identifica a página do produto. Exemplo: em /certificado-digital/e-cnpj/ o slug é e-cnpj. Fica no banco para permitir alteração de URL pelo painel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comercial exibido. Exemplo: Certificado Digital e-CNPJ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tipo_titular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PF ou PJ. Define quais campos o formulário de emissão apresenta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descricao_curta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Linha de apoio usada nos cartões da home e do hub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ativo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boolean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Produto visível na vitrine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Posição de exibição na listagem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produto_variantes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Item efetivamente vendável. É a variante que carrega preço, validade e o identificador usado na integração com o GFSIS.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produto_id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Referência ao produto ao qual a variante pertence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sku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Código único da variante, compartilhado entre o e-commerce e o GFSIS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tipo_certificado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A1 ou A3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validade_meses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Validade do certificado em meses. Valores usuais: 12, 24 e 36. Usado para exibir a validade na vitrine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preco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Preço de tabela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preco_promocional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Preço promocional. Quando preenchido e dentro da janela de vigência, substitui o preço de tabela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promocao_inicio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datetime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Início da vigência do preço promocional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promocao_fim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datetime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Fim da vigência do preço promocional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ativo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boolean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Variante disponível para venda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padrao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boolean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Variante pré-selecionada ao abrir a página do produto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Preço vigente é preco_promocional quando ele não é nulo e a data atual está dentro da janela. Caso contrário é preco.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 endpoint de criação de pedido do GFSIS exige um identificador numérico do certificado. Se o sku não for esse número, a variante precisa de um campo adicional para armazená-lo. Ver o capítulo de pendências.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formas_pagamento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Formas de pagamento aceitas e o desconto associado a cada uma. Centraliza a regra de desconto, que antes ficava no produto.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codigo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interno: pix, cartao ou boleto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exibido ao cliente no checkout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desconto_percentual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Percentual de desconto aplicado sobre o valor do pedido. Zero quando não há desconto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max_parcelas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máximo de parcelas. Um para pagamento à vista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ativo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boolean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Forma disponível no checkout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Posição de exibição no checkout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 desconto precisa ficar visível no checkout. Ao selecionar a forma de pagamento, a tela mostra valor original, desconto aplicado e valor final, sem recarregar a página.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A página de produto também exibe o valor com desconto, calculado a partir desta tabela. Alterar o percentual aqui muda o catálogo inteiro.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3. Clientes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clientes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Quem compra e é faturado. Não é necessariamente o titular do certificado.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tipo_pessoa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PF ou PJ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nome_razao_social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completo para pessoa física, razão social para pessoa jurídica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documento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varchar(14)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CPF ou CNPJ, apenas dígitos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email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E-mail de acesso e de comunicação do pedido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telefone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Telefone com DDD, apenas dígitos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senha_hash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Aceita nulo porque a primeira fase do checkout não exige criação de senha. A conta pode ser ativada depois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email_verificado_em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da confirmação do e-mail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aceite_termos_em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Registro do aceite dos termos de uso e da política de privacidade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aceite_marketing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boolean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Autorização para comunicação de marketing por e-mail e WhatsApp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cliente_enderecos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Endereço do cliente. Cada componente do endereço é uma coluna independente, nunca um campo único de texto.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Referência ao cliente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cep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varchar(8)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CEP com oito dígitos, sem traço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logradouro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da rua, avenida ou similar. Sem número e sem bairro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numero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do imóvel. Aceita S/N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complemento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Apartamento, bloco, sala ou referência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bairro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Bairro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municipio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do município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uf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char(2)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Sigla da unidade federativa, duas letras maiúsculas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codigo_ibge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varchar(7)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Código IBGE do município. Alternativa aceita pelo GFSIS no lugar de município e UF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principal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boolean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Endereço padrão do cliente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4. Pedidos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pedidos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Registro da venda. Contém o ciclo financeiro e um resumo do ciclo de emissão.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numero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visível ao cliente e usado no atendimento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Referência ao cliente comprador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Ciclo financeiro. Valores: carrinho, aguardando_pagamento, pago, cancelado, reembolsado, expirado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status_emissao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Resumo do ciclo operacional. Valores: aguardando_dados, dados_completos, enviado_gfsis, falha_envio. Campo denormalizado, recalculado a partir dos itens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forma_pagamento_id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Forma de pagamento escolhida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subtotal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Soma dos itens antes de qualquer desconto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desconto_cupom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 do desconto concedido por cupom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desconto_pagamento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 do desconto concedido pela forma de pagamento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total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 final cobrado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cupom_id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Cupom aplicado, quando houver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ip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Endereço IP de origem da compra. Aceita IPv6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Navegador e dispositivo de origem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da confirmação do pagamento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cancelado_em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do cancelamento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observacoes_internas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text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Anotação da equipe, não visível ao cliente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Os campos status e status_emissao são independentes. Um pedido com status pago e status_emissao aguardando_dados é a fila de recuperação do painel.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pedido_itens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Cada certificado comprado. Um pedido pode conter certificados de tipos diferentes, com titulares diferentes.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Referência ao pedido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produto_variante_id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Variante adquirida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sku_snapshot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SKU congelado no momento da venda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nome_snapshot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do produto congelado no momento da venda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preco_tabela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Preço de tabela vigente no momento da venda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preco_praticado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Preço efetivamente cobrado, já considerando promoção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Quantidade do item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total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Preço praticado multiplicado pela quantidade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Os campos com sufixo snapshot existem para que alteração futura de preço ou de nome não reescreva o histórico. Sem eles, todo relatório retroativo fica incorreto no dia do primeiro reajuste.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pedido_atribuicao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Origem da venda. Uma linha por pedido. Permite medir campanha, custo e resultado sem depender do relatório da plataforma de anúncios.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PK, FK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Referência ao pedido. É também a chave primária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gclid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de clique do Google Ads, capturado na URL de entrada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utm_source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Origem da campanha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utm_medium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Meio da campanha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utm_campaign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da campanha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utm_term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Termo da campanha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Variação de anúncio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landing_page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Primeira página acessada na sessão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referrer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Página de referência externa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desktop, mobile ou tablet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primeiro_contato_em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do primeiro acesso do visitante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sessoes_ate_compra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de sessões até a conclusão da compra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5. Dados de emissão e integração com o GFSIS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A emissão do certificado é responsabilidade do GFSIS. O e-commerce coleta os dados do titular, envia o pedido e mantém um espelho leve do status para exibição no painel e na conta do cliente.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dados_emissao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Dados do titular, coletados na segunda fase do checkout, depois da confirmação do pagamento. Uma linha por item de pedido.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pedido_item_id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Item de pedido ao qual estes dados pertencem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tipo_titular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PF ou PJ. Herdado do produto, define quais campos o formulário exige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nome_razao_social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completo do titular pessoa física, ou razão social da empresa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documento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varchar(14)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CPF do titular ou CNPJ da empresa, apenas dígitos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data_nascimento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date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de nascimento do titular. Obrigatório quando tipo_titular é PF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email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E-mail do titular. Recebe o agendamento da videoconferência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telefone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Telefone do titular com DDD, apenas dígitos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cep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varchar(8)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CEP com oito dígitos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logradouro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da rua, avenida ou similar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numero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do imóvel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complemento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Apartamento, bloco, sala ou referência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bairro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Bairro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municipio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do município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uf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char(2)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Sigla da unidade federativa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codigo_ibge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varchar(7)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Código IBGE do município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responsavel_nome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do responsável pelo uso do certificado. Obrigatório quando tipo_titular é PJ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responsavel_cpf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varchar(11)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CPF do responsável, apenas dígitos. Obrigatório quando tipo_titular é PJ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responsavel_nascimento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date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de nascimento do responsável. Obrigatório quando tipo_titular é PJ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responsavel_email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E-mail do responsável. É quem recebe o agendamento no caso de pessoa jurídica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responsavel_telefone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Telefone do responsável com DDD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token_acesso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char(40)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Token aleatório que permite abrir o formulário por link direto no e-mail de recuperação, sem exigir login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token_expira_em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Validade do token de acesso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preenchido_em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em que o cliente concluiu o formulário. Nulo enquanto pendente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A obrigatoriedade condicional dos campos de responsável é validada na aplicação, não no banco.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Nenhum documento de identidade, imagem, gravação de videoconferência ou dossiê é armazenado nesta tabela. Esse material fica sob guarda da Autoridade Certificadora.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pedido_item_gfsis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Espelho da integração. Uma linha por item de pedido enviado ao GFSIS.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pedido_item_id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Item de pedido correspondente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gfsis_pedido_id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enviado ao GFSIS na criação do pedido. É a chave de idempotência: reenvio não duplica o pedido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gfsis_codigo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Código retornado pelo GFSIS na criação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status_gfsis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 atual do pedido no GFSIS. Este é o status real da emissão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status_sincronizado_em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da última atualização de status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agendamento_id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do agendamento retornado pelo GFSIS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agendamento_data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date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da videoconferência agendada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agendamento_horario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Horário da videoconferência agendada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certificado_validade_fim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date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de vencimento do certificado. Alimenta o relatório de base de renovação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enviado_em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do envio bem sucedido ao GFSIS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tentativas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de tentativas de envio realizadas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ultimo_erro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text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Mensagem do último erro de integração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payload_envio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json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Corpo enviado, para auditoria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payload_resposta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json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Corpo recebido, para auditoria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gfsis_eventos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Log do webhook de alteração de status do pedido no GFSIS. Tabela de log, sem atualizado_em.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gfsis_pedido_id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do pedido no GFSIS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evento_hash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char(64)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Hash do conteúdo do evento. Garante idempotência e impede processamento duplicado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status_recebido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 informado pelo webhook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payload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json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Conteúdo bruto recebido, sem tratamento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recebido_em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do recebimento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processado_em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em que o evento foi aplicado ao espelho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erro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text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Mensagem de erro no processamento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6. Pagamentos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pagamentos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Tentativa de cobrança junto ao gateway. Um pedido pode ter mais de um pagamento, por causa de nova tentativa ou troca de forma.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 correspondente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gateway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do gateway. Valor atual: safe2pay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metodo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pix, cartao ou boleto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gateway_transaction_id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da transação no gateway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gateway_status_codigo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Código de status bruto recebido do gateway, sem tradução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 interno. Valores: pendente, autorizado, expirado, estornado, negado, em_analise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peso_status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Ordem lógica do status. Usado para impedir regressão quando eventos chegam fora de ordem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valor_bruto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 cobrado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taxa_gateway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Taxa retida pelo gateway. Preenchida na conciliação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valor_liquido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 a receber depois da taxa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txid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da cobrança Pix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end_to_end_id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da transação Pix gerado pelo banco do pagador. Usado em auditoria e conciliação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qr_code_payload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text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Conteúdo do QR Code Pix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linha_digitavel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Linha digitável do boleto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url_comprovante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Endereço do comprovante ou do boleto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parcelas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de parcelas no cartão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bandeira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Bandeira do cartão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ultimos_digitos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char(4)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Quatro últimos dígitos do cartão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autorizacao_nsu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sequencial único da autorização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expira_em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Validade da cobrança Pix ou vencimento do boleto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da confirmação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previsao_repasse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date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prevista de crédito na conta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Nenhum dado completo de cartão é armazenado. A tokenização fica no cofre do gateway. O sistema guarda no máximo bandeira, quatro últimos dígitos e NSU.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pagamento_eventos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Log dos webhooks do gateway. Tabela de log, sem atualizado_em.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pagamento_id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Pagamento correspondente. Aceita nulo porque o evento pode chegar antes do vínculo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gateway_transaction_id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da transação no gateway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evento_hash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char(64)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Hash do conteúdo do evento. Garante idempotência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status_recebido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 informado pelo webhook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peso_status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Ordem lógica do status recebido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payload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json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Conteúdo bruto recebido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recebido_em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do recebimento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processado_em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da aplicação ao pagamento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erro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text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Mensagem de erro no processamento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Regra de aplicação: uma transição só é gravada se o peso_status recebido for maior que o peso_status atual do pagamento. Nunca regredir de autorizado para pendente.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 gateway reenvia o webhook até seis vezes, com cinco horas de intervalo, e deixa de enviar eventos anteriores quando um evento mais recente é entregue com sucesso. Isso significa que eventos chegam fora de ordem e alguns nunca chegam. A rotina de conferência periódica cobre essa lacuna.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reembolsos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Devolução total ou parcial de um pagamento.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pagamento_id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Pagamento a ser devolvido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 devolvido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motivo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arrependimento, garantia, duplicidade, chargeback ou outro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exige_revogacao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boolean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Indica se a devolução depende da revogação do certificado. Verdadeiro nos casos de arrependimento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revogacao_confirmada_em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Confirmação da revogação junto à Autoridade Certificadora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solicitado_em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da solicitação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concluido_em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da conclusão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Usuário do painel que registrou a solicitação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7. Comercial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cupons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Cupom de desconto aplicável no checkout.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codigo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Código digitado pelo cliente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tipo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percentual ou valor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Percentual ou valor absoluto do desconto, conforme o tipo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limite_usos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máximo de usos do cupom. Nulo para ilimitado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usos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Contador de usos realizados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limite_por_cliente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máximo de usos por cliente. Nulo para ilimitado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restrito_variante_id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Restringe o cupom a uma variante específica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valido_de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datetime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Início da vigência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valido_ate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datetime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Fim da vigência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ativo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boolean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Cupom habilitado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cupom_usos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Registro de cada uso de cupom. Sustenta o controle de limite por cliente.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cupom_id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Cupom utilizado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 em que foi aplicado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Cliente que utilizou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desconto_aplicado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 efetivamente descontado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8. Integrações e sistema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conversoes_ads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Controle de envio de conversão para a plataforma de anúncios. Impede envio duplicado.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Pedido convertido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gclid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de clique capturado na entrada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da transação enviado à plataforma. Usado para deduplicação entre evento de navegador e evento de servidor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 da conversão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moeda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char(3)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Código da moeda. Valor atual: BRL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pendente, enviado ou falha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tentativas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de tentativas de envio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enviado_em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do envio bem sucedido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resposta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text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Retorno da plataforma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integracao_fila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Fila genérica de tarefas assíncronas: envio ao GFSIS, envio de conversão, disparo de e-mail e reconsulta de status.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job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da tarefa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referencia_tipo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Entidade relacionada. Exemplo: pedido_item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referencia_id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da entidade relacionada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payload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json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Dados necessários à execução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pendente, processando, concluido ou falha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tentativas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smallint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Número de tentativas realizadas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executar_em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Momento a partir do qual a tarefa pode ser executada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erro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text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Mensagem do último erro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usuarios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Usuários do painel administrativo.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Nome do usuário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email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varchar(180)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E-mail de acesso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senha_hash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Senha criptografada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papel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admin, operacao, financeiro ou suporte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ativo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boolean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Usuário habilitado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ultimo_acesso_em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do último acesso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log_auditoria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Registro de alterações feitas por usuários do painel. Tabela de log, sem atualizado_em.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FK, 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Usuário que realizou a ação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acao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Tipo da ação. Exemplo: alterar_status_pedido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entidade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Tabela afetada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entidade_id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Registro afetado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dados_antes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json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Estado anterior do registro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dados_depois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json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Estado posterior do registro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ip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Endereço IP de origem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Toda alteração manual de status de pedido, pagamento ou integração é obrigatoriamente registrada aqui.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configuracoes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Parâmetros do sistema editáveis pelo painel.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1900"/>
        <w:gridCol w:w="1750"/>
        <w:gridCol w:w="620"/>
        <w:gridCol w:w="1150"/>
        <w:gridCol w:w="3600"/>
      </w:tblGrid>
      <w:tr>
        <w:trPr>
          <w:tblHeader/>
        </w:trPr>
        <w:tc>
          <w:tcPr>
            <w:tcW w:type="dxa" w:w="19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115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bigint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 primária, auto incremento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chave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do parâmetro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text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Conteúdo do parâmetro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grupo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IDX</w:t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Agrupamento para exibição no painel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criado_em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7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Não</w:t>
            </w:r>
          </w:p>
        </w:tc>
        <w:tc>
          <w:tcPr>
            <w:tcW w:type="dxa" w:w="115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 e hora da última alteração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9. Fluxo e atualização de status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9.1 Sequência da venda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Cliente monta o carrinho e vai ao checkout.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Primeira fase do checkout coleta seis campos: nome ou razão social, documento, e-mail, telefone, CEP e forma de pagamento. O pedido é criado com status aguardando_pagamento e status_emissao aguardando_dados.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A cobrança é gerada no gateway e registrada na tabela pagamentos.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 webhook do gateway confirma o pagamento. O pedido passa a status pago.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Na própria tela de confirmação, sem redirecionamento e sem esperar e-mail, o cliente preenche o formulário de emissão. Os dados vão para dados_emissao.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Com os dados completos, o item passa a status_emissao dados_completos e uma tarefa é enfileirada em integracao_fila.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A tarefa envia o pedido ao GFSIS. O retorno cria o registro em pedido_item_gfsis e o item passa a enviado_gfsis.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 webhook do GFSIS atualiza status_gfsis conforme a emissão avança. A rotina diária preenche agendamento e vencimento.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9.2 Como o status de emissão é atualizado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O status de emissão nunca é digitado manualmente em operação normal. Ele é movido por três gatilhos e uma rotina de conferência.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64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Cliente conclui o formulário</w:t>
            </w:r>
          </w:p>
        </w:tc>
        <w:tc>
          <w:tcPr>
            <w:tcW w:type="dxa" w:w="6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Grava dados_emissao.preenchido_em e move o item para dados_completos. Enfileira o envio</w:t>
            </w:r>
          </w:p>
        </w:tc>
      </w:tr>
      <w:tr>
        <w:tc>
          <w:tcPr>
            <w:tcW w:type="dxa" w:w="2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Resposta da criação de pedido no GFSIS</w:t>
            </w:r>
          </w:p>
        </w:tc>
        <w:tc>
          <w:tcPr>
            <w:tcW w:type="dxa" w:w="6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Sucesso grava gfsis_codigo e move para enviado_gfsis. Erro move para falha_envio, grava ultimo_erro e reagenda a tentativa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Webhook de status do GFSIS</w:t>
            </w:r>
          </w:p>
        </w:tc>
        <w:tc>
          <w:tcPr>
            <w:tcW w:type="dxa" w:w="6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Grava em gfsis_eventos, atualiza status_gfsis e status_sincronizado_em</w:t>
            </w:r>
          </w:p>
        </w:tc>
      </w:tr>
      <w:tr>
        <w:tc>
          <w:tcPr>
            <w:tcW w:type="dxa" w:w="2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Rotina diária de conferência</w:t>
            </w:r>
          </w:p>
        </w:tc>
        <w:tc>
          <w:tcPr>
            <w:tcW w:type="dxa" w:w="64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Consulta situação do pedido, próximo agendamento e certificados a vencer. Cobre webhook perdido e preenche agendamento e vencimento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9.3 Onde cada status vive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O status real da emissão é por item, no campo status_gfsis da tabela pedido_item_gfsis, porque um mesmo pedido pode conter dois certificados em etapas diferentes.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O campo status_emissao da tabela pedidos é um resumo denormalizado, recalculado pelo mesmo processo que atualiza os itens. Ele existe apenas para permitir filtro rápido nas listas do painel, sem junção pesada.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Regra de cálculo do resumo, nesta ordem: se qualquer item está em falha_envio, o pedido fica em falha_envio. Caso contrário, se qualquer item está em aguardando_dados, o pedido fica em aguardando_dados. Caso contrário, o pedido assume o menor estágio entre os itens.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9.4 Fila de recuperação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0"/>
          <w:szCs w:val="20"/>
        </w:rPr>
        <w:t xml:space="preserve">A separação entre as duas fases do checkout aumenta a conversão, mas cria uma fila que não existia: pedidos pagos sem dados de emissão. Três mecanismos precisam existir para que essa fila não vire passivo de atendimento.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Régua automática de recuperação por e-mail e WhatsApp, disparada a partir de integracao_fila.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Fila visível no painel, filtrada por status pago e status_emissao aguardando_dados, ordenada por dias desde o pagamento.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Formulário acessível por link direto, sem exigir login, autenticado pelo token_acesso da tabela dados_emissao.</w:t>
      </w:r>
    </w:p>
    <w:p>
      <w:r>
        <w:br w:type="page"/>
      </w:r>
    </w:p>
    <w:p>
      <w:pPr>
        <w:pStyle w:val="Heading1"/>
        <w:pBdr>
          <w:bottom w:val="single" w:color="1F3556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556"/>
          <w:sz w:val="30"/>
          <w:szCs w:val="30"/>
        </w:rPr>
        <w:t xml:space="preserve">10. Pendências</w:t>
      </w:r>
    </w:p>
    <w:tbl>
      <w:tblPr>
        <w:tblW w:type="dxa" w:w="9020"/>
        <w:tblBorders>
          <w:top w:val="single" w:color="D4D7DC" w:sz="4"/>
          <w:left w:val="single" w:color="D4D7DC" w:sz="4"/>
          <w:bottom w:val="single" w:color="D4D7DC" w:sz="4"/>
          <w:right w:val="single" w:color="D4D7DC" w:sz="4"/>
          <w:insideH w:val="single" w:color="D4D7DC" w:sz="4"/>
          <w:insideV w:val="single" w:color="D4D7DC" w:sz="4"/>
        </w:tblBorders>
      </w:tblPr>
      <w:tblGrid>
        <w:gridCol w:w="500"/>
        <w:gridCol w:w="2600"/>
        <w:gridCol w:w="5920"/>
      </w:tblGrid>
      <w:tr>
        <w:trPr>
          <w:tblHeader/>
        </w:trPr>
        <w:tc>
          <w:tcPr>
            <w:tcW w:type="dxa" w:w="5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920"/>
            <w:shd w:fill="1F355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Identificador do certificado no GFSIS</w:t>
            </w:r>
          </w:p>
        </w:tc>
        <w:tc>
          <w:tcPr>
            <w:tcW w:type="dxa" w:w="59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 endpoint de criação de pedido exige um identificador numérico do certificado. Se o sku compartilhado não for esse número, produto_variantes precisa de um campo adicional para armazená-lo</w:t>
            </w:r>
          </w:p>
        </w:tc>
      </w:tr>
      <w:tr>
        <w:tc>
          <w:tcPr>
            <w:tcW w:type="dxa" w:w="5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Cache de nota fiscal</w:t>
            </w:r>
          </w:p>
        </w:tc>
        <w:tc>
          <w:tcPr>
            <w:tcW w:type="dxa" w:w="59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 emissão fiscal é do GFSIS e não há tabela de notas neste modelo. Para exibir a nota na conta do cliente sem consultar a API a cada acesso, seriam necessários três campos em pedido_item_gfsis: nf_numero, nf_url e nf_consultada_em. Decisão pendente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Preços e percentual de desconto por forma de pagamento</w:t>
            </w:r>
          </w:p>
        </w:tc>
        <w:tc>
          <w:tcPr>
            <w:tcW w:type="dxa" w:w="59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Valores a serem cadastrados em produto_variantes e formas_pagamento</w:t>
            </w:r>
          </w:p>
        </w:tc>
      </w:tr>
      <w:tr>
        <w:tc>
          <w:tcPr>
            <w:tcW w:type="dxa" w:w="5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Papéis e permissões do painel</w:t>
            </w:r>
          </w:p>
        </w:tc>
        <w:tc>
          <w:tcPr>
            <w:tcW w:type="dxa" w:w="5920"/>
            <w:shd w:fill="F2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Os quatro papéis previstos em usuarios precisam de matriz de permissão por tela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556"/>
          <w:sz w:val="24"/>
          <w:szCs w:val="24"/>
        </w:rPr>
        <w:t xml:space="preserve">Fora do escopo deste documento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Endpoints, autenticação e mapeamento de códigos das integrações.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Wireframes das telas de checkout, cadastro, gestão de vendas e relatórios.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Infraestrutura, ambiente e estratégia de deploy.</w:t>
      </w:r>
    </w:p>
    <w:p>
      <w:pPr>
        <w:spacing w:after="30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Fim do documento.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8"/>
          <w:szCs w:val="18"/>
        </w:rPr>
        <w:t xml:space="preserve">Digital Lock · Documento interno · Versão 1.0 · 05 de agosto de 2026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Versão 1.0  ·  05/08/2026  · 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7DC" w:sz="4" w:space="4"/>
      </w:pBdr>
      <w:spacing w:after="6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Digital Lock  |  Estrutura de Banco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Lock - Estrutura de Banco de Dados</dc:title>
  <dc:creator>Digital Lock</dc:creator>
  <dc:description>Especificação de tabelas, campos e relacionamentos</dc:description>
  <cp:lastModifiedBy>Un-named</cp:lastModifiedBy>
  <cp:revision>1</cp:revision>
  <dcterms:created xsi:type="dcterms:W3CDTF">2026-08-10T13:52:03.990Z</dcterms:created>
  <dcterms:modified xsi:type="dcterms:W3CDTF">2026-08-10T13:52:04.005Z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