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spacing w:before="200" w:after="120"/>
      </w:pPr>
      <w:r>
        <w:rPr>
          <w:rFonts w:ascii="Arial" w:cs="Arial" w:eastAsia="Arial" w:hAnsi="Arial"/>
          <w:b/>
          <w:bCs/>
          <w:color w:val="C0392B"/>
          <w:sz w:val="22"/>
          <w:szCs w:val="22"/>
        </w:rPr>
        <w:t xml:space="preserve">Pot-Limit Pot Count Entitlement</w:t>
      </w:r>
    </w:p>
    <w:p>
      <w:pPr>
        <w:spacing w:after="160" w:line="276"/>
      </w:pPr>
      <w:r>
        <w:rPr>
          <w:rFonts w:ascii="Arial" w:cs="Arial" w:eastAsia="Arial" w:hAnsi="Arial"/>
          <w:color w:val="333333"/>
          <w:sz w:val="21"/>
          <w:szCs w:val="21"/>
        </w:rPr>
        <w:t xml:space="preserve">Per TDA rules, in pot-limit games specifically, players are entitled to request a pot count at any time. This right exists only in pot-limit — not in no-limit or limit. The reason is straightforward: in pot-limit, the maximum bet is determined by the pot size, so the player needs to know the pot to understand their options. In no-limit, the maximum bet is the player’s entire stack (no pot count needed). In limit, the bet size is fixed (no pot count needed). The dealer should know the pot total at all times without having to physically count down chips. When a player asks ‘what’s the pot?’ in a pot-limit game, the dealer gives an immediate, accurate answer. If the dealer has lost track, they count the pot down — this is a required duty, not an optional courtesy.</w:t>
      </w:r>
    </w:p>
    <w:p>
      <w:pPr>
        <w:spacing w:before="200" w:after="120"/>
      </w:pPr>
      <w:r>
        <w:rPr>
          <w:rFonts w:ascii="Arial" w:cs="Arial" w:eastAsia="Arial" w:hAnsi="Arial"/>
          <w:b/>
          <w:bCs/>
          <w:color w:val="C0392B"/>
          <w:sz w:val="22"/>
          <w:szCs w:val="22"/>
        </w:rPr>
        <w:t xml:space="preserve">Pot-Limit Calculation with Short All-In Blinds</w:t>
      </w:r>
    </w:p>
    <w:p>
      <w:pPr>
        <w:spacing w:after="160" w:line="276"/>
      </w:pPr>
      <w:r>
        <w:rPr>
          <w:rFonts w:ascii="Arial" w:cs="Arial" w:eastAsia="Arial" w:hAnsi="Arial"/>
          <w:color w:val="333333"/>
          <w:sz w:val="21"/>
          <w:szCs w:val="21"/>
        </w:rPr>
        <w:t xml:space="preserve">A specific edge case in pot-limit tournament play: when a player is all-in for less than the blind amount, the pot calculation still uses the full blind value, not the actual short amount posted. Example: in a 200/400 tournament, if the big blind player is all-in for only 100, the pot is still calculated as if the big blind is 400 for pot-limit raise purposes. The formula for a pot-limit raise remains: three times the previous bet plus the trail. So a raise to the pot would still be 3 × 400 + 200 = 1,400. This rule exists to prevent the confusion of recalculating pot-limit math with non-standard blind amounts. The same principle applies to a short small blind. If the standard blinds are 200/400 and the small blind is all-in for 100, the pot calculation still assumes a 200 small blind.</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pPr>
        <w:pStyle w:val="Heading2"/>
        <w:spacing w:before="280" w:after="160"/>
      </w:pPr>
      <w:r>
        <w:rPr>
          <w:rFonts w:ascii="Arial" w:cs="Arial" w:eastAsia="Arial" w:hAnsi="Arial"/>
          <w:b/>
          <w:bCs/>
          <w:color w:val="2C3E50"/>
          <w:sz w:val="26"/>
          <w:szCs w:val="26"/>
        </w:rPr>
        <w:t xml:space="preserve">5.7 Ambiguous Verbal Declarations and Floor Calls</w:t>
      </w:r>
    </w:p>
    <w:p>
      <w:pPr>
        <w:spacing w:after="160" w:line="276"/>
      </w:pPr>
      <w:r>
        <w:rPr>
          <w:rFonts w:ascii="Arial" w:cs="Arial" w:eastAsia="Arial" w:hAnsi="Arial"/>
          <w:color w:val="333333"/>
          <w:sz w:val="21"/>
          <w:szCs w:val="21"/>
        </w:rPr>
        <w:t xml:space="preserve">‘I put you all in’: If a player says this phrase, the dealer’s job is simple — call the floor immediately. The phrase is problematic because a player cannot force another player to bet their chips. The language is confusing and creates headaches that supervisors must resolve. The floor may rule it as an all-in declaration by the speaking player (since that is what the words literally describe from the speaker’s perspective), or they may evaluate the context including whether it caused any other player to act. As a dealer, do not try to interpret this — just call the floor.</w:t>
      </w:r>
    </w:p>
    <w:p>
      <w:pPr>
        <w:spacing w:after="160" w:line="276"/>
      </w:pPr>
      <w:r>
        <w:rPr>
          <w:rFonts w:ascii="Arial" w:cs="Arial" w:eastAsia="Arial" w:hAnsi="Arial"/>
          <w:color w:val="333333"/>
          <w:sz w:val="21"/>
          <w:szCs w:val="21"/>
        </w:rPr>
        <w:t xml:space="preserve">Chip pull-back: If a player has a chip out that is sufficient to cover the call and pulls it back, this is a floor call if they do anything other than raise. The logic: the only reason to pull back a chip that already covers the call is to adjust a raise amount. If the player pulls the chip back and then just calls or folds, it suggests they were influenced by table reaction (angle shooting). Example: blinds are 100/200, a player puts out a 500 chip to call. Another player raises to 400. The original player pulls their 500 chip back and puts out exactly 400. This is suspicious — the 500 chip already covered the 400 call. The pull-back-and-reduce is treated as an action indicator that should result in a mandatory minimum raise.</w:t>
      </w:r>
    </w:p>
    <w:p>
      <w:pPr>
        <w:spacing w:before="200" w:after="120"/>
      </w:pPr>
      <w:r>
        <w:rPr>
          <w:rFonts w:ascii="Arial" w:cs="Arial" w:eastAsia="Arial" w:hAnsi="Arial"/>
          <w:b/>
          <w:bCs/>
          <w:color w:val="C0392B"/>
          <w:sz w:val="22"/>
          <w:szCs w:val="22"/>
        </w:rPr>
        <w:t xml:space="preserve">Minimum Raise Disputes with Incomplete All-Ins</w:t>
      </w:r>
    </w:p>
    <w:p>
      <w:pPr>
        <w:spacing w:after="160" w:line="276"/>
      </w:pPr>
      <w:r>
        <w:rPr>
          <w:rFonts w:ascii="Arial" w:cs="Arial" w:eastAsia="Arial" w:hAnsi="Arial"/>
          <w:color w:val="333333"/>
          <w:sz w:val="21"/>
          <w:szCs w:val="21"/>
        </w:rPr>
        <w:t xml:space="preserve">One of the most contested areas in tournament poker: calculating the minimum raise when multiple players have gone all-in for incomplete amounts (less than a full raise). Example: blinds 100/200, Player A goes all-in for 350, Player B goes all-in for 500, Player C goes all-in for 650. None of these increases (150 each) constitute a full minimum raise of 200. The question: what is the minimum raise for the next player? Two schools of thought exist. School 1 (simpler): the minimum raise is the largest single increase that occurred at any point during the street (200, since no all-in exceeded it), added to the current call amount: 650 + 200 = 850. School 2: the player is ‘faced with’ a total raise of 450 (650 minus the 200 big blind), so the minimum reraise is 450 more: 650 + 450 = 1,100. There is no universal consensus — this is sometimes described as an East Coast/West Coast split. The dealer should call the floor for any minimum raise dispute involving incomplete all-ins.</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before="200" w:after="120"/>
      </w:pPr>
      <w:r>
        <w:rPr>
          <w:rFonts w:ascii="Arial" w:cs="Arial" w:eastAsia="Arial" w:hAnsi="Arial"/>
          <w:b/>
          <w:bCs/>
          <w:color w:val="C0392B"/>
          <w:sz w:val="22"/>
          <w:szCs w:val="22"/>
        </w:rPr>
        <w:t xml:space="preserve">Odd Chip in Hi-Lo Split Games</w:t>
      </w:r>
    </w:p>
    <w:p>
      <w:pPr>
        <w:spacing w:after="160" w:line="276"/>
      </w:pPr>
      <w:r>
        <w:rPr>
          <w:rFonts w:ascii="Arial" w:cs="Arial" w:eastAsia="Arial" w:hAnsi="Arial"/>
          <w:color w:val="333333"/>
          <w:sz w:val="21"/>
          <w:szCs w:val="21"/>
        </w:rPr>
        <w:t xml:space="preserve">A frequently asked question: in a hi-lo game where the low portion uses lowball rankings (like Razz or the low side of Stud 8), does the odd chip go to the lowest card by lowest suit, or does it still go to the highest card by highest suit? The answer per WSOP rules: the odd chip always goes to the highest card by highest suit, even in Raz and even for the low portion of a hi-lo pot. Some individual tournament directors or poker room managers have adopted a ‘logical’ approach of using lowest card by lowest suit for the low half, but this is not the standard. The safest approach for a dealer is to use high card by suit universally. The odd chip is a trivial amount — the important thing is having a consistent, enforceable rule, not achieving perfect philosophical fairness.</w:t>
      </w:r>
    </w:p>
    <w:p>
      <w:pPr>
        <w:spacing w:before="200" w:after="120"/>
      </w:pPr>
      <w:r>
        <w:rPr>
          <w:rFonts w:ascii="Arial" w:cs="Arial" w:eastAsia="Arial" w:hAnsi="Arial"/>
          <w:b/>
          <w:bCs/>
          <w:color w:val="C0392B"/>
          <w:sz w:val="22"/>
          <w:szCs w:val="22"/>
        </w:rPr>
        <w:t xml:space="preserve">Equal Split Shortcut in Hi-Lo</w:t>
      </w:r>
    </w:p>
    <w:p>
      <w:pPr>
        <w:spacing w:after="160" w:line="276"/>
      </w:pPr>
      <w:r>
        <w:rPr>
          <w:rFonts w:ascii="Arial" w:cs="Arial" w:eastAsia="Arial" w:hAnsi="Arial"/>
          <w:color w:val="333333"/>
          <w:sz w:val="21"/>
          <w:szCs w:val="21"/>
        </w:rPr>
        <w:t xml:space="preserve">A specific efficiency rule supported by poker rules authority Neil Johnson (PokerStars): if exactly two players split both the high and the low portions of a hi-lo pot evenly (same two players win high and low), the dealer can simply split the entire pot in half rather than performing the standard procedure of splitting high first, then splitting low separately. The math works out identically, and skipping the intermediate step saves time and reduces the chance of error. However, dealers are trained to split each pot individually (high first, then low), so the shortcut is not universally taught. If asked about it, the dealer should know the shortcut exists and has authoritative support, but should follow their room’s standard procedure by default.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using high card by suit universally (unless configured otherwise). Must clearly display to all players exactly how much each person receives and from which pot portion. Must resolve nine-way all-ins with up to eight side pots in seconds rather than minutes. Must detect equal-split shortcuts automatically.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before="200" w:after="120"/>
      </w:pPr>
      <w:r>
        <w:rPr>
          <w:rFonts w:ascii="Arial" w:cs="Arial" w:eastAsia="Arial" w:hAnsi="Arial"/>
          <w:b/>
          <w:bCs/>
          <w:color w:val="C0392B"/>
          <w:sz w:val="22"/>
          <w:szCs w:val="22"/>
        </w:rPr>
        <w:t xml:space="preserve">Picking Up Up-Cards — Dead Hand Rule</w:t>
      </w:r>
    </w:p>
    <w:p>
      <w:pPr>
        <w:spacing w:after="160" w:line="276"/>
      </w:pPr>
      <w:r>
        <w:rPr>
          <w:rFonts w:ascii="Arial" w:cs="Arial" w:eastAsia="Arial" w:hAnsi="Arial"/>
          <w:color w:val="333333"/>
          <w:sz w:val="21"/>
          <w:szCs w:val="21"/>
        </w:rPr>
        <w:t xml:space="preserve">In stud poker, if a player picks up their face-up cards while facing action (a bet they must respond to), the hand is supposed to be dead. This rule exists because the up-cards are public information that other players have used to make decisions — removing them from view compromises game integrity. Proper mucking in stud is turning all up-cards face-down and pushing them forward. However, enforcement is inconsistent because players routinely touch and rearrange their cards. If a player picks up their up-cards and the dealer identifies it, the dealer should say ‘you picked up your up-cards — your hand is supposed to be dead.’ If the player complies, proceed. If there is any resistance, call the floor immediately. As with all hand-killing situations, the dealer should never force the issue.</w:t>
      </w:r>
    </w:p>
    <w:p>
      <w:pPr>
        <w:spacing w:before="200" w:after="120"/>
      </w:pPr>
      <w:r>
        <w:rPr>
          <w:rFonts w:ascii="Arial" w:cs="Arial" w:eastAsia="Arial" w:hAnsi="Arial"/>
          <w:b/>
          <w:bCs/>
          <w:color w:val="C0392B"/>
          <w:sz w:val="22"/>
          <w:szCs w:val="22"/>
        </w:rPr>
        <w:t xml:space="preserve">Bring-In with Short Stacks</w:t>
      </w:r>
    </w:p>
    <w:p>
      <w:pPr>
        <w:spacing w:after="160" w:line="276"/>
      </w:pPr>
      <w:r>
        <w:rPr>
          <w:rFonts w:ascii="Arial" w:cs="Arial" w:eastAsia="Arial" w:hAnsi="Arial"/>
          <w:color w:val="333333"/>
          <w:sz w:val="21"/>
          <w:szCs w:val="21"/>
        </w:rPr>
        <w:t xml:space="preserve">If the player dealt the lowest card by suit is all-in for the ante (meaning they have zero chips remaining after posting the ante), they cannot post the bring-in. In this case, betting starts to the left of that player, and the first player with chips must bet at least the bring-in amount or fold. If that player is also all-in, it continues leftward until a player with chips is reached. The all-in player for the ante is eligible to win only the antes.</w:t>
      </w:r>
    </w:p>
    <w:p>
      <w:pPr>
        <w:spacing w:before="200" w:after="120"/>
      </w:pPr>
      <w:r>
        <w:rPr>
          <w:rFonts w:ascii="Arial" w:cs="Arial" w:eastAsia="Arial" w:hAnsi="Arial"/>
          <w:b/>
          <w:bCs/>
          <w:color w:val="C0392B"/>
          <w:sz w:val="22"/>
          <w:szCs w:val="22"/>
        </w:rPr>
        <w:t xml:space="preserve">Matching High Hands — Suit Tiebreaker</w:t>
      </w:r>
    </w:p>
    <w:p>
      <w:pPr>
        <w:spacing w:after="160" w:line="276"/>
      </w:pPr>
      <w:r>
        <w:rPr>
          <w:rFonts w:ascii="Arial" w:cs="Arial" w:eastAsia="Arial" w:hAnsi="Arial"/>
          <w:color w:val="333333"/>
          <w:sz w:val="21"/>
          <w:szCs w:val="21"/>
        </w:rPr>
        <w:t xml:space="preserve">When two or more players show the same highest hand on a given street (e.g., both have a queen showing on Fourth Street), the TDA recommends determining who acts first by the highest card by suit. Suit rankings in poker are reverse alphabetical by first letter: Spades (highest), Hearts, Diamonds, Clubs (lowest). So if two players both show a queen, the queen of spades acts before the queen of diamonds. The WSOP historically used ‘closest to the left of the dealer’ for this tiebreak, but the TDA is recommending the suit-based method for consistency across all stud variants, including Razz.</w:t>
      </w:r>
    </w:p>
    <w:p>
      <w:pPr>
        <w:spacing w:before="200" w:after="120"/>
      </w:pPr>
      <w:r>
        <w:rPr>
          <w:rFonts w:ascii="Arial" w:cs="Arial" w:eastAsia="Arial" w:hAnsi="Arial"/>
          <w:b/>
          <w:bCs/>
          <w:color w:val="C0392B"/>
          <w:sz w:val="22"/>
          <w:szCs w:val="22"/>
        </w:rPr>
        <w:t xml:space="preserve">Fourth Street Pair Showing — Double Bet Option</w:t>
      </w:r>
    </w:p>
    <w:p>
      <w:pPr>
        <w:spacing w:after="160" w:line="276"/>
      </w:pPr>
      <w:r>
        <w:rPr>
          <w:rFonts w:ascii="Arial" w:cs="Arial" w:eastAsia="Arial" w:hAnsi="Arial"/>
          <w:color w:val="333333"/>
          <w:sz w:val="21"/>
          <w:szCs w:val="21"/>
        </w:rPr>
        <w:t xml:space="preserve">An old stud rule allows any player at the table to bet the big bet increment (instead of the small bet) on Fourth Street when any player’s first two up-cards form a pair. The WSOP currently enforces this rule. However, the TDA recommends eliminating it, based on feedback from longtime high-stakes stud players (notably Barry Greenstein) who argue the rule kills action, confuses players, and serves no modern purpose. The rule originated from an era when a pair showing would sometimes halt the hand entirely — allowing a bigger bet was a workaround. That concern is no longer relevant. Dealers should know both approaches: enforce the double-bet option at WSOP events, but be aware the TDA is phasing it out.</w:t>
      </w:r>
    </w:p>
    <w:p>
      <w:pPr>
        <w:spacing w:before="200" w:after="120"/>
      </w:pPr>
      <w:r>
        <w:rPr>
          <w:rFonts w:ascii="Arial" w:cs="Arial" w:eastAsia="Arial" w:hAnsi="Arial"/>
          <w:b/>
          <w:bCs/>
          <w:color w:val="C0392B"/>
          <w:sz w:val="22"/>
          <w:szCs w:val="22"/>
        </w:rPr>
        <w:t xml:space="preserve">Exposed Card on Initial Deal in Stud</w:t>
      </w:r>
    </w:p>
    <w:p>
      <w:pPr>
        <w:spacing w:after="160" w:line="276"/>
      </w:pPr>
      <w:r>
        <w:rPr>
          <w:rFonts w:ascii="Arial" w:cs="Arial" w:eastAsia="Arial" w:hAnsi="Arial"/>
          <w:color w:val="333333"/>
          <w:sz w:val="21"/>
          <w:szCs w:val="21"/>
        </w:rPr>
        <w:t xml:space="preserve">If a down-card is accidentally flipped face-up during the initial stud deal, the WSOP rules call for a misdeal. The TDA takes a different approach (based on random card theory): continue dealing, but when it is time to deal the up-card to that player, deal them a down card instead. The exposed card becomes their up-card since it is already public information. Under this approach, the player may also be eligible for the bring-in (if their exposed card is the lowest). In the old rules, an exposed player was exempt from the bring-in — which created a perverse incentive and is being phased out.</w:t>
      </w:r>
    </w:p>
    <w:p>
      <w:pPr>
        <w:spacing w:before="200" w:after="120"/>
      </w:pPr>
      <w:r>
        <w:rPr>
          <w:rFonts w:ascii="Arial" w:cs="Arial" w:eastAsia="Arial" w:hAnsi="Arial"/>
          <w:b/>
          <w:bCs/>
          <w:color w:val="C0392B"/>
          <w:sz w:val="22"/>
          <w:szCs w:val="22"/>
        </w:rPr>
        <w:t xml:space="preserve">Exposed Card on Seventh Street (Final Down Card)</w:t>
      </w:r>
    </w:p>
    <w:p>
      <w:pPr>
        <w:spacing w:after="160" w:line="276"/>
      </w:pPr>
      <w:r>
        <w:rPr>
          <w:rFonts w:ascii="Arial" w:cs="Arial" w:eastAsia="Arial" w:hAnsi="Arial"/>
          <w:color w:val="333333"/>
          <w:sz w:val="21"/>
          <w:szCs w:val="21"/>
        </w:rPr>
        <w:t xml:space="preserve">If a card is accidentally exposed on Seventh Street (the final down card), the replacement procedure depends on the ruleset. TDA recommended procedure: set the exposed card aside, perform a mini-wash and shuffle of the remaining stub, then pitch replacement cards from the shuffled stub. This ensures the replacement cards are random. WSOP procedure: the exposed card stays with the player, and the player may declare themselves all-in (opting out of further betting to avoid the information disadvantage). The TDA is moving away from the all-in declaration option. Critical note: this is always a floor call. The dealer never handles a premature or exposed card situation alone in stud.</w:t>
      </w:r>
    </w:p>
    <w:p>
      <w:pPr>
        <w:spacing w:before="200" w:after="120"/>
      </w:pPr>
      <w:r>
        <w:rPr>
          <w:rFonts w:ascii="Arial" w:cs="Arial" w:eastAsia="Arial" w:hAnsi="Arial"/>
          <w:b/>
          <w:bCs/>
          <w:color w:val="C0392B"/>
          <w:sz w:val="22"/>
          <w:szCs w:val="22"/>
        </w:rPr>
        <w:t xml:space="preserve">Dealing to Absent Players in Stud Tournaments</w:t>
      </w:r>
    </w:p>
    <w:p>
      <w:pPr>
        <w:spacing w:after="160" w:line="276"/>
      </w:pPr>
      <w:r>
        <w:rPr>
          <w:rFonts w:ascii="Arial" w:cs="Arial" w:eastAsia="Arial" w:hAnsi="Arial"/>
          <w:color w:val="333333"/>
          <w:sz w:val="21"/>
          <w:szCs w:val="21"/>
        </w:rPr>
        <w:t xml:space="preserve">When a player is absent in a stud tournament, the WSOP traditionally deals their up-card position to preserve card order (the absent player’s cards are then mucked, but the card that would have gone to them still comes off the deck). The TDA is recommending that rooms stop doing this, citing random card theory: the cards that each player receives are random regardless of whether a phantom card was burned for an absent seat. Online poker platforms (e.g., Full Tilt) did not even maintain a 52-card deck in their software — they drew random cards from a pool — and the game was perfectly fair. Preserving card order adds complexity without improving fairness. However, WSOP auditions still expect this procedure, so dealers should know both methods.</w:t>
      </w:r>
    </w:p>
    <w:p>
      <w:pPr>
        <w:spacing w:before="200" w:after="120"/>
      </w:pPr>
      <w:r>
        <w:rPr>
          <w:rFonts w:ascii="Arial" w:cs="Arial" w:eastAsia="Arial" w:hAnsi="Arial"/>
          <w:b/>
          <w:bCs/>
          <w:color w:val="C0392B"/>
          <w:sz w:val="22"/>
          <w:szCs w:val="22"/>
        </w:rPr>
        <w:t xml:space="preserve">Premature Card on Later Streets in Stud</w:t>
      </w:r>
    </w:p>
    <w:p>
      <w:pPr>
        <w:spacing w:after="160" w:line="276"/>
      </w:pPr>
      <w:r>
        <w:rPr>
          <w:rFonts w:ascii="Arial" w:cs="Arial" w:eastAsia="Arial" w:hAnsi="Arial"/>
          <w:color w:val="333333"/>
          <w:sz w:val="21"/>
          <w:szCs w:val="21"/>
        </w:rPr>
        <w:t xml:space="preserve">If a premature up-card is dealt on a later street (Fifth or Sixth Street) because the dealer failed to notice a player had not acted, the recommended procedure is: set the premature card(s) aside under dealer and supervisor protection, deal out one additional card per player and set those aside as well, allow the skipped player to act, then continue dealing from the original stub. On Seventh Street (the final card), the set-aside cards are washed into the remaining stub, shuffled, and the final cards are dealt from the newly shuffled stub. A supervisor must be present throughout this process. This preserves card randomness while allowing the hand to continue.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using suit tiebreakers. Must track antes and bring-in bets including short all-in scenarios. Must manage up to 56 cards in play simultaneously (8 players x 7 cards). Must correctly handle exposed cards using either WSOP or TDA procedures per configuration. Must track which cards are public information vs. private. A robotic system eliminates the most common stud dealing errors: flashing down-cards, dealing to the wrong player, and misreading which hand acts first. Stud is the variant where human dealer errors are most frequent due to the complex multi-round dealing pattern.</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pPr>
        <w:pStyle w:val="Heading2"/>
        <w:spacing w:before="280" w:after="160"/>
      </w:pPr>
      <w:r>
        <w:rPr>
          <w:rFonts w:ascii="Arial" w:cs="Arial" w:eastAsia="Arial" w:hAnsi="Arial"/>
          <w:b/>
          <w:bCs/>
          <w:color w:val="2C3E50"/>
          <w:sz w:val="26"/>
          <w:szCs w:val="26"/>
        </w:rPr>
        <w:t xml:space="preserve">9.7 Draw Games (Deuce-to-Seven, Ace-to-Five, Badugi, Five-Card Draw)</w:t>
      </w:r>
    </w:p>
    <w:p>
      <w:pPr>
        <w:spacing w:after="160" w:line="276"/>
      </w:pPr>
      <w:r>
        <w:rPr>
          <w:rFonts w:ascii="Arial" w:cs="Arial" w:eastAsia="Arial" w:hAnsi="Arial"/>
          <w:color w:val="333333"/>
          <w:sz w:val="21"/>
          <w:szCs w:val="21"/>
        </w:rPr>
        <w:t xml:space="preserve">Draw games involve no community cards and no exposed cards. Each player receives a complete hand face-down, then has one or more opportunities to discard and draw replacement cards. The variants differ in hand rankings: Deuce-to-Seven (2-7) Triple Draw uses lowball rankings where the best hand is 2-3-4-5-7 (straights and flushes count against you); Ace-to-Five (A-5) uses standard lowball rankings where the best hand is A-2-3-4-5 (straights and flushes do not count); Badugi uses a unique four-card hand ranking; and Five-Card Draw uses standard high hand rankings.</w:t>
      </w:r>
    </w:p>
    <w:p>
      <w:pPr>
        <w:spacing w:after="160" w:line="276"/>
      </w:pPr>
      <w:r>
        <w:rPr>
          <w:rFonts w:ascii="Arial" w:cs="Arial" w:eastAsia="Arial" w:hAnsi="Arial"/>
          <w:color w:val="333333"/>
          <w:sz w:val="21"/>
          <w:szCs w:val="21"/>
        </w:rPr>
        <w:t xml:space="preserve">The dealing procedure for triple draw games: deal five cards to each player face-down, conduct a betting round, allow discards (players announce how many cards they want), deal replacements, repeat for three total draw rounds with a betting round after each. The dealer must track how many cards each player discards, deal the correct number of replacements, and manage the stub carefully because draw games consume cards rapidly — with eight players each drawing multiple cards over three rounds, the deck can be exhausted.</w:t>
      </w:r>
    </w:p>
    <w:p>
      <w:pPr>
        <w:spacing w:before="200" w:after="120"/>
      </w:pPr>
      <w:r>
        <w:rPr>
          <w:rFonts w:ascii="Arial" w:cs="Arial" w:eastAsia="Arial" w:hAnsi="Arial"/>
          <w:b/>
          <w:bCs/>
          <w:color w:val="C0392B"/>
          <w:sz w:val="22"/>
          <w:szCs w:val="22"/>
        </w:rPr>
        <w:t xml:space="preserve">All-In Tournament Procedure for Draw Games</w:t>
      </w:r>
    </w:p>
    <w:p>
      <w:pPr>
        <w:spacing w:after="160" w:line="276"/>
      </w:pPr>
      <w:r>
        <w:rPr>
          <w:rFonts w:ascii="Arial" w:cs="Arial" w:eastAsia="Arial" w:hAnsi="Arial"/>
          <w:color w:val="333333"/>
          <w:sz w:val="21"/>
          <w:szCs w:val="21"/>
        </w:rPr>
        <w:t xml:space="preserve">In tournament play, the standard rule is that when all betting action is complete and players are all-in, all hands must be turned face-up. However, in draw games this creates a problem: if hands are exposed before the final draw round, players gain information that affects their discard decisions. The correct procedure for all-in situations in draw games with remaining draws: have all players hold their cards, then go around the table and ask each player how many cards they want to draw. Deal the draws in order. After all draws are complete, then all hands are turned face-up for showdown. Critical detail: while the draws are happening, the dealer must protect the muck by placing their hand on top of it. This is one of the rare situations where the dealer physically covers the muck — the goal is to prevent any player from quickly tossing their hand into the muck if they see their draw was unfavorable.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multiple draw rounds with discard tracking per player. Must manage stub depletion (reshuffle discards if the stub runs out). Must enforce the tournament all-in procedure that delays hand exposure until after all draws are complete. Must track all discards for surveillance purposes. Draw games are mechanically simpler than stud but create unique card management challenges that a robotic system must handle.</w:t>
      </w:r>
    </w:p>
    <w:p>
      <w:pPr>
        <w:pStyle w:val="Heading2"/>
        <w:spacing w:before="280" w:after="160"/>
      </w:pPr>
      <w:r>
        <w:rPr>
          <w:rFonts w:ascii="Arial" w:cs="Arial" w:eastAsia="Arial" w:hAnsi="Arial"/>
          <w:b/>
          <w:bCs/>
          <w:color w:val="2C3E50"/>
          <w:sz w:val="26"/>
          <w:szCs w:val="26"/>
        </w:rPr>
        <w:t xml:space="preserve">9.8 Random Card Theory</w:t>
      </w:r>
    </w:p>
    <w:p>
      <w:pPr>
        <w:spacing w:after="160" w:line="276"/>
      </w:pPr>
      <w:r>
        <w:rPr>
          <w:rFonts w:ascii="Arial" w:cs="Arial" w:eastAsia="Arial" w:hAnsi="Arial"/>
          <w:color w:val="333333"/>
          <w:sz w:val="21"/>
          <w:szCs w:val="21"/>
        </w:rPr>
        <w:t xml:space="preserve">Random card theory is a philosophical and practical framework that the TDA is increasingly adopting for resolving procedural disputes. The core principle: in any moment in poker where unknown cards remain to be dealt, those cards should come from a random pool. It does not matter whether the specific physical card that would have been dealt is preserved — what matters is that the replacement card is equally random.</w:t>
      </w:r>
    </w:p>
    <w:p>
      <w:pPr>
        <w:spacing w:after="160" w:line="276"/>
      </w:pPr>
      <w:r>
        <w:rPr>
          <w:rFonts w:ascii="Arial" w:cs="Arial" w:eastAsia="Arial" w:hAnsi="Arial"/>
          <w:color w:val="333333"/>
          <w:sz w:val="21"/>
          <w:szCs w:val="21"/>
        </w:rPr>
        <w:t xml:space="preserve">The traditional approach to errors (preserving card order) assumed that the order of cards in the deck was meaningful and that changing that order harmed players. Random card theory rejects this: after a proper shuffle, the position of any card in the deck is random. Burning a card for an absent player, or dealing a phantom card to preserve the sequence, does not make the game more fair — it adds complexity without benefit. Online poker validates this: some platforms (notably Full Tilt) did not maintain a virtual 52-card deck at all. They drew each card randomly from a pool of remaining cards. The game was demonstrably fair.</w:t>
      </w:r>
    </w:p>
    <w:p>
      <w:pPr>
        <w:spacing w:after="160" w:line="276"/>
      </w:pPr>
      <w:r>
        <w:rPr>
          <w:rFonts w:ascii="Arial" w:cs="Arial" w:eastAsia="Arial" w:hAnsi="Arial"/>
          <w:color w:val="333333"/>
          <w:sz w:val="21"/>
          <w:szCs w:val="21"/>
        </w:rPr>
        <w:t xml:space="preserve">Practical implications for dealers: (1) When cards are exposed or dealt prematurely, the replacement procedure should prioritize randomness (wash and reshuffle the stub) over preserving the original deck order. (2) Absent players in stud tournaments do not need phantom cards dealt to their position. (3) Premature board cards in community card games should be reshuffled into the stub rather than set aside as fixed burn cards. The TDA is implementing these changes through recommended procedures rather than mandatory rules, allowing rooms to adopt them at their own pace and observe the results before committing.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Random card theory is natively implemented in any robotic dealing system that uses electronic shuffling or random card selection. The system simply draws the next card from a randomized pool. There is no concept of ‘card order’ to preserve or disrupt. This eliminates entire categories of procedural disputes that consume supervisor time in human-dealt games.</w:t>
      </w:r>
    </w:p>
    <w:p>
      <w:pPr>
        <w:pStyle w:val="Heading2"/>
        <w:spacing w:before="280" w:after="160"/>
      </w:pPr>
      <w:r>
        <w:rPr>
          <w:rFonts w:ascii="Arial" w:cs="Arial" w:eastAsia="Arial" w:hAnsi="Arial"/>
          <w:b/>
          <w:bCs/>
          <w:color w:val="2C3E50"/>
          <w:sz w:val="26"/>
          <w:szCs w:val="26"/>
        </w:rPr>
        <w:t xml:space="preserve">9.9 TDA vs. WSOP: Key Procedural Differences</w:t>
      </w:r>
    </w:p>
    <w:p>
      <w:pPr>
        <w:spacing w:after="160" w:line="276"/>
      </w:pPr>
      <w:r>
        <w:rPr>
          <w:rFonts w:ascii="Arial" w:cs="Arial" w:eastAsia="Arial" w:hAnsi="Arial"/>
          <w:color w:val="333333"/>
          <w:sz w:val="21"/>
          <w:szCs w:val="21"/>
        </w:rPr>
        <w:t xml:space="preserve">The Tournament Directors Association (TDA) and the World Series of Poker (WSOP) are the two primary rulemaking bodies for tournament poker. They generally agree but diverge on several important procedures. Dealers who work WSOP events must know WSOP-specific rules; dealers who work other tournament series should default to TDA rules. Key differences documented in the 2019 TDA Summit:</w:t>
      </w:r>
    </w:p>
    <w:p>
      <w:pPr>
        <w:spacing w:after="160" w:line="276"/>
      </w:pPr>
      <w:r>
        <w:rPr>
          <w:rFonts w:ascii="Arial" w:cs="Arial" w:eastAsia="Arial" w:hAnsi="Arial"/>
          <w:color w:val="333333"/>
          <w:sz w:val="21"/>
          <w:szCs w:val="21"/>
        </w:rPr>
        <w:t xml:space="preserve">Exposed card on stud initial deal: WSOP = misdeal; TDA = continue dealing, exposed card becomes up-card. Fourth Street pair showing: WSOP = allows big-bet option; TDA = recommends removing it. Dealing to absent stud players: WSOP = deal phantom card to preserve card order; TDA = skip the absent player (random card theory). Seventh Street exposed card: WSOP = player may declare all-in; TDA = wash stub and redeal. Two-motion raises: WSOP historically allowed; TDA no longer permits in tournaments. These differences mean a dealer must ask which ruleset applies before dealing any tournament, and knowing both systems is the mark of a professional mixed-game dealer.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rulesets (TDA mode vs. WSOP mode vs. house rules). Must switch between rulesets per tournament or per event. Must clearly indicate which ruleset is active. This is a software configuration problem that requires a well-architected rules engine with complete coverage of both major rulesets.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pStyle w:val="Heading2"/>
        <w:spacing w:before="280" w:after="160"/>
      </w:pPr>
      <w:r>
        <w:rPr>
          <w:rFonts w:ascii="Arial" w:cs="Arial" w:eastAsia="Arial" w:hAnsi="Arial"/>
          <w:b/>
          <w:bCs/>
          <w:color w:val="2C3E50"/>
          <w:sz w:val="26"/>
          <w:szCs w:val="26"/>
        </w:rPr>
        <w:t xml:space="preserve">10.25 Women in Poker: The Behavioral Barrier</w:t>
      </w:r>
    </w:p>
    <w:p>
      <w:pPr>
        <w:spacing w:after="160" w:line="276"/>
      </w:pPr>
      <w:r>
        <w:rPr>
          <w:rFonts w:ascii="Arial" w:cs="Arial" w:eastAsia="Arial" w:hAnsi="Arial"/>
          <w:color w:val="333333"/>
          <w:sz w:val="21"/>
          <w:szCs w:val="21"/>
        </w:rPr>
        <w:t xml:space="preserve">At the 2019 TDA Summit, professional player Katie Stone presented data on women’s participation in poker. The numbers are stark: women represent only 10–20% of casino poker players, but 30% of cruise ship players, 35% of bar poker and online players, and over 50% of home game players. The difference is the environment. Casino poker rooms tolerate a level of interpersonal abuse that recreational women (and many recreational men) do not want to experience in their leisure time. The potential customer base that casinos are failing to capture is enormous.</w:t>
      </w:r>
    </w:p>
    <w:p>
      <w:pPr>
        <w:spacing w:after="160" w:line="276"/>
      </w:pPr>
      <w:r>
        <w:rPr>
          <w:rFonts w:ascii="Arial" w:cs="Arial" w:eastAsia="Arial" w:hAnsi="Arial"/>
          <w:color w:val="333333"/>
          <w:sz w:val="21"/>
          <w:szCs w:val="21"/>
        </w:rPr>
        <w:t xml:space="preserve">Historical context from the TDA presentation: in the 1980s, female dealers experienced extreme abuse including physical assault (a cigarette extinguished on a dealer’s arm while pushing a pot) and sexual harassment that was tolerated because the offending player was spending money. While these specific acts would not be tolerated today, the underlying culture of permissiveness toward bad behavior persists. Players who are verbally abusive, sexually inappropriate, or generally hostile face inconsistent consequences. Dealers who observe bad behavior often do not intervene because: (1) the abusive player tips well, (2) the dealer does not feel backed by the floor, (3) speaking up draws negative attention and drama. The result is a self-reinforcing culture where abuse is normalized.</w:t>
      </w:r>
    </w:p>
    <w:p>
      <w:pPr>
        <w:spacing w:after="160" w:line="276"/>
      </w:pPr>
      <w:r>
        <w:rPr>
          <w:rFonts w:ascii="Arial" w:cs="Arial" w:eastAsia="Arial" w:hAnsi="Arial"/>
          <w:color w:val="333333"/>
          <w:sz w:val="21"/>
          <w:szCs w:val="21"/>
        </w:rPr>
        <w:t xml:space="preserve">The dealer’s role: as a general rule, if there is any confrontation between players at the table — any at all — the dealer should call the floor. Players will say ‘it’s fine, you don’t need to get the floor.’ Call the floor anyway. If the poker room can provide a less abusive experience, the statistics show that more women (and more recreational players generally) will come and spend money. This is not a moral argument — it is a business argument backed by participation data. Dealers who remember this and consistently enforce behavioral standards contribute directly to their room’s revenue and, by extension, their own tip income.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behavioral barrier for women and recreational players is a critical consideration: a robotic dealer is immune to the tip-based incentive that causes human dealers to tolerate abuse. However, human floor staff remain essential for managing interpersonal conflicts.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pStyle w:val="Heading2"/>
        <w:spacing w:before="280" w:after="160"/>
      </w:pPr>
      <w:r>
        <w:rPr>
          <w:rFonts w:ascii="Arial" w:cs="Arial" w:eastAsia="Arial" w:hAnsi="Arial"/>
          <w:b/>
          <w:bCs/>
          <w:color w:val="2C3E50"/>
          <w:sz w:val="26"/>
          <w:szCs w:val="26"/>
        </w:rPr>
        <w:t xml:space="preserve">11.25 Blind Level Changes: On Announcement, Not on Clock</w:t>
      </w:r>
    </w:p>
    <w:p>
      <w:pPr>
        <w:spacing w:after="160" w:line="276"/>
      </w:pPr>
      <w:r>
        <w:rPr>
          <w:rFonts w:ascii="Arial" w:cs="Arial" w:eastAsia="Arial" w:hAnsi="Arial"/>
          <w:color w:val="333333"/>
          <w:sz w:val="21"/>
          <w:szCs w:val="21"/>
        </w:rPr>
        <w:t xml:space="preserve">The TDA specifies that blind level changes take effect on the announcement, not when the clock reaches zero. The tournament director or designated staff announces ‘blinds up’ and states the new amounts. Until that announcement is made, the current blind level remains in effect — even if the clock has already hit zero. This matters because there can be a delay between the clock expiring and the announcement (the director may be handling another situation). Dealers should not preemptively change blinds when they see the clock at zero; they wait for the verbal announcement. Not all rooms follow TDA exactly on this point, but it is the standard.</w:t>
      </w:r>
    </w:p>
    <w:p>
      <w:pPr>
        <w:pStyle w:val="Heading2"/>
        <w:spacing w:before="280" w:after="160"/>
      </w:pPr>
      <w:r>
        <w:rPr>
          <w:rFonts w:ascii="Arial" w:cs="Arial" w:eastAsia="Arial" w:hAnsi="Arial"/>
          <w:b/>
          <w:bCs/>
          <w:color w:val="2C3E50"/>
          <w:sz w:val="26"/>
          <w:szCs w:val="26"/>
        </w:rPr>
        <w:t xml:space="preserve">11.26 Chip Stacking Requirements in Tournaments</w:t>
      </w:r>
    </w:p>
    <w:p>
      <w:pPr>
        <w:spacing w:after="160" w:line="276"/>
      </w:pPr>
      <w:r>
        <w:rPr>
          <w:rFonts w:ascii="Arial" w:cs="Arial" w:eastAsia="Arial" w:hAnsi="Arial"/>
          <w:color w:val="333333"/>
          <w:sz w:val="21"/>
          <w:szCs w:val="21"/>
        </w:rPr>
        <w:t xml:space="preserve">There was extensive discussion at the 2019 TDA Summit about how players must stack their chips in tournaments. The general consensus: if an experienced floor person can determine a player’s approximate chip count within a few seconds by looking at their stack, the stacking is acceptable. If not, the player must reorganize. This standard is intentionally subjective because rigid rules (e.g., ‘stacks must be 20 chips high in denominations of X’) create enforcement problems and slow down play. The dealer should ensure that the highest-denomination chips are visible and not hidden behind smaller stacks — this is the most common violation and the most important to enforce.</w:t>
      </w:r>
    </w:p>
    <w:p>
      <w:pPr>
        <w:pStyle w:val="Heading2"/>
        <w:spacing w:before="280" w:after="160"/>
      </w:pPr>
      <w:r>
        <w:rPr>
          <w:rFonts w:ascii="Arial" w:cs="Arial" w:eastAsia="Arial" w:hAnsi="Arial"/>
          <w:b/>
          <w:bCs/>
          <w:color w:val="2C3E50"/>
          <w:sz w:val="26"/>
          <w:szCs w:val="26"/>
        </w:rPr>
        <w:t xml:space="preserve">11.27 Big Blind Ante: Short Stack Edge Case</w:t>
      </w:r>
    </w:p>
    <w:p>
      <w:pPr>
        <w:spacing w:after="160" w:line="276"/>
      </w:pPr>
      <w:r>
        <w:rPr>
          <w:rFonts w:ascii="Arial" w:cs="Arial" w:eastAsia="Arial" w:hAnsi="Arial"/>
          <w:color w:val="333333"/>
          <w:sz w:val="21"/>
          <w:szCs w:val="21"/>
        </w:rPr>
        <w:t xml:space="preserve">When using the big blind ante format, if the big blind player is short-stacked and can only cover the ante or the big blind (not both), most rooms rule that the ante comes first. The player’s chips are placed in the pot as the ante, and they are only eligible to win back their ante amount from each player. They are not eligible for the full big blind amount from each player’s call. However, the WSOP handles this differently: the big blind player’s chips are treated as covering both obligations, and the player can win from everyone who calls. This means effectively there is no ante for that hand under WSOP rules. Dealers must know which interpretation their room uses.</w:t>
      </w:r>
    </w:p>
    <w:p>
      <w:pPr>
        <w:pStyle w:val="Heading2"/>
        <w:spacing w:before="280" w:after="160"/>
      </w:pPr>
      <w:r>
        <w:rPr>
          <w:rFonts w:ascii="Arial" w:cs="Arial" w:eastAsia="Arial" w:hAnsi="Arial"/>
          <w:b/>
          <w:bCs/>
          <w:color w:val="2C3E50"/>
          <w:sz w:val="26"/>
          <w:szCs w:val="26"/>
        </w:rPr>
        <w:t xml:space="preserve">11.28 Dodging Blinds — Penalties</w:t>
      </w:r>
    </w:p>
    <w:p>
      <w:pPr>
        <w:spacing w:after="160" w:line="276"/>
      </w:pPr>
      <w:r>
        <w:rPr>
          <w:rFonts w:ascii="Arial" w:cs="Arial" w:eastAsia="Arial" w:hAnsi="Arial"/>
          <w:color w:val="333333"/>
          <w:sz w:val="21"/>
          <w:szCs w:val="21"/>
        </w:rPr>
        <w:t xml:space="preserve">When a tournament table breaks and players are reassigned to new tables, they are expected to go directly to their new seat. A player who intentionally delays — dilly-dallying, waiting in the hallway, checking their phone — to let the big blind pass their new seat before they sit down is dodging blinds. This is a penalty-worthy offense. The dealer at the new table should be aware of incoming players and note if anyone appears to be stalling. Similarly, a player who has purchased a ticket and assigned seat but delays presenting the ticket to the dealer because the big blind is approaching their seat is also dodging blinds.</w:t>
      </w:r>
    </w:p>
    <w:p>
      <w:pPr>
        <w:spacing w:after="160" w:line="276"/>
      </w:pPr>
      <w:r>
        <w:rPr>
          <w:rFonts w:ascii="Arial" w:cs="Arial" w:eastAsia="Arial" w:hAnsi="Arial"/>
          <w:color w:val="333333"/>
          <w:sz w:val="21"/>
          <w:szCs w:val="21"/>
        </w:rPr>
        <w:t xml:space="preserve">Dealer responsibility: if you observe a player who appears to be intentionally timing their arrival to avoid the blind, notify the supervisor. You can address it politely to the player: ‘Sir, you’re supposed to go to your table right away — otherwise it could be interpreted as dodging blinds, which carries a penalty.’ If the supervisor says not to worry about it, you’ve done your job by communicating. The TDA is increasingly strict about blind dodging and expects dealers to flag it.</w:t>
      </w:r>
    </w:p>
    <w:p>
      <w:pPr>
        <w:pStyle w:val="Heading2"/>
        <w:spacing w:before="280" w:after="160"/>
      </w:pPr>
      <w:r>
        <w:rPr>
          <w:rFonts w:ascii="Arial" w:cs="Arial" w:eastAsia="Arial" w:hAnsi="Arial"/>
          <w:b/>
          <w:bCs/>
          <w:color w:val="2C3E50"/>
          <w:sz w:val="26"/>
          <w:szCs w:val="26"/>
        </w:rPr>
        <w:t xml:space="preserve">11.29 Two-Motion Raises — No Longer Permitted</w:t>
      </w:r>
    </w:p>
    <w:p>
      <w:pPr>
        <w:spacing w:after="160" w:line="276"/>
      </w:pPr>
      <w:r>
        <w:rPr>
          <w:rFonts w:ascii="Arial" w:cs="Arial" w:eastAsia="Arial" w:hAnsi="Arial"/>
          <w:color w:val="333333"/>
          <w:sz w:val="21"/>
          <w:szCs w:val="21"/>
        </w:rPr>
        <w:t xml:space="preserve">The TDA no longer permits two-motion raises in tournaments. A raise must be completed in a single motion or accompanied by a verbal declaration of the total amount. The old practice of putting out a call amount and then going back for raise chips without a verbal declaration is now treated as a string bet in tournament play. This change simplifies enforcement and eliminates a common source of angle-shooting where players would gauge reactions between motions.</w:t>
      </w:r>
    </w:p>
    <w:p>
      <w:pPr>
        <w:pStyle w:val="Heading2"/>
        <w:spacing w:before="280" w:after="160"/>
      </w:pPr>
      <w:r>
        <w:rPr>
          <w:rFonts w:ascii="Arial" w:cs="Arial" w:eastAsia="Arial" w:hAnsi="Arial"/>
          <w:b/>
          <w:bCs/>
          <w:color w:val="2C3E50"/>
          <w:sz w:val="26"/>
          <w:szCs w:val="26"/>
        </w:rPr>
        <w:t xml:space="preserve">11.30 Bounty Chip as All-In Declaration</w:t>
      </w:r>
    </w:p>
    <w:p>
      <w:pPr>
        <w:spacing w:after="160" w:line="276"/>
      </w:pPr>
      <w:r>
        <w:rPr>
          <w:rFonts w:ascii="Arial" w:cs="Arial" w:eastAsia="Arial" w:hAnsi="Arial"/>
          <w:color w:val="333333"/>
          <w:sz w:val="21"/>
          <w:szCs w:val="21"/>
        </w:rPr>
        <w:t xml:space="preserve">In bounty tournaments, if a player throws a single bounty chip into the pot by itself (not mixed with other chips), this is treated as an all-in declaration. The bounty chip represents something the player is wagering their tournament life over. However, if the bounty chip is incidentally mixed in with a regular bet (shuffled together with playing chips), this is a floor call — some rooms will rule it all-in, others will recognize it as an accident. The dealer should call the floor for any bounty chip that enters the pot outside of an elimination.</w:t>
      </w:r>
    </w:p>
    <w:p>
      <w:pPr>
        <w:pStyle w:val="Heading2"/>
        <w:spacing w:before="280" w:after="160"/>
      </w:pPr>
      <w:r>
        <w:rPr>
          <w:rFonts w:ascii="Arial" w:cs="Arial" w:eastAsia="Arial" w:hAnsi="Arial"/>
          <w:b/>
          <w:bCs/>
          <w:color w:val="2C3E50"/>
          <w:sz w:val="26"/>
          <w:szCs w:val="26"/>
        </w:rPr>
        <w:t xml:space="preserve">11.31 Asking to See a Hand at Showdown</w:t>
      </w:r>
    </w:p>
    <w:p>
      <w:pPr>
        <w:spacing w:after="160" w:line="276"/>
      </w:pPr>
      <w:r>
        <w:rPr>
          <w:rFonts w:ascii="Arial" w:cs="Arial" w:eastAsia="Arial" w:hAnsi="Arial"/>
          <w:color w:val="333333"/>
          <w:sz w:val="21"/>
          <w:szCs w:val="21"/>
        </w:rPr>
        <w:t xml:space="preserve">If a player asks to see another player’s hand at showdown, the dealer should call a supervisor. This is one of the most inconsistently handled situations in poker, and even the TDA summit participants did not reach consensus. Some argue only a caller can ask to see the raiser’s hand. Others argue a caller can ask to see another caller’s hand. There is debate about whether the shown hand is live or dead. Given the lack of consensus, the dealer should never make this ruling independently. Call the floor every time until you are 100% certain of your room’s specific policy on this.</w:t>
      </w:r>
    </w:p>
    <w:p>
      <w:pPr>
        <w:pStyle w:val="Heading2"/>
        <w:spacing w:before="280" w:after="160"/>
      </w:pPr>
      <w:r>
        <w:rPr>
          <w:rFonts w:ascii="Arial" w:cs="Arial" w:eastAsia="Arial" w:hAnsi="Arial"/>
          <w:b/>
          <w:bCs/>
          <w:color w:val="2C3E50"/>
          <w:sz w:val="26"/>
          <w:szCs w:val="26"/>
        </w:rPr>
        <w:t xml:space="preserve">11.32 Final Table Chop Protection</w:t>
      </w:r>
    </w:p>
    <w:p>
      <w:pPr>
        <w:spacing w:after="160" w:line="276"/>
      </w:pPr>
      <w:r>
        <w:rPr>
          <w:rFonts w:ascii="Arial" w:cs="Arial" w:eastAsia="Arial" w:hAnsi="Arial"/>
          <w:color w:val="333333"/>
          <w:sz w:val="21"/>
          <w:szCs w:val="21"/>
        </w:rPr>
        <w:t xml:space="preserve">When tournament players begin negotiating a deal (chop) at the final table, the dealer’s role is to keep dealing and protect the integrity of the negotiation. A supervisor should be present for all chop discussions. The critical protection: if one player says ‘no’ to a chop proposal, that should end the conversation. If other players continue pressuring the player who declined, the dealer calls the floor immediately. Persistent pressure on a player who has declined a chop is a form of collusion and creates an abusive environment that can discourage future tournament participation. The dealer continues dealing normally throughout all negotiations and does not slow down or pause for discussions unless the supervisor specifically instructs otherwise.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blind level changes on announcement). Must handle color-up calculations instantly. Must coordinate hand-for-hand play across multiple tables without human floor staff. Must detect blind dodging via player arrival timing. Must enforce single-motion raise rules. Must maintain a complete audit trail of every chip in the tournament from start to finish. Must support multiple tournament formats: freezeout, re-entry, rebuy, bounty, sit-and-go. Must support configurable rulesets (TDA vs. WSOP) for all procedural differences.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2026-02-20T00:41:40.496Z</dcterms:created>
  <dcterms:modified xsi:type="dcterms:W3CDTF">2026-02-20T00:41:40.497Z</dcterms:modified>
</cp:coreProperties>
</file>

<file path=docProps/custom.xml><?xml version="1.0" encoding="utf-8"?>
<Properties xmlns="http://schemas.openxmlformats.org/officeDocument/2006/custom-properties" xmlns:vt="http://schemas.openxmlformats.org/officeDocument/2006/docPropsVTypes"/>
</file>