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Style w:val="Title"/>
        <w:keepNext/>
      </w:pPr>
      <w:r>
        <w:rPr>
          <w:b/>
          <w:bCs/>
          <w:color w:val="1F3864"/>
          <w:sz w:val="32"/>
          <w:szCs w:val="32"/>
        </w:rPr>
        <w:t xml:space="preserve">Temporal PDB with Symbolic STN States</w:t>
      </w:r>
    </w:p>
    <w:p>
      <w:pPr>
        <w:spacing w:after="240"/>
      </w:pPr>
      <w:r>
        <w:rPr>
          <w:i/>
          <w:iCs/>
          <w:color w:val="555555"/>
          <w:sz w:val="21"/>
          <w:szCs w:val="21"/>
        </w:rPr>
        <w:t xml:space="preserve">Exact-solving target. A state stores an annotated temporal plan prefix; execution times remain symbolic. Effects and conditions are retained even when facts are derived rather than stored. Part I keeps full history. Part II proposes exact compression, subject to explicit proof obligations.</w:t>
      </w:r>
    </w:p>
    <w:p>
      <w:pPr>
        <w:pStyle w:val="Heading1"/>
        <w:spacing w:after="100" w:before="250"/>
        <w:keepNext/>
      </w:pPr>
      <w:r>
        <w:rPr/>
        <w:t xml:space="preserve">1  Preserve the model</w:t>
      </w:r>
    </w:p>
    <w:p>
      <w:pPr>
        <w:spacing w:after="110" w:line="262"/>
      </w:pPr>
      <w:r>
        <w:rPr/>
        <w:t xml:space="preserve">Retain the supplied domain’s start and end effects, adds and deletes, start/end/overall conditions, mutex rules, and any resource constraints. Outcome probabilities and their dependence on the state come from the model. Deterministic durations follow CoMDP+; legal overlap, repeated instances, simultaneous events, and goal termination follow the domain semantics. None are removed merely to simplify storage.</w:t>
      </w:r>
    </w:p>
    <w:p>
      <w:pPr>
        <w:spacing w:after="140" w:before="100"/>
        <w:jc w:val="center"/>
      </w:pPr>
      <m:oMath>
        <m:r>
          <m:t>s′ = APPLY(s,e,ω) = (s ∖ Del(e,ω,s)) ∪ Add(e,ω,s)</m:t>
        </m:r>
      </m:oMath>
    </w:p>
    <w:p>
      <w:pPr>
        <w:spacing w:after="110" w:line="262"/>
      </w:pPr>
      <w:r>
        <w:rPr/>
        <w:t xml:space="preserve">Here e is a processed start or end event and ω its realized outcome. Conditional effects are evaluated in the model’s prescribed state. The displayed formula assumes the model has resolved effect conflicts; simultaneous events use its joint update rule. Resources and other state variables are updated too, when present.</w:t>
      </w:r>
    </w:p>
    <w:p>
      <w:pPr>
        <w:pStyle w:val="Heading1"/>
        <w:spacing w:after="100" w:before="250"/>
        <w:keepNext/>
      </w:pPr>
      <w:r>
        <w:rPr/>
        <w:t xml:space="preserve">2  Full history as an annotated STN</w:t>
      </w:r>
    </w:p>
    <w:p>
      <w:pPr>
        <w:spacing w:after="140" w:before="100"/>
        <w:jc w:val="center"/>
      </w:pPr>
      <m:oMath>
        <m:r>
          <m:t>X = annotated Z;     (s, R, C) = REPLAY(initial snapshot, X)</m:t>
        </m:r>
      </m:oMath>
    </w:p>
    <w:p>
      <w:pPr>
        <w:spacing w:after="110" w:line="262"/>
      </w:pPr>
      <w:r>
        <w:rPr/>
        <w:t xml:space="preserve">Z stores temporal inequalities. Its annotations store action-instance identities, event types, which events have occurred, their outcomes, and their processing order. R is the derived running-instance set; C is the symbolic last processed event. Facts may be cached, but are not required as a separate field in Part I.</w:t>
      </w:r>
    </w:p>
    <w:p>
      <w:pPr>
        <w:spacing w:after="110" w:line="262"/>
      </w:pPr>
      <w:r>
        <w:rPr/>
        <w:t xml:space="preserve">If two represented orderings give different facts because effects do not commute, split them or retain separate semantic branches. A timing network alone cannot reconstruct outcomes. Unprocessed end effects are not yet facts.</w:t>
      </w:r>
    </w:p>
    <w:p>
      <w:pPr>
        <w:spacing w:after="140" w:before="100"/>
        <w:jc w:val="center"/>
      </w:pPr>
      <m:oMath>
        <m:r>
          <m:t>Z₀ = {O = 0, C = O};     Eₐ − Sₐ = d(a),     C ≤ Sₐ</m:t>
        </m:r>
      </m:oMath>
    </w:p>
    <w:p>
      <w:pPr>
        <w:spacing w:after="110" w:line="262"/>
      </w:pPr>
      <w:r>
        <w:rPr/>
        <w:t xml:space="preserve">D is the task deadline. Check goal achievement at a permitted event by D. Do not impose Eₐ ≤ D on every started action unless the task requires completion by D: a start effect may achieve the goal while the action continues. Preserve whatever post-goal obligations the model requires.</w:t>
      </w:r>
    </w:p>
    <w:p>
      <w:pPr>
        <w:pStyle w:val="Heading1"/>
        <w:spacing w:after="100" w:before="250"/>
        <w:keepNext/>
      </w:pPr>
      <w:r>
        <w:rPr/>
        <w:t xml:space="preserve">3  Place both endpoints of a new action</w:t>
      </w:r>
    </w:p>
    <w:p>
      <w:pPr>
        <w:spacing w:after="110" w:line="262"/>
      </w:pPr>
      <w:r>
        <w:rPr/>
        <w:t xml:space="preserve">For a₁ already running and a₂ starting later than the current boundary, the three strict placements around E₁ are:</w:t>
      </w:r>
    </w:p>
    <w:p>
      <w:pPr>
        <w:spacing w:after="140" w:before="100"/>
        <w:jc w:val="center"/>
      </w:pPr>
      <m:oMath>
        <m:r>
          <m:t>after: E₁ &lt; S₂ &lt; E₂</m:t>
        </m:r>
      </m:oMath>
    </w:p>
    <w:p>
      <w:pPr>
        <w:spacing w:after="140" w:before="100"/>
        <w:jc w:val="center"/>
      </w:pPr>
      <m:oMath>
        <m:r>
          <m:t>crosses E₁: S₂ &lt; E₁ &lt; E₂</m:t>
        </m:r>
      </m:oMath>
    </w:p>
    <w:p>
      <w:pPr>
        <w:spacing w:after="140" w:before="100"/>
        <w:jc w:val="center"/>
      </w:pPr>
      <m:oMath>
        <m:r>
          <m:t>contained before E₁: S₂ &lt; E₂ &lt; E₁</m:t>
        </m:r>
      </m:oMath>
    </w:p>
    <w:p>
      <w:pPr>
        <w:spacing w:after="110" w:line="262"/>
      </w:pPr>
      <w:r>
        <w:rPr/>
        <w:t xml:space="preserve">Also consider S₂ = E₁ and E₂ = E₁ if simultaneous events are legal. With several running actions compare BOTH new endpoints against their end events; the duration equality removes impossible placements. Keep continuous times symbolic. Strict inequalities require strict-bound DBMs or equivalent exact handling, not an arbitrary epsilon.</w:t>
      </w:r>
    </w:p>
    <w:p>
      <w:pPr>
        <w:pStyle w:val="Heading1"/>
        <w:spacing w:after="100" w:before="250"/>
        <w:pageBreakBefore/>
        <w:keepNext/>
      </w:pPr>
      <w:r>
        <w:rPr/>
        <w:t xml:space="preserve">4  Generate legal event transitions</w:t>
      </w:r>
    </w:p>
    <w:p>
      <w:pPr>
        <w:spacing w:after="110" w:line="262"/>
      </w:pPr>
      <w:r>
        <w:rPr/>
        <w:t xml:space="preserve">Enumerate temporal orderings, then validate their logical semantics. A start chosen after a pending completion is reached by processing that completion and its outcome first; the later action choice may then depend on that observation.</w:t>
      </w:r>
    </w:p>
    <w:p>
      <w:pPr>
        <w:spacing w:after="110" w:line="262"/>
      </w:pPr>
      <w:r>
        <w:rPr/>
        <w:t xml:space="preserve">START: propose a single action or a simultaneous batch and introduce its start/end variables. Place its start before the next pending completion, or tie with it if the model permits that event grouping. Enumerate consistent end placements. Check all start conditions, mutex/resource rules and effects against the derived state. Apply start outcomes now, including deletes.</w:t>
      </w:r>
    </w:p>
    <w:p>
      <w:pPr>
        <w:spacing w:after="110" w:line="262"/>
      </w:pPr>
      <w:r>
        <w:rPr/>
        <w:t xml:space="preserve">END: select a consistent earliest pending completion or legal tied group. Check end conditions, apply its outcome effects, and update running actions. Check overall conditions throughout each open execution interval and across intervening effects, with the model’s boundary convention. Any failure outcome that destroys an invariant is handled according to the model, not silently discarded.</w:t>
      </w:r>
    </w:p>
    <w:p>
      <w:pPr>
        <w:spacing w:after="140" w:before="100"/>
        <w:jc w:val="center"/>
      </w:pPr>
      <m:oMath>
        <m:r>
          <m:t>P(X′ | X,u) = Σω:NEXT(X,u,ω)=X′ p(ω | X,u)</m:t>
        </m:r>
      </m:oMath>
    </w:p>
    <w:p>
      <w:pPr>
        <w:spacing w:after="110" w:line="262"/>
      </w:pPr>
      <w:r>
        <w:rPr/>
        <w:t xml:space="preserve">u denotes one legal event/order choice. p is the supplied outcome kernel; use a product only when the model establishes independence. Sum outcomes reaching an identical annotated successor. Preserve every positive-probability failure branch. A branch that violates a hard temporal requirement is terminal failure only when that is the model’s semantics.</w:t>
      </w:r>
    </w:p>
    <w:p>
      <w:pPr>
        <w:pStyle w:val="Heading1"/>
        <w:spacing w:after="100" w:before="250"/>
        <w:keepNext/>
      </w:pPr>
      <w:r>
        <w:rPr/>
        <w:t xml:space="preserve">5  Build the symbolic graph</w:t>
      </w:r>
    </w:p>
    <w:p>
      <w:pPr>
        <w:spacing w:after="55" w:line="262" w:before="0"/>
      </w:pPr>
      <w:r>
        <w:rPr>
          <w:rFonts w:ascii="Consolas" w:hAnsi="Consolas" w:cs="Consolas"/>
          <w:sz w:val="19"/>
          <w:szCs w:val="19"/>
        </w:rPr>
        <w:t xml:space="preserve">BUILD(root, budget):</w:t>
      </w:r>
    </w:p>
    <w:p>
      <w:pPr>
        <w:spacing w:after="55" w:line="262" w:before="0"/>
      </w:pPr>
      <w:r>
        <w:rPr>
          <w:rFonts w:ascii="Consolas" w:hAnsi="Consolas" w:cs="Consolas"/>
          <w:sz w:val="19"/>
          <w:szCs w:val="19"/>
        </w:rPr>
        <w:t xml:space="preserve">  derive the current semantic state by replay</w:t>
      </w:r>
    </w:p>
    <w:p>
      <w:pPr>
        <w:spacing w:after="55" w:line="262" w:before="0"/>
      </w:pPr>
      <w:r>
        <w:rPr>
          <w:rFonts w:ascii="Consolas" w:hAnsi="Consolas" w:cs="Consolas"/>
          <w:sz w:val="19"/>
          <w:szCs w:val="19"/>
        </w:rPr>
        <w:t xml:space="preserve">  generate event/order choices and add their temporal constraints</w:t>
      </w:r>
    </w:p>
    <w:p>
      <w:pPr>
        <w:spacing w:after="55" w:line="262" w:before="0"/>
      </w:pPr>
      <w:r>
        <w:rPr>
          <w:rFonts w:ascii="Consolas" w:hAnsi="Consolas" w:cs="Consolas"/>
          <w:sz w:val="19"/>
          <w:szCs w:val="19"/>
        </w:rPr>
        <w:t xml:space="preserve">  reject inconsistent STNs or model-illegal controllable choices</w:t>
      </w:r>
    </w:p>
    <w:p>
      <w:pPr>
        <w:spacing w:after="55" w:line="262" w:before="0"/>
      </w:pPr>
      <w:r>
        <w:rPr>
          <w:rFonts w:ascii="Consolas" w:hAnsi="Consolas" w:cs="Consolas"/>
          <w:sz w:val="19"/>
          <w:szCs w:val="19"/>
        </w:rPr>
        <w:t xml:space="preserve">  apply each possible start/end outcome and annotate the successor</w:t>
      </w:r>
    </w:p>
    <w:p>
      <w:pPr>
        <w:spacing w:after="55" w:line="262" w:before="0"/>
      </w:pPr>
      <w:r>
        <w:rPr>
          <w:rFonts w:ascii="Consolas" w:hAnsi="Consolas" w:cs="Consolas"/>
          <w:sz w:val="19"/>
          <w:szCs w:val="19"/>
        </w:rPr>
        <w:t xml:space="preserve">  recurse, retaining full history; cutoff leaves are UNKNOWN</w:t>
      </w:r>
    </w:p>
    <w:p>
      <w:pPr>
        <w:spacing w:after="110" w:line="262"/>
      </w:pPr>
      <w:r>
        <w:rPr/>
        <w:t xml:space="preserve">One prefix has one parent before merging. Add no unproved cap on legal actions or concurrent instances. Budget limits computation, not the domain: UNKNOWN is not value zero. A finite complete graph needs a proved bound on starts/events, for example from positive durations and a domain concurrency bound; ordering alone is insufficient.</w:t>
      </w:r>
    </w:p>
    <w:p>
      <w:pPr>
        <w:pStyle w:val="Heading1"/>
        <w:spacing w:after="100" w:before="250"/>
        <w:keepNext/>
      </w:pPr>
      <w:r>
        <w:rPr/>
        <w:t xml:space="preserve">6  Exact value rather than a scalar relaxation</w:t>
      </w:r>
    </w:p>
    <w:p>
      <w:pPr>
        <w:spacing w:after="140" w:before="100"/>
        <w:jc w:val="center"/>
      </w:pPr>
      <m:oMath>
        <m:r>
          <m:t>V*(q) = supπ∈Πlegal Eπ[Σevents through D r(e)]</m:t>
        </m:r>
      </m:oMath>
    </w:p>
    <w:p>
      <w:pPr>
        <w:spacing w:after="110" w:line="262"/>
      </w:pPr>
      <w:r>
        <w:rPr/>
        <w:t xml:space="preserve">For reachability, use reward 1 at first valid goal achievement and 0 otherwise. A policy is nonanticipating: a decision can use only outcomes already observed. Πlegal contains policies satisfying the original temporal and logical semantics, not merely separately schedulable success paths.</w:t>
      </w:r>
    </w:p>
    <w:p>
      <w:pPr>
        <w:spacing w:after="140" w:before="100"/>
        <w:jc w:val="center"/>
      </w:pPr>
      <m:oMath>
        <m:r>
          <m:t>V(X,σ) = supu,η Σω p(ω | X,σ,u,η) [rω + V(Xω,σω)]</m:t>
        </m:r>
      </m:oMath>
    </w:p>
    <w:p>
      <w:pPr>
        <w:spacing w:after="110" w:line="262"/>
      </w:pPr>
      <w:r>
        <w:rPr/>
        <w:t xml:space="preserve">σ fixes observed past timings; η is the legal shared scheduling commitment for this decision. Each σω extends the SAME σ and η. Their variables can be optimized symbolically, without inserting a fixed future schedule into the graph. Implementing this parameterized backup is unresolved; independent scalar child maxima are not an exact substitute. Do not label UNKNOWN or an unevaluated graph an exact solution.</w:t>
      </w:r>
    </w:p>
    <w:p>
      <w:pPr>
        <w:pStyle w:val="Heading1"/>
        <w:spacing w:after="100" w:before="250"/>
        <w:pageBreakBefore/>
        <w:keepNext/>
      </w:pPr>
      <w:r>
        <w:rPr/>
        <w:t xml:space="preserve">7  PDB projection must preserve the problem</w:t>
      </w:r>
    </w:p>
    <w:p>
      <w:pPr>
        <w:spacing w:after="110" w:line="262"/>
      </w:pPr>
      <w:r>
        <w:rPr/>
        <w:t xml:space="preserve">Start with the full semantic state, or a proved sufficient projection φ. Omitting a fact read by a condition, probability or reward can change the solution. Do not free omitted preconditions by default.</w:t>
      </w:r>
    </w:p>
    <w:p>
      <w:pPr>
        <w:spacing w:after="140" w:before="100"/>
        <w:jc w:val="center"/>
      </w:pPr>
      <m:oMath>
        <m:r>
          <m:t>φ(q₁) = φ(q₂) ⇒ same legal controls and same abstract transition law</m:t>
        </m:r>
      </m:oMath>
    </w:p>
    <w:p>
      <w:pPr>
        <w:spacing w:after="110" w:line="262"/>
      </w:pPr>
      <w:r>
        <w:rPr/>
        <w:t xml:space="preserve">Goal status and the joint distribution of immediate reward and φ(next state) must agree for each common control. Preserve the same continuation scheduling possibilities. These are sufficient Markov-abstraction obligations; a smaller pattern without this proof is an approximation, even if solved exactly internally.</w:t>
      </w:r>
    </w:p>
    <w:p>
      <w:pPr>
        <w:spacing w:after="110" w:line="262"/>
      </w:pPr>
      <w:r>
        <w:rPr/>
        <w:t xml:space="preserve">Store continuation graphs or value functions by semantic projection and running-instance signature. Build reachable entries offline or requested entries lazily. One empty initial prefix does not cover every runtime query.</w:t>
      </w:r>
    </w:p>
    <w:p>
      <w:pPr>
        <w:pStyle w:val="Heading1"/>
        <w:spacing w:after="100" w:before="250"/>
        <w:keepNext/>
      </w:pPr>
      <w:r>
        <w:rPr/>
        <w:t xml:space="preserve">8  Projection and lookup</w:t>
      </w:r>
    </w:p>
    <w:p>
      <w:pPr>
        <w:spacing w:after="110" w:line="262"/>
      </w:pPr>
      <w:r>
        <w:rPr/>
        <w:t xml:space="preserve">For q = (S,t,Rq), include relevant resources and temporal commitments. Keep running-instance identities; Eᵣ = start(r) + d(r). Repeated instances of one type are distinct; renaming requires matching timing and semantics.</w:t>
      </w:r>
    </w:p>
    <w:p>
      <w:pPr>
        <w:spacing w:after="140" w:before="100"/>
        <w:jc w:val="center"/>
      </w:pPr>
      <m:oMath>
        <m:r>
          <m:t>key(q) = (φ(S), running signature),    I = current temporal interface</m:t>
        </m:r>
      </m:oMath>
    </w:p>
    <w:p>
      <w:pPr>
        <w:spacing w:after="140" w:before="100"/>
        <w:jc w:val="center"/>
      </w:pPr>
      <m:oMath>
        <m:r>
          <m:t>I includes C₀, O, D and retained running start/end events</m:t>
        </m:r>
      </m:oMath>
    </w:p>
    <w:p>
      <w:pPr>
        <w:spacing w:after="55" w:line="262" w:before="0"/>
      </w:pPr>
      <w:r>
        <w:rPr>
          <w:rFonts w:ascii="Consolas" w:hAnsi="Consolas" w:cs="Consolas"/>
          <w:sz w:val="19"/>
          <w:szCs w:val="19"/>
        </w:rPr>
        <w:t xml:space="preserve">LOOKUP(q):</w:t>
      </w:r>
    </w:p>
    <w:p>
      <w:pPr>
        <w:spacing w:after="55" w:line="262" w:before="0"/>
      </w:pPr>
      <w:r>
        <w:rPr>
          <w:rFonts w:ascii="Consolas" w:hAnsi="Consolas" w:cs="Consolas"/>
          <w:sz w:val="19"/>
          <w:szCs w:val="19"/>
        </w:rPr>
        <w:t xml:space="preserve">  k, entry = exact_projection(q)</w:t>
      </w:r>
    </w:p>
    <w:p>
      <w:pPr>
        <w:spacing w:after="55" w:line="262" w:before="0"/>
      </w:pPr>
      <w:r>
        <w:rPr>
          <w:rFonts w:ascii="Consolas" w:hAnsi="Consolas" w:cs="Consolas"/>
          <w:sz w:val="19"/>
          <w:szCs w:val="19"/>
        </w:rPr>
        <w:t xml:space="preserve">  find or construct continuation records for k</w:t>
      </w:r>
    </w:p>
    <w:p>
      <w:pPr>
        <w:spacing w:after="55" w:line="262" w:before="0"/>
      </w:pPr>
      <w:r>
        <w:rPr>
          <w:rFonts w:ascii="Consolas" w:hAnsi="Consolas" w:cs="Consolas"/>
          <w:sz w:val="19"/>
          <w:szCs w:val="19"/>
        </w:rPr>
        <w:t xml:space="preserve">  intersect each entry STN with observed timings and commitments</w:t>
      </w:r>
    </w:p>
    <w:p>
      <w:pPr>
        <w:spacing w:after="55" w:line="262" w:before="0"/>
      </w:pPr>
      <w:r>
        <w:rPr>
          <w:rFonts w:ascii="Consolas" w:hAnsi="Consolas" w:cs="Consolas"/>
          <w:sz w:val="19"/>
          <w:szCs w:val="19"/>
        </w:rPr>
        <w:t xml:space="preserve">  evaluate the exact value function on the compatible entry</w:t>
      </w:r>
    </w:p>
    <w:p>
      <w:pPr>
        <w:spacing w:after="55" w:line="262" w:before="0"/>
      </w:pPr>
      <w:r>
        <w:rPr>
          <w:rFonts w:ascii="Consolas" w:hAnsi="Consolas" w:cs="Consolas"/>
          <w:sz w:val="19"/>
          <w:szCs w:val="19"/>
        </w:rPr>
        <w:t xml:space="preserve">  return value only when coverage and evaluation are complete</w:t>
      </w:r>
    </w:p>
    <w:p>
      <w:pPr>
        <w:spacing w:after="110" w:line="262"/>
      </w:pPr>
      <w:r>
        <w:rPr/>
        <w:t xml:space="preserve">Fix only observed timings. Future times stay symbolic. Cache complete canonical queries; misses may require graph traversal and symbolic evaluation. Constant-time lookup is unproved. Compatible fragments need not be optimal. Derived facts reflect deletes, not all past achievements.</w:t>
      </w:r>
    </w:p>
    <w:p>
      <w:pPr>
        <w:pStyle w:val="Heading1"/>
        <w:spacing w:after="100" w:before="250"/>
        <w:keepNext/>
      </w:pPr>
      <w:r>
        <w:rPr/>
        <w:t xml:space="preserve">9  Minimal tests for the implementation</w:t>
      </w:r>
    </w:p>
    <w:p>
      <w:pPr>
        <w:spacing w:after="110" w:line="262"/>
      </w:pPr>
      <w:r>
        <w:rPr/>
        <w:t xml:space="preserve">Delete: initially s = {key}. The start of consume removes key and its end adds used. After the start, key is false although the action is still running. An action requiring key cannot start then.</w:t>
      </w:r>
    </w:p>
    <w:p>
      <w:pPr>
        <w:spacing w:after="110" w:line="262"/>
      </w:pPr>
      <w:r>
        <w:rPr/>
        <w:t xml:space="preserve">Overall condition: a₁ requires light while running. If the end of a₂ deletes light strictly inside that interval, the overlap must be ruled out or treated as failure exactly as specified by the domain. STN consistency alone is not enough.</w:t>
      </w:r>
    </w:p>
    <w:p>
      <w:pPr>
        <w:spacing w:after="110" w:line="262"/>
      </w:pPr>
      <w:r>
        <w:rPr/>
        <w:t xml:space="preserve">Placement: S₁ = 0, d(a₁) = 5, d(a₂) = 2, D = 8 admits all three strict placements in Section 3 before adding logical conflicts. Test legal equality cases separately.</w:t>
      </w:r>
    </w:p>
    <w:p>
      <w:pPr>
        <w:spacing w:after="110" w:line="262"/>
      </w:pPr>
      <w:r>
        <w:rPr/>
        <w:t xml:space="preserve">Probability: two independent attempts of durations 2 and 3 with D = 3, no conditions/conflicts, each adding g with probabilities 0.6 and 0.5, give 1 − 0.4·0.5 = 0.8 when both fit. This is a test instance, not a restriction to add-only domains.</w:t>
      </w:r>
    </w:p>
    <w:p>
      <w:pPr>
        <w:pStyle w:val="Heading1"/>
        <w:spacing w:after="100" w:before="250"/>
        <w:pageBreakBefore/>
        <w:keepNext/>
      </w:pPr>
      <w:r>
        <w:rPr/>
        <w:t xml:space="preserve">Part II  Optional exact history compression</w:t>
      </w:r>
    </w:p>
    <w:p>
      <w:pPr>
        <w:pStyle w:val="Heading1"/>
        <w:spacing w:after="100" w:before="250"/>
        <w:keepNext/>
      </w:pPr>
      <w:r>
        <w:rPr/>
        <w:t xml:space="preserve">10  Forget events without forgetting semantics</w:t>
      </w:r>
    </w:p>
    <w:p>
      <w:pPr>
        <w:spacing w:after="110" w:line="262"/>
      </w:pPr>
      <w:r>
        <w:rPr/>
        <w:t xml:space="preserve">After a processed event, cache the current semantic state, including deletes and resource updates. Remove completed events only when their future influence survives in that state and the temporal interface.</w:t>
      </w:r>
    </w:p>
    <w:p>
      <w:pPr>
        <w:spacing w:after="140" w:before="100"/>
        <w:jc w:val="center"/>
      </w:pPr>
      <m:oMath>
        <m:r>
          <m:t>F = {O,D,C} ∪ I ∪ {relevant start/end events of running instances}</m:t>
        </m:r>
      </m:oMath>
    </w:p>
    <w:p>
      <w:pPr>
        <w:spacing w:after="140" w:before="100"/>
        <w:jc w:val="center"/>
      </w:pPr>
      <m:oMath>
        <m:r>
          <m:t>Z_F = ∃(events outside F) Z = PROJECT(CLOSE(Z), F)</m:t>
        </m:r>
      </m:oMath>
    </w:p>
    <w:p>
      <w:pPr>
        <w:spacing w:after="110" w:line="262"/>
      </w:pPr>
      <w:r>
        <w:rPr/>
        <w:t xml:space="preserve">Retain events referenced by future constraints. STN projection preserves feasible frontier assignments, not all semantic or policy information. Project the value representation consistently too, preserving shared decisions across outcome branches.</w:t>
      </w:r>
    </w:p>
    <w:p>
      <w:pPr>
        <w:spacing w:after="140" w:before="100"/>
        <w:jc w:val="center"/>
      </w:pPr>
      <m:oMath>
        <m:r>
          <m:t>compressed state = (current semantic state, running instances, Z_F)</m:t>
        </m:r>
      </m:oMath>
    </w:p>
    <w:p>
      <w:pPr>
        <w:spacing w:after="110" w:line="262"/>
      </w:pPr>
      <w:r>
        <w:rPr/>
        <w:t xml:space="preserve">Example: two completed actions impose C ≥ 6. Keep this and every other implied frontier constraint. If those actions added ready and later deleted key, cache ready = true and key = false. Starting a₅ adds S₅ ≥ C; no exact start time is chosen.</w:t>
      </w:r>
    </w:p>
    <w:p>
      <w:pPr>
        <w:spacing w:after="110" w:line="262"/>
      </w:pPr>
      <w:r>
        <w:rPr/>
        <w:t xml:space="preserve">Merge only if keys define the same future control problem: relevant facts, running status, frontier constraints and remaining reward/availability information agree. Equal earliest times or end order alone are insufficient.</w:t>
      </w:r>
    </w:p>
    <w:p>
      <w:pPr>
        <w:pStyle w:val="Heading1"/>
        <w:spacing w:after="100" w:before="250"/>
        <w:keepNext/>
      </w:pPr>
      <w:r>
        <w:rPr/>
        <w:t xml:space="preserve">11  Theory still required</w:t>
      </w:r>
    </w:p>
    <w:p>
      <w:pPr>
        <w:spacing w:after="110" w:line="262"/>
      </w:pPr>
      <w:r>
        <w:rPr/>
        <w:t xml:space="preserve">Exact scheduling backup: for T chosen before an outcome, optimize sup_T Σω pω Vω(T), generally different from Σω pω sup_T Vω(T). STN feasibility does not remove this obligation. A finite exact value representation and evaluation algorithm remain to be established.</w:t>
      </w:r>
    </w:p>
    <w:p>
      <w:pPr>
        <w:spacing w:after="110" w:line="262"/>
      </w:pPr>
      <w:r>
        <w:rPr/>
        <w:t xml:space="preserve">Prove Section 7, entry coverage, and interval-value reuse. A scalar need not be constant across an STN region. No admissibility or confidence guarantee is claimed for an unfinished solver or unproved projection.</w:t>
      </w:r>
    </w:p>
    <w:p>
      <w:pPr>
        <w:spacing w:after="110" w:line="262"/>
      </w:pPr>
      <w:r>
        <w:rPr/>
        <w:t xml:space="preserve">Prove compressed-state sufficiency for conditions, probabilities, resources and timing. Compare against full history. Test m-doors with consumed keys and repeated trips; also test intermediate rewards.</w:t>
      </w:r>
    </w:p>
    <w:p>
      <w:pPr>
        <w:spacing w:after="110" w:line="262"/>
      </w:pPr>
      <w:r>
        <w:rPr/>
        <w:t xml:space="preserve">Action subsets and endpoint orders can grow exponentially. STN closure is polynomial; region count and exact evaluation are not shown polynomial. Bounded search depth needs duration/concurrency assumptions. Incomplete search is UNKNOWN.</w:t>
      </w:r>
    </w:p>
    <w:p>
      <w:pPr>
        <w:pStyle w:val="Heading1"/>
        <w:spacing w:after="100" w:before="250"/>
        <w:keepNext/>
      </w:pPr>
      <w:r>
        <w:rPr/>
        <w:t xml:space="preserve">Sources and provenance</w:t>
      </w:r>
    </w:p>
    <w:p>
      <w:pPr>
        <w:spacing w:after="110" w:line="262"/>
      </w:pPr>
      <w:r>
        <w:rPr/>
        <w:t xml:space="preserve">This is a proposed exact-solving design, not a completed exact algorithm. Model and shared-scheduling issue: Berman et al., IJCAI 2025, §5, https://www.ijcai.org/proceedings/2025/0941.pdf. STN projection: https://homepage.tudelft.nl/0p6y8/papers/n80.pdf. Formatting follows rpg_exact_states_v18.docx; no semantic restrictions are imported from that example.</w:t>
      </w:r>
    </w:p>
    <w:sectPr>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2026-09-04T14:02:53.411Z</dcterms:created>
  <dcterms:modified xsi:type="dcterms:W3CDTF">2026-09-04T14:02:53.418Z</dcterms:modified>
</cp:coreProperties>
</file>

<file path=docProps/custom.xml><?xml version="1.0" encoding="utf-8"?>
<Properties xmlns="http://schemas.openxmlformats.org/officeDocument/2006/custom-properties" xmlns:vt="http://schemas.openxmlformats.org/officeDocument/2006/docPropsVTypes"/>
</file>