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cs="Arial"/>
          <w:b w:val="0"/>
          <w:i w:val="0"/>
          <w:color w:val="505050"/>
          <w:sz w:val="20"/>
        </w:rPr>
        <w:t>Ben-Gurion University of the Negev</w:t>
      </w:r>
    </w:p>
    <w:p>
      <w:pPr>
        <w:spacing w:before="0" w:after="100" w:line="240" w:lineRule="auto"/>
        <w:jc w:val="center"/>
      </w:pPr>
      <w:r>
        <w:rPr>
          <w:rFonts w:ascii="Arial" w:hAnsi="Arial" w:cs="Arial"/>
          <w:b w:val="0"/>
          <w:i w:val="0"/>
          <w:color w:val="505050"/>
          <w:sz w:val="20"/>
        </w:rPr>
        <w:t>Department of Computer Science</w:t>
      </w:r>
    </w:p>
    <w:p>
      <w:pPr>
        <w:spacing w:before="0" w:after="120" w:line="240" w:lineRule="auto"/>
        <w:jc w:val="center"/>
      </w:pPr>
      <w:r>
        <w:rPr>
          <w:rFonts w:ascii="Arial" w:hAnsi="Arial" w:cs="Arial"/>
          <w:b/>
          <w:i w:val="0"/>
          <w:color w:val="17365D"/>
          <w:sz w:val="23"/>
        </w:rPr>
        <w:t>M.Sc. Research Proposal</w:t>
      </w:r>
    </w:p>
    <w:p>
      <w:pPr>
        <w:spacing w:before="0" w:after="80" w:line="240" w:lineRule="auto"/>
        <w:jc w:val="center"/>
      </w:pPr>
      <w:r>
        <w:rPr>
          <w:rFonts w:ascii="Arial" w:hAnsi="Arial" w:cs="Arial"/>
          <w:b/>
          <w:i w:val="0"/>
          <w:color w:val="17365D"/>
          <w:sz w:val="32"/>
        </w:rPr>
        <w:t>Admissible Heuristics for Probabilistic Temporal Planning under Deadlines</w:t>
      </w:r>
    </w:p>
    <w:p>
      <w:pPr>
        <w:spacing w:before="0" w:after="140" w:line="240" w:lineRule="auto"/>
        <w:jc w:val="center"/>
        <w:bidi w:val="1"/>
      </w:pPr>
      <w:r>
        <w:rPr>
          <w:rFonts w:ascii="Arial" w:hAnsi="Arial" w:cs="Arial"/>
          <w:b/>
          <w:color w:val="17365D"/>
          <w:sz w:val="25"/>
          <w:rtl w:val="1"/>
        </w:rPr>
        <w:t>יוריסטיקות קבילות לתכנון טמפורלי הסתברותי תחת מועדי יעד</w:t>
      </w:r>
    </w:p>
    <w:p>
      <w:pPr>
        <w:spacing w:before="0" w:after="40" w:line="240" w:lineRule="auto"/>
        <w:jc w:val="center"/>
      </w:pPr>
      <w:r>
        <w:rPr>
          <w:rFonts w:ascii="Arial" w:hAnsi="Arial" w:cs="Arial"/>
          <w:b w:val="0"/>
          <w:i w:val="0"/>
          <w:color w:val="000000"/>
          <w:sz w:val="19"/>
        </w:rPr>
        <w:t>Student: Eliezer Revach    |    Supervisor: Prof. Ronen I. Brafman</w:t>
      </w:r>
    </w:p>
    <w:p>
      <w:pPr>
        <w:spacing w:before="0" w:after="40" w:line="240" w:lineRule="auto"/>
        <w:jc w:val="center"/>
      </w:pPr>
      <w:r>
        <w:rPr>
          <w:rFonts w:ascii="Arial" w:hAnsi="Arial" w:cs="Arial"/>
          <w:b w:val="0"/>
          <w:i w:val="0"/>
          <w:color w:val="505050"/>
          <w:sz w:val="18"/>
        </w:rPr>
        <w:t>Student ID: ____________________    |    Email: ______________________________</w:t>
      </w:r>
    </w:p>
    <w:p>
      <w:pPr>
        <w:spacing w:before="0" w:after="140" w:line="240" w:lineRule="auto"/>
        <w:jc w:val="center"/>
      </w:pPr>
      <w:r>
        <w:rPr>
          <w:rFonts w:ascii="Arial" w:hAnsi="Arial" w:cs="Arial"/>
          <w:b w:val="0"/>
          <w:i w:val="0"/>
          <w:color w:val="505050"/>
          <w:sz w:val="18"/>
        </w:rPr>
        <w:t>August 2026</w:t>
      </w:r>
    </w:p>
    <w:p>
      <w:pPr>
        <w:pStyle w:val="Heading1"/>
      </w:pPr>
      <w:r>
        <w:t>Abstract</w:t>
      </w:r>
    </w:p>
    <w:p>
      <w:pPr>
        <w:keepLines w:val="0"/>
        <w:spacing w:before="0" w:after="100" w:line="341" w:lineRule="auto"/>
        <w:jc w:val="both"/>
      </w:pPr>
      <w:r>
        <w:rPr>
          <w:rFonts w:ascii="Arial" w:hAnsi="Arial" w:cs="Arial"/>
          <w:color w:val="000000"/>
          <w:sz w:val="23"/>
        </w:rPr>
        <w:t>Probabilistic temporal planning requires choosing both which actions to execute and when to execute them. Actions may be durative, concurrent, and stochastic, while their completion and reward are constrained by a deadline. TP-MCTS provides a practical online approach for this setting and uses the PTRPG heuristic to estimate success probability. However, PTRPG is not guaranteed to be admissible and therefore cannot provide the optimistic bound required by optimal heuristic-search methods. This research will investigate an admissible pattern-database (PDB) heuristic for reward maximization under a deadline. In this maximization setting, admissibility means that the heuristic upper-bounds the optimal expected reward; reaching a goal before the deadline, with reward 1 for success and 0 otherwise, is an important special case. The proposed approach will solve a small optimistic abstract MDP exactly, use a Simple Temporal Network (STN) to detect temporal behavior that is impossible in the original problem, and add temporal information only where it is needed. The intended outcome is a formally justified heuristic suitable for AO*/LAO*-style optimal search, together with a prototype and an empirical study. No preliminary results are claimed at this stage.</w:t>
      </w:r>
    </w:p>
    <w:p>
      <w:pPr>
        <w:pStyle w:val="Heading1"/>
      </w:pPr>
      <w:r>
        <w:t>Scientific Background</w:t>
      </w:r>
    </w:p>
    <w:p>
      <w:pPr>
        <w:keepLines w:val="0"/>
        <w:spacing w:before="0" w:after="140" w:line="341" w:lineRule="auto"/>
        <w:ind w:firstLine="259"/>
        <w:jc w:val="both"/>
      </w:pPr>
      <w:r>
        <w:rPr>
          <w:rFonts w:ascii="Arial" w:hAnsi="Arial" w:cs="Arial"/>
          <w:color w:val="000000"/>
          <w:sz w:val="23"/>
        </w:rPr>
        <w:t>Markov decision processes (MDPs) are a standard model for sequential decision making under uncertainty. Their usual formulation assumes that actions are instantaneous and applied one at a time. Temporal planning introduces action durations, concurrency, deadlines, and conditions that must hold at an action's start, throughout its execution, or at its end. Combining these temporal features with stochastic outcomes produces a substantially larger decision problem because a planner must reason jointly about facts, uncertainty, and the schedule of currently executing actions [1,2].</w:t>
      </w:r>
    </w:p>
    <w:p>
      <w:pPr>
        <w:keepLines w:val="0"/>
        <w:spacing w:before="0" w:after="140" w:line="341" w:lineRule="auto"/>
        <w:ind w:firstLine="259"/>
        <w:jc w:val="both"/>
      </w:pPr>
      <w:r>
        <w:rPr>
          <w:rFonts w:ascii="Arial" w:hAnsi="Arial" w:cs="Arial"/>
          <w:color w:val="000000"/>
          <w:sz w:val="23"/>
        </w:rPr>
        <w:t>TP-MCTS addresses this problem online in the CoMDP+ model. It combines Monte Carlo Tree Search with STN-based temporal reasoning and introduces PTRPG, a probabilistic temporal relaxed planning graph used instead of uninformed rollouts [1]. PTRPG can be useful for guiding search, but its estimates are not formally guaranteed to upper-bound the true value. This distinction is central to the proposed thesis. For reward or probability maximization, an admissible heuristic is optimistic: h(s) &gt;= V*(s). Under the usual assumptions of the search model, AO*-family methods such as LAO* can use such bounds to find an optimal policy without evaluating the entire state space [5]. A heuristic without this guarantee may still perform well empirically, but it cannot support the same optimality claim.</w:t>
      </w:r>
    </w:p>
    <w:p>
      <w:pPr>
        <w:keepLines w:val="0"/>
        <w:spacing w:before="0" w:after="100" w:line="341" w:lineRule="auto"/>
        <w:ind w:firstLine="259"/>
        <w:jc w:val="both"/>
      </w:pPr>
      <w:r>
        <w:rPr>
          <w:rFonts w:ascii="Arial" w:hAnsi="Arial" w:cs="Arial"/>
          <w:color w:val="000000"/>
          <w:sz w:val="23"/>
        </w:rP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Extending this idea to temporal planning is not immediate. Retaining exact time and every running action can make the abstract state space too large, while omitting them may admit policies whose actions cannot be scheduled consistently before the deadline. STNs offer an efficient representation for checking duration, ordering, and deadline constraints [6]. The research gap is therefore a compact probabilistic PDB that remains an admissible upper bound while temporal information is represented selectively rather than in every abstract state.</w:t>
      </w:r>
    </w:p>
    <w:p>
      <w:pPr>
        <w:pStyle w:val="Heading1"/>
      </w:pPr>
      <w:r>
        <w:t>Research Objective</w:t>
      </w:r>
    </w:p>
    <w:p>
      <w:pPr>
        <w:keepLines w:val="0"/>
        <w:spacing w:before="0" w:after="60" w:line="341" w:lineRule="auto"/>
        <w:jc w:val="both"/>
      </w:pPr>
      <w:r>
        <w:rPr>
          <w:rFonts w:ascii="Arial" w:hAnsi="Arial" w:cs="Arial"/>
          <w:color w:val="000000"/>
          <w:sz w:val="23"/>
        </w:rPr>
        <w:t>The main objective is to develop and analyze an admissible heuristic for probabilistic temporal planning under deadlines, using PDB abstraction as the primary mechanism and STN reasoning to handle temporal feasibility. Let V*(s) denote the maximum expected bounded reward achievable from state s before the deadline. The required guarantee is h(s) &gt;= V*(s) for every state represented by the search. The first theoretical case will use binary goal reward; the extension to bounded non-negative intermediate rewards will then be examined.</w:t>
      </w:r>
    </w:p>
    <w:p>
      <w:pPr>
        <w:spacing w:before="0" w:after="80" w:line="307" w:lineRule="auto"/>
        <w:ind w:left="346" w:hanging="346"/>
        <w:jc w:val="left"/>
      </w:pPr>
      <w:r>
        <w:rPr>
          <w:rFonts w:ascii="Arial" w:hAnsi="Arial" w:cs="Arial"/>
          <w:b/>
          <w:color w:val="17365D"/>
          <w:sz w:val="22"/>
        </w:rPr>
        <w:t xml:space="preserve">RQ1. </w:t>
      </w:r>
      <w:r>
        <w:rPr>
          <w:rFonts w:ascii="Arial" w:hAnsi="Arial" w:cs="Arial"/>
          <w:color w:val="000000"/>
          <w:sz w:val="22"/>
        </w:rPr>
        <w:t>Which fact, transition, probability, reward, and temporal relaxations are sufficient for the exactly solved PDB value to remain an upper bound on the original problem?</w:t>
      </w:r>
    </w:p>
    <w:p>
      <w:pPr>
        <w:spacing w:before="0" w:after="80" w:line="307" w:lineRule="auto"/>
        <w:ind w:left="346" w:hanging="346"/>
        <w:jc w:val="left"/>
      </w:pPr>
      <w:r>
        <w:rPr>
          <w:rFonts w:ascii="Arial" w:hAnsi="Arial" w:cs="Arial"/>
          <w:b/>
          <w:color w:val="17365D"/>
          <w:sz w:val="22"/>
        </w:rPr>
        <w:t xml:space="preserve">RQ2. </w:t>
      </w:r>
      <w:r>
        <w:rPr>
          <w:rFonts w:ascii="Arial" w:hAnsi="Arial" w:cs="Arial"/>
          <w:color w:val="000000"/>
          <w:sz w:val="22"/>
        </w:rPr>
        <w:t>How can an STN conflict be converted into a small temporal refinement that removes spurious abstract behavior without excluding any feasible concrete policy?</w:t>
      </w:r>
    </w:p>
    <w:p>
      <w:pPr>
        <w:spacing w:before="0" w:after="80" w:line="307" w:lineRule="auto"/>
        <w:ind w:left="346" w:hanging="346"/>
        <w:jc w:val="left"/>
      </w:pPr>
      <w:r>
        <w:rPr>
          <w:rFonts w:ascii="Arial" w:hAnsi="Arial" w:cs="Arial"/>
          <w:b/>
          <w:color w:val="17365D"/>
          <w:sz w:val="22"/>
        </w:rPr>
        <w:t xml:space="preserve">RQ3. </w:t>
      </w:r>
      <w:r>
        <w:rPr>
          <w:rFonts w:ascii="Arial" w:hAnsi="Arial" w:cs="Arial"/>
          <w:color w:val="000000"/>
          <w:sz w:val="22"/>
        </w:rPr>
        <w:t>How useful is the resulting bound for optimal heuristic search, and what trade-off arises among bound tightness, PDB size, refinement cost, and search effort?</w:t>
      </w:r>
    </w:p>
    <w:p>
      <w:pPr>
        <w:pStyle w:val="Heading1"/>
      </w:pPr>
      <w:r>
        <w:t>Research Methodology</w:t>
      </w:r>
    </w:p>
    <w:p>
      <w:pPr>
        <w:pStyle w:val="Heading2"/>
      </w:pPr>
      <w:r>
        <w:t>Reference model and admissibility criterion</w:t>
      </w:r>
    </w:p>
    <w:p>
      <w:pPr>
        <w:keepLines w:val="0"/>
        <w:spacing w:before="0" w:after="140" w:line="341" w:lineRule="auto"/>
        <w:ind w:firstLine="259"/>
        <w:jc w:val="both"/>
      </w:pPr>
      <w:r>
        <w:rPr>
          <w:rFonts w:ascii="Arial" w:hAnsi="Arial" w:cs="Arial"/>
          <w:color w:val="000000"/>
          <w:sz w:val="23"/>
        </w:rPr>
        <w:t>A finite event-driven MDP or SMDP will first be defined as a semantic reference model for CoMDP+ instances with deterministic action durations, stochastic outcomes, concurrency, and a finite deadline. A state may include the current facts, remaining time, and running actions. Small instances of this model will be solved exactly to provide ground-truth values. Admissibility will be established analytically, not inferred from average experimental performance. The proof will seek a simulation or relaxation relation showing that every feasible concrete choice and outcome is represented in the abstraction with no smaller attainable reward.</w:t>
      </w:r>
    </w:p>
    <w:p>
      <w:pPr>
        <w:pStyle w:val="Heading2"/>
      </w:pPr>
      <w:r>
        <w:t>PDB construction and exact abstract solution</w:t>
      </w:r>
    </w:p>
    <w:p>
      <w:pPr>
        <w:keepLines w:val="0"/>
        <w:spacing w:before="0" w:after="140" w:line="341" w:lineRule="auto"/>
        <w:ind w:firstLine="259"/>
        <w:jc w:val="both"/>
      </w:pPr>
      <w:r>
        <w:rPr>
          <w:rFonts w:ascii="Arial" w:hAnsi="Arial" w:cs="Arial"/>
          <w:color w:val="000000"/>
          <w:sz w:val="23"/>
        </w:rPr>
        <w:t>A pattern will contain a small set of goal-relevant or reward-relevant facts. Concrete states that agree on the pattern will map to the same abstract state. Conditions, interference, delete effects, and temporal details omitted by the pattern will be relaxed only in an optimistic direction. Probabilities and rewards will be projected consistently; if one abstract state represents several concrete transition models, the abstraction may retain several admissible transition choices or split the state instead of averaging them. The precise construction will be selected according to the proof conditions and state-space size. The reachable abstract MDP will then be solved exactly using value iteration, backward dynamic programming, or LAO*, depending on its structure. Its value table is the candidate heuristic.</w:t>
      </w:r>
    </w:p>
    <w:p>
      <w:pPr>
        <w:pStyle w:val="Heading2"/>
      </w:pPr>
      <w:r>
        <w:t>STN validation and selective temporal refinement</w:t>
      </w:r>
    </w:p>
    <w:p>
      <w:pPr>
        <w:keepLines w:val="0"/>
        <w:spacing w:before="0" w:after="140" w:line="341" w:lineRule="auto"/>
        <w:ind w:firstLine="259"/>
        <w:jc w:val="both"/>
      </w:pPr>
      <w:r>
        <w:rPr>
          <w:rFonts w:ascii="Arial" w:hAnsi="Arial" w:cs="Arial"/>
          <w:color w:val="000000"/>
          <w:sz w:val="23"/>
        </w:rPr>
        <w:t>The initial abstraction will omit or coarsen temporal information that is expensive to store globally. High-value branches of the resulting abstract policy graph will be translated into STN constraints for action starts and ends, durations, ordering, concurrency, and the deadline. If a branch is inconsistent, the conflict will identify temporal information missing from the abstraction. A refinement may distinguish whether a relevant action is still running, add an ordering relation, introduce a coarse remaining-time or slack class, or split only the affected abstract state. The exact refinement representation is intentionally left open for the research. Each accepted refinement must preserve all concrete behavior and should make the upper bound no larger, so computation can stop at any point with a valid, possibly loose, heuristic.</w:t>
      </w:r>
    </w:p>
    <w:p>
      <w:pPr>
        <w:pStyle w:val="Heading2"/>
      </w:pPr>
      <w:r>
        <w:t>Algorithmic and empirical evaluation</w:t>
      </w:r>
    </w:p>
    <w:p>
      <w:pPr>
        <w:keepLines w:val="0"/>
        <w:spacing w:before="0" w:after="100" w:line="341" w:lineRule="auto"/>
        <w:ind w:firstLine="259"/>
        <w:jc w:val="both"/>
      </w:pPr>
      <w:r>
        <w:rPr>
          <w:rFonts w:ascii="Arial" w:hAnsi="Arial" w:cs="Arial"/>
          <w:color w:val="000000"/>
          <w:sz w:val="23"/>
        </w:rPr>
        <w:t>The heuristic will be implemented first for small instances where optimal values can be verified exhaustively. It will then be used in an AO*/LAO*-style solver for the temporal probabilistic model. TP-MCTS with PTRPG will serve as an important practical baseline, while a non-temporal MaxProb PDB and a representation with explicit time will help isolate the effect of temporal abstraction. Tests will include controlled examples designed to expose false independence, repeated-action, concurrency, and deadline errors, followed by existing temporal-planning domains where feasible. The main measures will be direct verification of h(s) &gt;= V*(s), bound tightness, PDB construction time and memory, number of refinements, search expansions, planning time, expected reward, and probability of completing before the deadline. The evaluation is intended to characterize when the admissible approach is both correct and informative; it does not assume in advance that one refinement mechanism will dominate in every domain.</w:t>
      </w:r>
    </w:p>
    <w:p>
      <w:pPr>
        <w:pStyle w:val="Heading1"/>
      </w:pPr>
      <w:r>
        <w:t>Expected Contribution</w:t>
      </w:r>
    </w:p>
    <w:p>
      <w:pPr>
        <w:keepLines w:val="0"/>
        <w:spacing w:before="0" w:after="100" w:line="341" w:lineRule="auto"/>
        <w:jc w:val="both"/>
      </w:pPr>
      <w:r>
        <w:rPr>
          <w:rFonts w:ascii="Arial" w:hAnsi="Arial" w:cs="Arial"/>
          <w:color w:val="000000"/>
          <w:sz w:val="23"/>
        </w:rPr>
        <w:t>The expected contribution is a clear formal account of admissibility for PDB heuristics in probabilistic temporal planning, a selective method for adding temporal information while preserving that guarantee, and an experimental analysis of the resulting cost and benefit for optimal search. The stable core of the thesis is the upper-bound guarantee. Details such as the exact state-splitting feature, abstract solver, and balance between offline and online refinement may change as the theoretical analysis develops.</w:t>
      </w:r>
    </w:p>
    <w:p>
      <w:pPr>
        <w:pStyle w:val="Heading1"/>
      </w:pPr>
      <w:r>
        <w:t>References</w:t>
      </w:r>
    </w:p>
    <w:p>
      <w:pPr>
        <w:pStyle w:val="References"/>
        <w:spacing w:before="0" w:after="40" w:line="259" w:lineRule="auto"/>
        <w:ind w:left="346" w:hanging="346"/>
        <w:jc w:val="left"/>
      </w:pPr>
      <w:r>
        <w:rPr>
          <w:rFonts w:ascii="Arial" w:hAnsi="Arial" w:cs="Arial"/>
          <w:b/>
          <w:color w:val="17365D"/>
          <w:sz w:val="18"/>
        </w:rPr>
        <w:t xml:space="preserve">[1] </w:t>
      </w:r>
      <w:r>
        <w:rPr>
          <w:rFonts w:ascii="Arial" w:hAnsi="Arial" w:cs="Arial"/>
          <w:color w:val="000000"/>
          <w:sz w:val="18"/>
        </w:rPr>
        <w:t>Berman, T., Brafman, R. I., and Karpas, E. (2025). Online Planning in MDPs with Stochastic Durative Actions. Proceedings of IJCAI-25, 8465-8473. doi:10.24963/ijcai.2025/941.</w:t>
      </w:r>
    </w:p>
    <w:p>
      <w:pPr>
        <w:pStyle w:val="References"/>
        <w:spacing w:before="0" w:after="40" w:line="259" w:lineRule="auto"/>
        <w:ind w:left="346" w:hanging="346"/>
        <w:jc w:val="left"/>
      </w:pPr>
      <w:r>
        <w:rPr>
          <w:rFonts w:ascii="Arial" w:hAnsi="Arial" w:cs="Arial"/>
          <w:b/>
          <w:color w:val="17365D"/>
          <w:sz w:val="18"/>
        </w:rPr>
        <w:t xml:space="preserve">[2] </w:t>
      </w:r>
      <w:r>
        <w:rPr>
          <w:rFonts w:ascii="Arial" w:hAnsi="Arial" w:cs="Arial"/>
          <w:color w:val="000000"/>
          <w:sz w:val="18"/>
        </w:rPr>
        <w:t>Mausam and Weld, D. S. (2008). Planning with Durative Actions in Stochastic Domains. Journal of Artificial Intelligence Research, 31, 33-82. doi:10.1613/JAIR.2269.</w:t>
      </w:r>
    </w:p>
    <w:p>
      <w:pPr>
        <w:pStyle w:val="References"/>
        <w:spacing w:before="0" w:after="40" w:line="259" w:lineRule="auto"/>
        <w:ind w:left="346" w:hanging="346"/>
        <w:jc w:val="left"/>
      </w:pPr>
      <w:r>
        <w:rPr>
          <w:rFonts w:ascii="Arial" w:hAnsi="Arial" w:cs="Arial"/>
          <w:b/>
          <w:color w:val="17365D"/>
          <w:sz w:val="18"/>
        </w:rPr>
        <w:t xml:space="preserve">[3] </w:t>
      </w:r>
      <w:r>
        <w:rPr>
          <w:rFonts w:ascii="Arial" w:hAnsi="Arial" w:cs="Arial"/>
          <w:color w:val="000000"/>
          <w:sz w:val="18"/>
        </w:rPr>
        <w:t>Klößner, T., Hoffmann, J., Steinmetz, M., and Torralba, A. (2021). Pattern Databases for Goal-Probability Maximization in Probabilistic Planning. Proceedings of ICAPS, 31(1), 201-209. doi:10.1609/icaps.v31i1.15963.</w:t>
      </w:r>
    </w:p>
    <w:p>
      <w:pPr>
        <w:pStyle w:val="References"/>
        <w:spacing w:before="0" w:after="40" w:line="259" w:lineRule="auto"/>
        <w:ind w:left="346" w:hanging="346"/>
        <w:jc w:val="left"/>
      </w:pPr>
      <w:r>
        <w:rPr>
          <w:rFonts w:ascii="Arial" w:hAnsi="Arial" w:cs="Arial"/>
          <w:b/>
          <w:color w:val="17365D"/>
          <w:sz w:val="18"/>
        </w:rPr>
        <w:t xml:space="preserve">[4] </w:t>
      </w:r>
      <w:r>
        <w:rPr>
          <w:rFonts w:ascii="Arial" w:hAnsi="Arial" w:cs="Arial"/>
          <w:color w:val="000000"/>
          <w:sz w:val="18"/>
        </w:rPr>
        <w:t>Haslum, P., Botea, A., Helmert, M., Bonet, B., and Koenig, S. (2007). Domain-Independent Construction of Pattern Database Heuristics for Cost-Optimal Planning. Proceedings of AAAI, 1007-1012.</w:t>
      </w:r>
    </w:p>
    <w:p>
      <w:pPr>
        <w:pStyle w:val="References"/>
        <w:spacing w:before="0" w:after="40" w:line="259" w:lineRule="auto"/>
        <w:ind w:left="346" w:hanging="346"/>
        <w:jc w:val="left"/>
      </w:pPr>
      <w:r>
        <w:rPr>
          <w:rFonts w:ascii="Arial" w:hAnsi="Arial" w:cs="Arial"/>
          <w:b/>
          <w:color w:val="17365D"/>
          <w:sz w:val="18"/>
        </w:rPr>
        <w:t xml:space="preserve">[5] </w:t>
      </w:r>
      <w:r>
        <w:rPr>
          <w:rFonts w:ascii="Arial" w:hAnsi="Arial" w:cs="Arial"/>
          <w:color w:val="000000"/>
          <w:sz w:val="18"/>
        </w:rPr>
        <w:t>Hansen, E. A., and Zilberstein, S. (2001). LAO*: A Heuristic Search Algorithm that Finds Solutions with Loops. Artificial Intelligence, 129(1-2), 35-62. doi:10.1016/S0004-3702(01)00106-0.</w:t>
      </w:r>
    </w:p>
    <w:p>
      <w:pPr>
        <w:pStyle w:val="References"/>
        <w:spacing w:before="0" w:after="40" w:line="259" w:lineRule="auto"/>
        <w:ind w:left="346" w:hanging="346"/>
        <w:jc w:val="left"/>
      </w:pPr>
      <w:r>
        <w:rPr>
          <w:rFonts w:ascii="Arial" w:hAnsi="Arial" w:cs="Arial"/>
          <w:b/>
          <w:color w:val="17365D"/>
          <w:sz w:val="18"/>
        </w:rPr>
        <w:t xml:space="preserve">[6] </w:t>
      </w:r>
      <w:r>
        <w:rPr>
          <w:rFonts w:ascii="Arial" w:hAnsi="Arial" w:cs="Arial"/>
          <w:color w:val="000000"/>
          <w:sz w:val="18"/>
        </w:rPr>
        <w:t>Dechter, R., Meiri, I., and Pearl, J. (1991). Temporal Constraint Networks. Artificial Intelligence, 49(1-3), 61-95. doi:10.1016/0004-3702(91)90006-6.</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41"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lastModifiedBy/>
  <cp:revision>1</cp:revision>
  <dcterms:created xsi:type="dcterms:W3CDTF">2013-12-23T23:15:00Z</dcterms:created>
  <dcterms:modified xsi:type="dcterms:W3CDTF">2013-12-23T23:15:00Z</dcterms:modified>
  <cp:category/>
</cp:coreProperties>
</file>