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Survivor PDB</w:t>
      </w:r>
    </w:p>
    <w:p>
      <w:pPr>
        <w:pStyle w:val="Subtitle"/>
        <w:jc w:val="left"/>
      </w:pPr>
      <w:r>
        <w:t>A joint layer-MDP explanation for the temporal probabilistic RPG</w:t>
      </w:r>
    </w:p>
    <w:p>
      <w:pPr>
        <w:keepLines/>
        <w:spacing w:before="0" w:after="240" w:line="240" w:lineRule="auto"/>
      </w:pPr>
      <w:r>
        <w:rPr>
          <w:rFonts w:ascii="Calibri" w:hAnsi="Calibri"/>
          <w:b/>
          <w:color w:val="5F6368"/>
          <w:sz w:val="19"/>
        </w:rPr>
        <w:t xml:space="preserve">Current implementation: </w:t>
      </w:r>
      <w:r>
        <w:rPr>
          <w:rFonts w:ascii="Consolas" w:hAnsi="Consolas"/>
          <w:color w:val="1F4D78"/>
          <w:sz w:val="19"/>
        </w:rPr>
        <w:t>baseline_admissible_survivor_pdb</w:t>
      </w:r>
    </w:p>
    <w:p>
      <w:pPr>
        <w:spacing w:before="80" w:after="200" w:line="276" w:lineRule="auto"/>
        <w:ind w:left="230" w:right="230"/>
        <w:shd w:fill="F4F6F9"/>
      </w:pPr>
      <w:r>
        <w:rPr>
          <w:rFonts w:ascii="Calibri" w:hAnsi="Calibri"/>
          <w:b/>
          <w:color w:val="0B2545"/>
          <w:sz w:val="21"/>
        </w:rPr>
        <w:t>Core idea. The previous table column says where the probability mass was at layer t-1. Each transition row moves that mass to complete pattern configurations at layer t. The goal probability is then the mass in configurations whose goal bit is on.</w:t>
      </w:r>
    </w:p>
    <w:p>
      <w:pPr>
        <w:keepLines/>
        <w:spacing w:before="40" w:after="200" w:line="240" w:lineRule="auto"/>
        <w:jc w:val="center"/>
      </w:pPr>
      <w:r>
        <w:rPr>
          <w:rFonts w:ascii="Cambria Math" w:hAnsi="Cambria Math"/>
          <w:b/>
          <w:color w:val="1F4D78"/>
          <w:sz w:val="21"/>
        </w:rPr>
        <w:t>previous layer  πₜ₋₁   →   transition  Kₜ   →   current layer  πₜ   →   goal read-out  pₜ(g)</w:t>
      </w:r>
    </w:p>
    <w:p>
      <w:pPr>
        <w:pStyle w:val="Heading1"/>
      </w:pPr>
      <w:r>
        <w:t>What the table stores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Choose a small pattern </w:t>
      </w:r>
      <w:r>
        <w:rPr>
          <w:rFonts w:ascii="Cambria Math" w:hAnsi="Cambria Math"/>
          <w:b/>
          <w:color w:val="0B2545"/>
          <w:sz w:val="22"/>
        </w:rPr>
        <w:t>Φ</w:t>
      </w:r>
      <w:r>
        <w:rPr>
          <w:rFonts w:ascii="Calibri" w:hAnsi="Calibri"/>
          <w:color w:val="202124"/>
          <w:sz w:val="22"/>
        </w:rPr>
        <w:t xml:space="preserve"> containing the goal fact and a few relevant preconditions. At every integer layer </w:t>
      </w:r>
      <w:r>
        <w:rPr>
          <w:rFonts w:ascii="Cambria Math" w:hAnsi="Cambria Math"/>
          <w:color w:val="000000"/>
          <w:sz w:val="22"/>
        </w:rPr>
        <w:t>t = 0, …, D</w:t>
      </w:r>
      <w:r>
        <w:rPr>
          <w:rFonts w:ascii="Calibri" w:hAnsi="Calibri"/>
          <w:color w:val="202124"/>
          <w:sz w:val="22"/>
        </w:rPr>
        <w:t>, the heuristic stores a probability distribution over complete configurations of the pattern. It does not store unrelated per-fact coins and then try to reconstruct their dependence.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πₜ(x) = P(Sₜ = x)</w:t>
      </w:r>
    </w:p>
    <w:p>
      <w:pPr>
        <w:keepLines w:val="0"/>
        <w:spacing w:before="0" w:after="80" w:line="300" w:lineRule="auto"/>
      </w:pPr>
      <w:r>
        <w:rPr>
          <w:rFonts w:ascii="Calibri" w:hAnsi="Calibri"/>
          <w:b/>
          <w:color w:val="0B2545"/>
          <w:sz w:val="22"/>
        </w:rPr>
        <w:t xml:space="preserve">Unit durations. </w:t>
      </w:r>
      <w:r>
        <w:rPr>
          <w:rFonts w:ascii="Calibri" w:hAnsi="Calibri"/>
          <w:color w:val="202124"/>
          <w:sz w:val="22"/>
        </w:rPr>
        <w:t xml:space="preserve">The abstract state is simply a set </w:t>
      </w:r>
      <w:r>
        <w:rPr>
          <w:rFonts w:ascii="Cambria Math" w:hAnsi="Cambria Math"/>
          <w:color w:val="000000"/>
          <w:sz w:val="22"/>
        </w:rPr>
        <w:t>x ⊆ Φ</w:t>
      </w:r>
      <w:r>
        <w:rPr>
          <w:rFonts w:ascii="Calibri" w:hAnsi="Calibri"/>
          <w:color w:val="202124"/>
          <w:sz w:val="22"/>
        </w:rPr>
        <w:t xml:space="preserve">. With </w:t>
      </w:r>
      <w:r>
        <w:rPr>
          <w:rFonts w:ascii="Cambria Math" w:hAnsi="Cambria Math"/>
          <w:color w:val="000000"/>
          <w:sz w:val="22"/>
        </w:rPr>
        <w:t>k</w:t>
      </w:r>
      <w:r>
        <w:rPr>
          <w:rFonts w:ascii="Calibri" w:hAnsi="Calibri"/>
          <w:color w:val="202124"/>
          <w:sz w:val="22"/>
        </w:rPr>
        <w:t xml:space="preserve"> pattern facts there are </w:t>
      </w:r>
      <w:r>
        <w:rPr>
          <w:rFonts w:ascii="Cambria Math" w:hAnsi="Cambria Math"/>
          <w:color w:val="000000"/>
          <w:sz w:val="22"/>
        </w:rPr>
        <w:t>2ᵏ</w:t>
      </w:r>
      <w:r>
        <w:rPr>
          <w:rFonts w:ascii="Calibri" w:hAnsi="Calibri"/>
          <w:color w:val="202124"/>
          <w:sz w:val="22"/>
        </w:rPr>
        <w:t xml:space="preserve"> possible configurations.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Longer durations. </w:t>
      </w:r>
      <w:r>
        <w:rPr>
          <w:rFonts w:ascii="Calibri" w:hAnsi="Calibri"/>
          <w:color w:val="202124"/>
          <w:sz w:val="22"/>
        </w:rPr>
        <w:t xml:space="preserve">The current code uses </w:t>
      </w:r>
      <w:r>
        <w:rPr>
          <w:rFonts w:ascii="Cambria Math" w:hAnsi="Cambria Math"/>
          <w:color w:val="000000"/>
          <w:sz w:val="22"/>
        </w:rPr>
        <w:t>(x, α)</w:t>
      </w:r>
      <w:r>
        <w:rPr>
          <w:rFonts w:ascii="Calibri" w:hAnsi="Calibri"/>
          <w:color w:val="202124"/>
          <w:sz w:val="22"/>
        </w:rPr>
        <w:t>, where small age counters record how long selected pattern facts have been true. This is still a layer-by-layer sweep; it is not the earlier draft's rule that jumps to the earliest completion and drops later actions.</w:t>
      </w:r>
    </w:p>
    <w:p>
      <w:pPr>
        <w:pStyle w:val="Caption"/>
        <w:keepNext/>
        <w:spacing w:before="80" w:after="80"/>
      </w:pPr>
      <w:r>
        <w:rPr>
          <w:rFonts w:ascii="Calibri" w:hAnsi="Calibri"/>
          <w:i/>
          <w:color w:val="5F6368"/>
          <w:sz w:val="18"/>
        </w:rPr>
        <w:t>Notation used in the rest of the explanation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00"/>
        <w:gridCol w:w="7860"/>
      </w:tblGrid>
      <w:tr>
        <w:trPr>
          <w:tblHeader w:val="true"/>
          <w:cantSplit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Symbol</w:t>
            </w:r>
          </w:p>
        </w:tc>
        <w:tc>
          <w:tcPr>
            <w:tcW w:type="dxa" w:w="7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Φ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the selected pattern of facts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Sₜ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the abstract pattern state at layer 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πₜ(x)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probability that the pattern is exactly in configuration x at layer 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Kₜ(x,y)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probability of moving from source x at layer t-1 to target y at layer 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pₜ(g)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probability that goal fact g has been achieved by layer 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γ(a)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earliest relaxed layer at which action a is allowed to land</w:t>
            </w:r>
          </w:p>
        </w:tc>
      </w:tr>
    </w:tbl>
    <w:p>
      <w:pPr>
        <w:pStyle w:val="Heading1"/>
      </w:pPr>
      <w:r>
        <w:t>One layer: from the previous column to the current column</w:t>
      </w:r>
    </w:p>
    <w:p>
      <w:pPr>
        <w:keepLines w:val="0"/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1. Check the source state. </w:t>
      </w:r>
      <w:r>
        <w:rPr>
          <w:rFonts w:ascii="Calibri" w:hAnsi="Calibri"/>
          <w:color w:val="202124"/>
          <w:sz w:val="22"/>
        </w:rPr>
        <w:t>At layer t, an achiever is considered only if its pattern preconditions were already true in the source state at t-1. Newly added facts do not enable another action in the same layer.</w:t>
      </w:r>
    </w:p>
    <w:p>
      <w:pPr>
        <w:keepLines w:val="0"/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2. Respect time. </w:t>
      </w:r>
      <w:r>
        <w:rPr>
          <w:rFonts w:ascii="Calibri" w:hAnsi="Calibri"/>
          <w:color w:val="202124"/>
          <w:sz w:val="22"/>
        </w:rPr>
        <w:t>The effect may not land before its gate γ(a). For duration d(a)&gt;1, every tracked pattern precondition must also have been true long enough: age at least d(a)-1 in the source state.</w:t>
      </w:r>
    </w:p>
    <w:p>
      <w:pPr>
        <w:keepLines w:val="0"/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3. Fold the outcomes. </w:t>
      </w:r>
      <w:r>
        <w:rPr>
          <w:rFonts w:ascii="Calibri" w:hAnsi="Calibri"/>
          <w:color w:val="202124"/>
          <w:sz w:val="22"/>
        </w:rPr>
        <w:t>Each action contributes one joint outcome distribution over sets of added facts. Outcomes of one action are exclusive; different actions are combined as independent draws. Facts only accumulate under delete relaxation.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Kₜ(x,y) = P(Sₜ = y | Sₜ₋₁ = x)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πₜ(y) = Σₓ πₜ₋₁(x) · Kₜ(x,y)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Each row of </w:t>
      </w:r>
      <w:r>
        <w:rPr>
          <w:rFonts w:ascii="Cambria Math" w:hAnsi="Cambria Math"/>
          <w:color w:val="000000"/>
          <w:sz w:val="22"/>
        </w:rPr>
        <w:t>Kₜ</w:t>
      </w:r>
      <w:r>
        <w:rPr>
          <w:rFonts w:ascii="Calibri" w:hAnsi="Calibri"/>
          <w:color w:val="202124"/>
          <w:sz w:val="22"/>
        </w:rPr>
        <w:t xml:space="preserve"> sums to 1. If several source rows reach the same target configuration, their incoming probability masses are added.</w:t>
      </w:r>
    </w:p>
    <w:p>
      <w:pPr>
        <w:pStyle w:val="Heading1"/>
      </w:pPr>
      <w:r>
        <w:t>Worked transition row from the workbook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Use the workbook pattern </w:t>
      </w:r>
      <w:r>
        <w:rPr>
          <w:rFonts w:ascii="Cambria Math" w:hAnsi="Cambria Math"/>
          <w:color w:val="000000"/>
          <w:sz w:val="22"/>
        </w:rPr>
        <w:t>Φ = {key, lockpick, door}</w:t>
      </w:r>
      <w:r>
        <w:rPr>
          <w:rFonts w:ascii="Calibri" w:hAnsi="Calibri"/>
          <w:color w:val="202124"/>
          <w:sz w:val="22"/>
        </w:rPr>
        <w:t>. All actions have duration 1.</w:t>
      </w:r>
    </w:p>
    <w:p>
      <w:pPr>
        <w:pStyle w:val="Caption"/>
        <w:keepNext/>
        <w:spacing w:before="80" w:after="80"/>
      </w:pPr>
      <w:r>
        <w:rPr>
          <w:rFonts w:ascii="Calibri" w:hAnsi="Calibri"/>
          <w:i/>
          <w:color w:val="5F6368"/>
          <w:sz w:val="18"/>
        </w:rPr>
        <w:t>The four relaxed actions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2200"/>
        <w:gridCol w:w="1900"/>
        <w:gridCol w:w="1680"/>
        <w:gridCol w:w="1680"/>
      </w:tblGrid>
      <w:tr>
        <w:trPr>
          <w:tblHeader w:val="true"/>
          <w:cantSplit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Precondition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Adds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Success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Duration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find_key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none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key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0.30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find_lockpick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none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lockpick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0.60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open_with_key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key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door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1.00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open_with_pick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lockpick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door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0.60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1</w:t>
            </w:r>
          </w:p>
        </w:tc>
      </w:tr>
    </w:tbl>
    <w:p>
      <w:pPr>
        <w:keepLines/>
        <w:spacing w:before="160" w:after="120" w:line="300" w:lineRule="auto"/>
      </w:pPr>
      <w:r>
        <w:rPr>
          <w:rFonts w:ascii="Calibri" w:hAnsi="Calibri"/>
          <w:color w:val="202124"/>
          <w:sz w:val="22"/>
        </w:rPr>
        <w:t xml:space="preserve">Take source configuration </w:t>
      </w:r>
      <w:r>
        <w:rPr>
          <w:rFonts w:ascii="Cambria Math" w:hAnsi="Cambria Math"/>
          <w:b/>
          <w:color w:val="000000"/>
          <w:sz w:val="22"/>
        </w:rPr>
        <w:t>x = {lockpick}</w:t>
      </w:r>
      <w:r>
        <w:rPr>
          <w:rFonts w:ascii="Calibri" w:hAnsi="Calibri"/>
          <w:color w:val="202124"/>
          <w:sz w:val="22"/>
        </w:rPr>
        <w:t xml:space="preserve"> in the previous column. </w:t>
      </w:r>
      <w:r>
        <w:rPr>
          <w:rFonts w:ascii="Consolas" w:hAnsi="Consolas"/>
          <w:color w:val="1F4D78"/>
          <w:sz w:val="19"/>
        </w:rPr>
        <w:t>find_key</w:t>
      </w:r>
      <w:r>
        <w:rPr>
          <w:rFonts w:ascii="Calibri" w:hAnsi="Calibri"/>
          <w:color w:val="202124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open_with_pick</w:t>
      </w:r>
      <w:r>
        <w:rPr>
          <w:rFonts w:ascii="Calibri" w:hAnsi="Calibri"/>
          <w:color w:val="202124"/>
          <w:sz w:val="22"/>
        </w:rPr>
        <w:t xml:space="preserve"> are the only actions that create a missing fact. </w:t>
      </w:r>
      <w:r>
        <w:rPr>
          <w:rFonts w:ascii="Consolas" w:hAnsi="Consolas"/>
          <w:color w:val="1F4D78"/>
          <w:sz w:val="19"/>
        </w:rPr>
        <w:t>open_with_key</w:t>
      </w:r>
      <w:r>
        <w:rPr>
          <w:rFonts w:ascii="Calibri" w:hAnsi="Calibri"/>
          <w:color w:val="202124"/>
          <w:sz w:val="22"/>
        </w:rPr>
        <w:t xml:space="preserve"> is not applicable, while retrying </w:t>
      </w:r>
      <w:r>
        <w:rPr>
          <w:rFonts w:ascii="Consolas" w:hAnsi="Consolas"/>
          <w:color w:val="1F4D78"/>
          <w:sz w:val="19"/>
        </w:rPr>
        <w:t>find_lockpick</w:t>
      </w:r>
      <w:r>
        <w:rPr>
          <w:rFonts w:ascii="Calibri" w:hAnsi="Calibri"/>
          <w:color w:val="202124"/>
          <w:sz w:val="22"/>
        </w:rPr>
        <w:t xml:space="preserve"> creates no branch because lockpick is already true.</w:t>
      </w:r>
    </w:p>
    <w:p>
      <w:pPr>
        <w:pStyle w:val="Caption"/>
        <w:keepNext/>
        <w:spacing w:before="80" w:after="80"/>
      </w:pPr>
      <w:r>
        <w:rPr>
          <w:rFonts w:ascii="Calibri" w:hAnsi="Calibri"/>
          <w:i/>
          <w:color w:val="5F6368"/>
          <w:sz w:val="18"/>
        </w:rPr>
        <w:t>One row of the transition kernel: source {lockpick}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300"/>
        <w:gridCol w:w="3100"/>
        <w:gridCol w:w="2960"/>
      </w:tblGrid>
      <w:tr>
        <w:trPr>
          <w:tblHeader w:val="true"/>
          <w:cantSplit/>
          <w:cantSplit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Target at t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Calculation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Kₜ({lockpick}, target)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{lockpick}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(1-0.30)(1-0.60)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0.28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{key, lockpick}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0.30(1-0.60)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0.12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{lockpick, door}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(1-0.30)0.60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0.42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{key, lockpick, door}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0.30×0.60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0.18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Row total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02124"/>
                <w:sz w:val="19"/>
              </w:rPr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02124"/>
                <w:sz w:val="19"/>
              </w:rPr>
              <w:t>1.00</w:t>
            </w:r>
          </w:p>
        </w:tc>
      </w:tr>
    </w:tbl>
    <w:p>
      <w:pPr>
        <w:spacing w:before="80" w:after="200" w:line="276" w:lineRule="auto"/>
        <w:ind w:left="230" w:right="230"/>
        <w:shd w:fill="F4F6F9"/>
      </w:pPr>
      <w:r>
        <w:rPr>
          <w:rFonts w:ascii="Calibri" w:hAnsi="Calibri"/>
          <w:b/>
          <w:color w:val="0B2545"/>
          <w:sz w:val="21"/>
        </w:rPr>
        <w:t>This row is the key mental model: start from one configuration in the previous layer, enumerate the joint outcomes of the actions enabled there, and place the resulting mass in configurations of the current layer.</w:t>
      </w:r>
    </w:p>
    <w:p>
      <w:pPr>
        <w:pStyle w:val="Heading1"/>
      </w:pPr>
      <w:r>
        <w:t>The first sweep column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Starting from the empty configuration, the first transition produces </w:t>
      </w:r>
      <w:r>
        <w:rPr>
          <w:rFonts w:ascii="Cambria Math" w:hAnsi="Cambria Math"/>
          <w:color w:val="000000"/>
          <w:sz w:val="22"/>
        </w:rPr>
        <w:t>π₁</w:t>
      </w:r>
      <w:r>
        <w:rPr>
          <w:rFonts w:ascii="Calibri" w:hAnsi="Calibri"/>
          <w:color w:val="202124"/>
          <w:sz w:val="22"/>
        </w:rPr>
        <w:t>: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π₁({}) = 0.28,   π₁({key}) = 0.12,   π₁({lockpick}) = 0.42,   π₁({key, lockpick}) = 0.18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The sweep now repeats the same source-row calculation for every nonzero configuration in </w:t>
      </w:r>
      <w:r>
        <w:rPr>
          <w:rFonts w:ascii="Cambria Math" w:hAnsi="Cambria Math"/>
          <w:color w:val="000000"/>
          <w:sz w:val="22"/>
        </w:rPr>
        <w:t>π₁</w:t>
      </w:r>
      <w:r>
        <w:rPr>
          <w:rFonts w:ascii="Calibri" w:hAnsi="Calibri"/>
          <w:color w:val="202124"/>
          <w:sz w:val="22"/>
        </w:rPr>
        <w:t xml:space="preserve"> to obtain </w:t>
      </w:r>
      <w:r>
        <w:rPr>
          <w:rFonts w:ascii="Cambria Math" w:hAnsi="Cambria Math"/>
          <w:color w:val="000000"/>
          <w:sz w:val="22"/>
        </w:rPr>
        <w:t>π₂</w:t>
      </w:r>
      <w:r>
        <w:rPr>
          <w:rFonts w:ascii="Calibri" w:hAnsi="Calibri"/>
          <w:color w:val="202124"/>
          <w:sz w:val="22"/>
        </w:rPr>
        <w:t>, and so on.</w:t>
      </w:r>
    </w:p>
    <w:p>
      <w:pPr>
        <w:pStyle w:val="Heading1"/>
      </w:pPr>
      <w:r>
        <w:t>Read the goal probability from new mass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Let </w:t>
      </w:r>
      <w:r>
        <w:rPr>
          <w:rFonts w:ascii="Cambria Math" w:hAnsi="Cambria Math"/>
          <w:color w:val="000000"/>
          <w:sz w:val="22"/>
        </w:rPr>
        <w:t>Tg</w:t>
      </w:r>
      <w:r>
        <w:rPr>
          <w:rFonts w:ascii="Calibri" w:hAnsi="Calibri"/>
          <w:color w:val="202124"/>
          <w:sz w:val="22"/>
        </w:rPr>
        <w:t xml:space="preserve"> be the first layer in which goal fact </w:t>
      </w:r>
      <w:r>
        <w:rPr>
          <w:rFonts w:ascii="Cambria Math" w:hAnsi="Cambria Math"/>
          <w:color w:val="000000"/>
          <w:sz w:val="22"/>
        </w:rPr>
        <w:t>g</w:t>
      </w:r>
      <w:r>
        <w:rPr>
          <w:rFonts w:ascii="Calibri" w:hAnsi="Calibri"/>
          <w:color w:val="202124"/>
          <w:sz w:val="22"/>
        </w:rPr>
        <w:t xml:space="preserve"> is true. Because facts persist in the relaxed state, the goal bit is absorbing. The cumulative probability is simply the mass of all configurations that contain </w:t>
      </w:r>
      <w:r>
        <w:rPr>
          <w:rFonts w:ascii="Cambria Math" w:hAnsi="Cambria Math"/>
          <w:color w:val="000000"/>
          <w:sz w:val="22"/>
        </w:rPr>
        <w:t>g</w:t>
      </w:r>
      <w:r>
        <w:rPr>
          <w:rFonts w:ascii="Calibri" w:hAnsi="Calibri"/>
          <w:color w:val="202124"/>
          <w:sz w:val="22"/>
        </w:rPr>
        <w:t>.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pₜ(g) = P(Tg ≤ t) = Σₓ: g∈x πₜ(x)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The new mass at layer </w:t>
      </w:r>
      <w:r>
        <w:rPr>
          <w:rFonts w:ascii="Cambria Math" w:hAnsi="Cambria Math"/>
          <w:color w:val="000000"/>
          <w:sz w:val="22"/>
        </w:rPr>
        <w:t>t</w:t>
      </w:r>
      <w:r>
        <w:rPr>
          <w:rFonts w:ascii="Calibri" w:hAnsi="Calibri"/>
          <w:color w:val="202124"/>
          <w:sz w:val="22"/>
        </w:rPr>
        <w:t xml:space="preserve"> is found by looking only at previous-layer configurations that do not yet contain </w:t>
      </w:r>
      <w:r>
        <w:rPr>
          <w:rFonts w:ascii="Cambria Math" w:hAnsi="Cambria Math"/>
          <w:color w:val="000000"/>
          <w:sz w:val="22"/>
        </w:rPr>
        <w:t>g</w:t>
      </w:r>
      <w:r>
        <w:rPr>
          <w:rFonts w:ascii="Calibri" w:hAnsi="Calibri"/>
          <w:color w:val="202124"/>
          <w:sz w:val="22"/>
        </w:rPr>
        <w:t>, then summing their transition mass into current-layer configurations that do contain it.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Δₜ(g) = P(g∉Sₜ₋₁, g∈Sₜ) = Σₓ:g∉x πₜ₋₁(x) · Σᵧ:g∈y Kₜ(x,y)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pₜ(g) = pₜ₋₁(g) + Δₜ(g)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Equivalently, divide the new mass by the mass that survived without the goal. Define the conditional hazard </w:t>
      </w:r>
      <w:r>
        <w:rPr>
          <w:rFonts w:ascii="Cambria Math" w:hAnsi="Cambria Math"/>
          <w:color w:val="000000"/>
          <w:sz w:val="22"/>
        </w:rPr>
        <w:t>hₜ(g)</w:t>
      </w:r>
      <w:r>
        <w:rPr>
          <w:rFonts w:ascii="Calibri" w:hAnsi="Calibri"/>
          <w:color w:val="202124"/>
          <w:sz w:val="22"/>
        </w:rPr>
        <w:t xml:space="preserve"> as the probability of first achieving </w:t>
      </w:r>
      <w:r>
        <w:rPr>
          <w:rFonts w:ascii="Cambria Math" w:hAnsi="Cambria Math"/>
          <w:color w:val="000000"/>
          <w:sz w:val="22"/>
        </w:rPr>
        <w:t>g</w:t>
      </w:r>
      <w:r>
        <w:rPr>
          <w:rFonts w:ascii="Calibri" w:hAnsi="Calibri"/>
          <w:color w:val="202124"/>
          <w:sz w:val="22"/>
        </w:rPr>
        <w:t xml:space="preserve"> now, given that it was not achieved earlier.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hₜ(g) = P(Tg = t | Tg &gt; t-1) = Δₜ(g) / (1-pₜ₋₁(g))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pₜ(g) = pₜ₋₁(g) + (1-pₜ₋₁(g)) · hₜ(g)</w:t>
      </w:r>
    </w:p>
    <w:p>
      <w:pPr>
        <w:spacing w:before="80" w:after="200" w:line="276" w:lineRule="auto"/>
        <w:ind w:left="230" w:right="230"/>
        <w:shd w:fill="F4F6F9"/>
      </w:pPr>
      <w:r>
        <w:rPr>
          <w:rFonts w:ascii="Calibri" w:hAnsi="Calibri"/>
          <w:b/>
          <w:color w:val="0B2545"/>
          <w:sz w:val="21"/>
        </w:rPr>
        <w:t>Both formulas say the same thing. Either add the unconditional new mass Δₜ, or multiply the conditional hazard by the probability that the goal was still missing at t-1.</w:t>
      </w:r>
    </w:p>
    <w:p>
      <w:pPr>
        <w:pStyle w:val="Heading2"/>
      </w:pPr>
      <w:r>
        <w:t>Numerical goal update in the workbook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202124"/>
          <w:sz w:val="22"/>
        </w:rPr>
        <w:t>At layer 1 the door is still false everywhere. The following source configurations contribute new door mass at layer 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500"/>
        <w:gridCol w:w="1500"/>
        <w:gridCol w:w="3000"/>
        <w:gridCol w:w="2360"/>
      </w:tblGrid>
      <w:tr>
        <w:trPr>
          <w:tblHeader w:val="true"/>
          <w:cantSplit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Source x at t=1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π₁(x)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P(door at t=2 | x)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Contribution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{}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0.28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{key}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0.12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1.00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0.120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{lockpick}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0.42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0.60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0.252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{key, lockpick}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0.18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1.00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0.180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New door mass Δ₂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0.552</w:t>
            </w:r>
          </w:p>
        </w:tc>
      </w:tr>
    </w:tbl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p₂(door) = p₁(door) + Δ₂(door) = 0 + 0.552 = 0.552</w:t>
      </w:r>
    </w:p>
    <w:p>
      <w:pPr>
        <w:keepLines w:val="0"/>
        <w:spacing w:before="120" w:after="120" w:line="300" w:lineRule="auto"/>
      </w:pPr>
      <w:r>
        <w:rPr>
          <w:rFonts w:ascii="Calibri" w:hAnsi="Calibri"/>
          <w:color w:val="202124"/>
          <w:sz w:val="22"/>
        </w:rPr>
        <w:t xml:space="preserve">Continuing the sweep gives </w:t>
      </w:r>
      <w:r>
        <w:rPr>
          <w:rFonts w:ascii="Cambria Math" w:hAnsi="Cambria Math"/>
          <w:color w:val="000000"/>
          <w:sz w:val="22"/>
        </w:rPr>
        <w:t>p₃ = 0.82752</w:t>
      </w:r>
      <w:r>
        <w:rPr>
          <w:rFonts w:ascii="Calibri" w:hAnsi="Calibri"/>
          <w:color w:val="202124"/>
          <w:sz w:val="22"/>
        </w:rPr>
        <w:t xml:space="preserve">. Here </w:t>
      </w:r>
      <w:r>
        <w:rPr>
          <w:rFonts w:ascii="Cambria Math" w:hAnsi="Cambria Math"/>
          <w:color w:val="000000"/>
          <w:sz w:val="22"/>
        </w:rPr>
        <w:t>Δ₃ = 0.82752 - 0.55200 = 0.27552</w:t>
      </w:r>
      <w:r>
        <w:rPr>
          <w:rFonts w:ascii="Calibri" w:hAnsi="Calibri"/>
          <w:color w:val="202124"/>
          <w:sz w:val="22"/>
        </w:rPr>
        <w:t xml:space="preserve">, the survivor mass is </w:t>
      </w:r>
      <w:r>
        <w:rPr>
          <w:rFonts w:ascii="Cambria Math" w:hAnsi="Cambria Math"/>
          <w:color w:val="000000"/>
          <w:sz w:val="22"/>
        </w:rPr>
        <w:t>1 - 0.552 = 0.448</w:t>
      </w:r>
      <w:r>
        <w:rPr>
          <w:rFonts w:ascii="Calibri" w:hAnsi="Calibri"/>
          <w:color w:val="202124"/>
          <w:sz w:val="22"/>
        </w:rPr>
        <w:t xml:space="preserve">, so </w:t>
      </w:r>
      <w:r>
        <w:rPr>
          <w:rFonts w:ascii="Cambria Math" w:hAnsi="Cambria Math"/>
          <w:color w:val="000000"/>
          <w:sz w:val="22"/>
        </w:rPr>
        <w:t>h₃ = 0.27552 / 0.448 = 0.615</w:t>
      </w:r>
      <w:r>
        <w:rPr>
          <w:rFonts w:ascii="Calibri" w:hAnsi="Calibri"/>
          <w:color w:val="202124"/>
          <w:sz w:val="22"/>
        </w:rPr>
        <w:t xml:space="preserve">. Thus the conditional form gives the same update: </w:t>
      </w:r>
      <w:r>
        <w:rPr>
          <w:rFonts w:ascii="Cambria Math" w:hAnsi="Cambria Math"/>
          <w:color w:val="000000"/>
          <w:sz w:val="22"/>
        </w:rPr>
        <w:t>0.552 + 0.448×0.615 = 0.82752</w:t>
      </w:r>
      <w:r>
        <w:rPr>
          <w:rFonts w:ascii="Calibri" w:hAnsi="Calibri"/>
          <w:color w:val="202124"/>
          <w:sz w:val="22"/>
        </w:rPr>
        <w:t>. The later workbook values are 0.938534, 0.979102, and 0.993116 at layers 4, 5, and 6.</w:t>
      </w:r>
    </w:p>
    <w:p>
      <w:pPr>
        <w:pStyle w:val="Heading1"/>
      </w:pPr>
      <w:r>
        <w:t>From the sweep to a pattern database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202124"/>
          <w:sz w:val="22"/>
        </w:rPr>
        <w:t>For a fixed pattern, repeat the sweep for each possible starting projection. The stored value is</w:t>
      </w:r>
    </w:p>
    <w:p>
      <w:pPr>
        <w:keepLines/>
        <w:spacing w:before="40" w:after="160" w:line="240" w:lineRule="auto"/>
        <w:jc w:val="center"/>
      </w:pPr>
      <w:r>
        <w:rPr>
          <w:rFonts w:ascii="Cambria Math" w:hAnsi="Cambria Math"/>
          <w:color w:val="000000"/>
          <w:sz w:val="23"/>
        </w:rPr>
        <w:t>V(x,r) = P(goal achieved within r layers | S₀ = x)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A query uses the current projection onto </w:t>
      </w:r>
      <w:r>
        <w:rPr>
          <w:rFonts w:ascii="Cambria Math" w:hAnsi="Cambria Math"/>
          <w:color w:val="000000"/>
          <w:sz w:val="22"/>
        </w:rPr>
        <w:t>Φ</w:t>
      </w:r>
      <w:r>
        <w:rPr>
          <w:rFonts w:ascii="Calibri" w:hAnsi="Calibri"/>
          <w:color w:val="202124"/>
          <w:sz w:val="22"/>
        </w:rPr>
        <w:t xml:space="preserve"> as the row and remaining time </w:t>
      </w:r>
      <w:r>
        <w:rPr>
          <w:rFonts w:ascii="Cambria Math" w:hAnsi="Cambria Math"/>
          <w:color w:val="000000"/>
          <w:sz w:val="22"/>
        </w:rPr>
        <w:t>r = D - tcurrent</w:t>
      </w:r>
      <w:r>
        <w:rPr>
          <w:rFonts w:ascii="Calibri" w:hAnsi="Calibri"/>
          <w:color w:val="202124"/>
          <w:sz w:val="22"/>
        </w:rPr>
        <w:t xml:space="preserve"> as the column. In the workbook, state </w:t>
      </w:r>
      <w:r>
        <w:rPr>
          <w:rFonts w:ascii="Cambria Math" w:hAnsi="Cambria Math"/>
          <w:color w:val="000000"/>
          <w:sz w:val="22"/>
        </w:rPr>
        <w:t>{key}</w:t>
      </w:r>
      <w:r>
        <w:rPr>
          <w:rFonts w:ascii="Calibri" w:hAnsi="Calibri"/>
          <w:color w:val="202124"/>
          <w:sz w:val="22"/>
        </w:rPr>
        <w:t xml:space="preserve"> at time 2 with deadline 6 gives </w:t>
      </w:r>
      <w:r>
        <w:rPr>
          <w:rFonts w:ascii="Cambria Math" w:hAnsi="Cambria Math"/>
          <w:color w:val="000000"/>
          <w:sz w:val="22"/>
        </w:rPr>
        <w:t>r = 4</w:t>
      </w:r>
      <w:r>
        <w:rPr>
          <w:rFonts w:ascii="Calibri" w:hAnsi="Calibri"/>
          <w:color w:val="202124"/>
          <w:sz w:val="22"/>
        </w:rPr>
        <w:t xml:space="preserve"> and lookup value 1.0.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b/>
          <w:color w:val="0B2545"/>
          <w:sz w:val="22"/>
        </w:rPr>
        <w:t xml:space="preserve">Current code detail. </w:t>
      </w:r>
      <w:r>
        <w:rPr>
          <w:rFonts w:ascii="Calibri" w:hAnsi="Calibri"/>
          <w:color w:val="202124"/>
          <w:sz w:val="22"/>
        </w:rPr>
        <w:t>The memo key also contains per-action gates because outside-pattern reachability depends on the concrete state. The lazy strategy computes a long curve once and answers shorter horizons by reading a prefix.</w:t>
      </w:r>
    </w:p>
    <w:p>
      <w:pPr>
        <w:pStyle w:val="Heading1"/>
      </w:pPr>
      <w:r>
        <w:t>Timing and the relaxation boundary</w:t>
      </w:r>
    </w:p>
    <w:p>
      <w:pPr>
        <w:keepLines w:val="0"/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Inside the pattern, the sweep is joint. </w:t>
      </w:r>
      <w:r>
        <w:rPr>
          <w:rFonts w:ascii="Calibri" w:hAnsi="Calibri"/>
          <w:color w:val="202124"/>
          <w:sz w:val="22"/>
        </w:rPr>
        <w:t>It preserves exclusive action outcomes, shared pattern preconditions, source-to-target mass, and long-action timing through age counters.</w:t>
      </w:r>
    </w:p>
    <w:p>
      <w:pPr>
        <w:keepLines w:val="0"/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Outside the pattern, the model is optimistic. </w:t>
      </w:r>
      <w:r>
        <w:rPr>
          <w:rFonts w:ascii="Calibri" w:hAnsi="Calibri"/>
          <w:color w:val="202124"/>
          <w:sz w:val="22"/>
        </w:rPr>
        <w:t>Outside preconditions are free after their relaxed gate; deletes and mutex are ignored; every applicable achiever fires; and distinct actions use independent draws.</w:t>
      </w:r>
    </w:p>
    <w:p>
      <w:pPr>
        <w:keepLines w:val="0"/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Timing and probability remain separate. </w:t>
      </w:r>
      <w:r>
        <w:rPr>
          <w:rFonts w:ascii="Calibri" w:hAnsi="Calibri"/>
          <w:color w:val="202124"/>
          <w:sz w:val="22"/>
        </w:rPr>
        <w:t>The gate γ(a) only prevents an effect from arriving too early. Success probability comes from the joint sweep, not from the gate.</w:t>
      </w:r>
    </w:p>
    <w:p>
      <w:pPr>
        <w:pStyle w:val="Heading1"/>
      </w:pPr>
      <w:r>
        <w:t>Admissibility status</w:t>
      </w:r>
    </w:p>
    <w:p>
      <w:pPr>
        <w:spacing w:before="80" w:after="200" w:line="276" w:lineRule="auto"/>
        <w:ind w:left="230" w:right="230"/>
        <w:shd w:fill="F4F6F9"/>
      </w:pPr>
      <w:r>
        <w:rPr>
          <w:rFonts w:ascii="Calibri" w:hAnsi="Calibri"/>
          <w:b/>
          <w:color w:val="0B2545"/>
          <w:sz w:val="21"/>
        </w:rPr>
        <w:t>Guarantee: baseline_admissible_survivor_pdb is a worst-case upper bound on success probability under the same delete-relaxed temporal envelope as baseline_admissible. This is a formal bound, not an empirical or expectation-only claim.</w:t>
      </w:r>
    </w:p>
    <w:p>
      <w:pPr>
        <w:keepLines/>
        <w:spacing w:before="0" w:after="120" w:line="300" w:lineRule="auto"/>
      </w:pPr>
      <w:r>
        <w:rPr>
          <w:rFonts w:ascii="Calibri" w:hAnsi="Calibri"/>
          <w:color w:val="202124"/>
          <w:sz w:val="22"/>
        </w:rPr>
        <w:t xml:space="preserve">Everything omitted from the pattern is relaxed. The wrapper uses </w:t>
      </w:r>
      <w:r>
        <w:rPr>
          <w:rFonts w:ascii="Cambria Math" w:hAnsi="Cambria Math"/>
          <w:b/>
          <w:color w:val="000000"/>
          <w:sz w:val="22"/>
        </w:rPr>
        <w:t>min(marginal bound, pattern bound)</w:t>
      </w:r>
      <w:r>
        <w:rPr>
          <w:rFonts w:ascii="Calibri" w:hAnsi="Calibri"/>
          <w:color w:val="202124"/>
          <w:sz w:val="22"/>
        </w:rPr>
        <w:t>. If age states exceed the cap, equal fact masks are merged using the largest ages; this only enables actions earlier, so the upper-bound direction is preserved.</w:t>
      </w:r>
    </w:p>
    <w:p>
      <w:pPr>
        <w:keepLines w:val="0"/>
        <w:spacing w:before="120" w:after="80" w:line="276" w:lineRule="auto"/>
      </w:pPr>
      <w:r>
        <w:rPr>
          <w:rFonts w:ascii="Calibri" w:hAnsi="Calibri"/>
          <w:b/>
          <w:color w:val="5F6368"/>
          <w:sz w:val="19"/>
        </w:rPr>
        <w:t xml:space="preserve">Implementation. </w:t>
      </w:r>
      <w:r>
        <w:rPr>
          <w:rFonts w:ascii="Calibri" w:hAnsi="Calibri"/>
          <w:color w:val="5F6368"/>
          <w:sz w:val="19"/>
        </w:rPr>
        <w:t>build_patterns selects the abstraction; solve_survivor_pattern sweeps it; conditional_hazards reads the update. Defaults: four facts per pattern and 4,096 age states. For binary reachability, p_D(g) is expected reward; richer rewards require more than goal probability.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rPr>
        <w:rFonts w:ascii="Calibri" w:hAnsi="Calibri"/>
        <w:color w:val="5F6368"/>
        <w:sz w:val="17"/>
      </w:rPr>
      <w:t>TP-MCTS Thesis Continuation | Survivor PDB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Calibri" w:hAnsi="Calibri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Survivor PDB: a joint layer-MDP explanation</dc:title>
  <dc:subject>Temporal probabilistic RPG heuristic</dc:subject>
  <dc:creator/>
  <cp:keywords>TP-MCTS, Survivor PDB, temporal RPG, pattern 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