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מסמך עבודה: השוואת נתוני בתי סוהר קולוניאליים</w:t>
      </w:r>
    </w:p>
    <w:p>
      <w:pPr>
        <w:jc w:val="right"/>
      </w:pPr>
      <w:r>
        <w:rPr>
          <w:b/>
          <w:color w:val="2F5597"/>
        </w:rPr>
        <w:t>תשתית נתונים, מילון משתנים וארכיטקטורת pipeline | גרסה 0.1</w:t>
      </w:r>
    </w:p>
    <w:p>
      <w:pPr>
        <w:jc w:val="right"/>
      </w:pPr>
      <w:r>
        <w:t>מטרת המסמך היא לקבע את מודל הנתונים והחלטות ההשוואה לפני כתיבת parsers מלאים, כך שכל הרצה עתידית תהיה reproducible ומבוקרת.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rPr>
          <w:tblHeader w:val="true"/>
          <w:cantSplit/>
        </w:trPr>
        <w:tc>
          <w:tcPr>
            <w:tcW w:type="dxa" w:w="5112"/>
            <w:shd w:fill="FCE4D6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20"/>
              </w:rPr>
              <w:t>בקרת גרסה</w:t>
            </w:r>
          </w:p>
        </w:tc>
        <w:tc>
          <w:tcPr>
            <w:tcW w:type="dxa" w:w="5112"/>
            <w:shd w:fill="FFF2CC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color w:val="17365D"/>
                <w:sz w:val="19"/>
              </w:rPr>
              <w:t>המילון נבנה מה-XLSX המלווה “prison statistics - final.xlsx”. לפני הרצת production יש לייצא את V2 ולעשות schema diff. קובץ V2 הוא קובץ היעד המחקרי.</w:t>
            </w:r>
          </w:p>
        </w:tc>
      </w:tr>
    </w:tbl>
    <w:p>
      <w:pPr>
        <w:pStyle w:val="Heading1"/>
      </w:pPr>
      <w:r>
        <w:t>1. מצב הנתונים הנוכחי</w:t>
      </w:r>
    </w:p>
    <w:p>
      <w:pPr>
        <w:jc w:val="right"/>
      </w:pPr>
      <w:r>
        <w:t>הגרסה הממוכנת שנבדקה כוללת 4 טאבים. הטאב הראשי “prison date” כולל 98 עמודות, מהן 97 משתני נתונים, ושורות דיווח מ-1920–1921 ועד 1944. בנוסף קיים טאב של התפלגות עונשים ב-31 בדצמבר.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משפחה</w:t>
            </w:r>
          </w:p>
        </w:tc>
        <w:tc>
          <w:tcPr>
            <w:tcW w:type="dxa" w:w="5112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מה קיים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אוכלוסייה וזרמים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Stock ב-31 בדצמבר; admissions; average/daily average; convicted/nonconvicted; debtors.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מוסדות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Acre/Jerusalem; Howard Home; Bethlehem; labour companies; district lock-ups; detention camps.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עונשים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קטגוריות אורך מאסר, life, capital, unconvicted; מבנה sex/universe דורש אימות.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עבודה וכלכלה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penal labour; employed prisoners; value of work; expenditure.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משמעת ותוצאות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disciplinary offences; corporal punishment; solitary confinement; escapes; executions; extraditions; deportations.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מכנים ושיעורים</w:t>
            </w:r>
          </w:p>
        </w:tc>
        <w:tc>
          <w:tcPr>
            <w:tcW w:type="dxa" w:w="5112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population denominator; convictions; convictions per 1,000.</w:t>
            </w:r>
          </w:p>
        </w:tc>
      </w:tr>
    </w:tbl>
    <w:p>
      <w:pPr>
        <w:pStyle w:val="Heading1"/>
      </w:pPr>
      <w:r>
        <w:t>2. מודל ההשוואה</w:t>
      </w:r>
    </w:p>
    <w:p>
      <w:pPr>
        <w:pStyle w:val="ListBullet"/>
        <w:jc w:val="right"/>
      </w:pPr>
      <w:r>
        <w:t>אין לאחד stock, admissions, daily average ו-distinct persons. כל אחד נשמר כ-measure נפרד.</w:t>
      </w:r>
    </w:p>
    <w:p>
      <w:pPr>
        <w:pStyle w:val="ListBullet"/>
        <w:jc w:val="right"/>
      </w:pPr>
      <w:r>
        <w:t>אין לאחד ordinary prisons עם detention camps, juvenile institutions, remand homes או labour camps בלי universe מפורש.</w:t>
      </w:r>
    </w:p>
    <w:p>
      <w:pPr>
        <w:pStyle w:val="ListBullet"/>
        <w:jc w:val="right"/>
      </w:pPr>
      <w:r>
        <w:t>כל observation חייב לשאת provenance מלא: source, table/sheet, original header, URL, transformation ו-quality flag.</w:t>
      </w:r>
    </w:p>
    <w:p>
      <w:pPr>
        <w:pStyle w:val="ListBullet"/>
        <w:jc w:val="right"/>
      </w:pPr>
      <w:r>
        <w:t>השוואות production מותרות אוטומטית רק ל-crosswalk בדרגת A או B. דרגת C היא proxy ודורשת opt-in; D אסורה להשוואה כמותית.</w:t>
      </w:r>
    </w:p>
    <w:p>
      <w:pPr>
        <w:pStyle w:val="Heading1"/>
      </w:pPr>
      <w:r>
        <w:t>3. מקורות חיצוניים וההתאמה שלהם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מקור</w:t>
            </w:r>
          </w:p>
        </w:tc>
        <w:tc>
          <w:tcPr>
            <w:tcW w:type="dxa" w:w="2045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שנים/חפיפה</w:t>
            </w:r>
          </w:p>
        </w:tc>
        <w:tc>
          <w:tcPr>
            <w:tcW w:type="dxa" w:w="2045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רמת נתונים</w:t>
            </w:r>
          </w:p>
        </w:tc>
        <w:tc>
          <w:tcPr>
            <w:tcW w:type="dxa" w:w="2045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התאמה עיקרית</w:t>
            </w:r>
          </w:p>
        </w:tc>
        <w:tc>
          <w:tcPr>
            <w:tcW w:type="dxa" w:w="2045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עדיפות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New Zealand Official Yearbooks - Prisons and Prisoners</w:t>
            </w:r>
          </w:p>
          <w:p>
            <w:pPr>
              <w:jc w:val="right"/>
            </w:pPr>
            <w:hyperlink r:id="rId9">
              <w:r>
                <w:rPr>
                  <w:color w:val="0563C1"/>
                  <w:u w:val="single"/>
                </w:rPr>
                <w:t>קישור</w:t>
              </w:r>
            </w:hyperlink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1922-1944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year×prison plus year×system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received during year; in confinement at end of year; daily average; undergoing sentence; remand/awaiting trial; rates per 10,000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Prison Labor: The Price of Prisons and the Lasting Effects of Incarceration</w:t>
            </w:r>
          </w:p>
          <w:p>
            <w:pPr>
              <w:jc w:val="right"/>
            </w:pPr>
            <w:hyperlink r:id="rId10">
              <w:r>
                <w:rPr>
                  <w:color w:val="0563C1"/>
                  <w:u w:val="single"/>
                </w:rPr>
                <w:t>קישור</w:t>
              </w:r>
            </w:hyperlink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1920-1944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national year; prison/province-year for disaggregated colonial data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daily average number in prison; newly admitted prisoners / incarceration rate; prison population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Historical Statistics of Canada - Section Z: Justice</w:t>
            </w:r>
          </w:p>
          <w:p>
            <w:pPr>
              <w:jc w:val="right"/>
            </w:pPr>
            <w:hyperlink r:id="rId11">
              <w:r>
                <w:rPr>
                  <w:color w:val="0563C1"/>
                  <w:u w:val="single"/>
                </w:rPr>
                <w:t>קישור</w:t>
              </w:r>
            </w:hyperlink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1922-1944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year×institution class; some sex/age breakdowns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prisoners in penitentiaries at year-end; institutional populations; admissions; average population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Statistical Abstract relating to British India - DSAL Excel series</w:t>
            </w:r>
          </w:p>
          <w:p>
            <w:pPr>
              <w:jc w:val="right"/>
            </w:pPr>
            <w:hyperlink r:id="rId12">
              <w:r>
                <w:rPr>
                  <w:color w:val="0563C1"/>
                  <w:u w:val="single"/>
                </w:rPr>
                <w:t>קישור</w:t>
              </w:r>
            </w:hyperlink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no direct overlap; pre-period benchmark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year×province / system depending table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No.37 Number and Distribution of Prisoners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St Helena prisoners 1863 to 1936</w:t>
            </w:r>
          </w:p>
          <w:p>
            <w:pPr>
              <w:jc w:val="right"/>
            </w:pPr>
            <w:hyperlink r:id="rId13">
              <w:r>
                <w:rPr>
                  <w:color w:val="0563C1"/>
                  <w:u w:val="single"/>
                </w:rPr>
                <w:t>קישור</w:t>
              </w:r>
            </w:hyperlink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1922-1936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person/prisoner record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not an official annual stock series; start/end fields can generate exposure/active-record proxy after semantic verification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P3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Tasmanian Prisoners 1877-1938</w:t>
            </w:r>
          </w:p>
          <w:p>
            <w:pPr>
              <w:jc w:val="right"/>
            </w:pPr>
            <w:hyperlink r:id="rId14">
              <w:r>
                <w:rPr>
                  <w:color w:val="0563C1"/>
                  <w:u w:val="single"/>
                </w:rPr>
                <w:t>קישור</w:t>
              </w:r>
            </w:hyperlink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1922-1938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person/index record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no direct stock; counts represent indexed records/persons, not automatically annual custody population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P3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Mental, Neurological, and Substance Abuse Disorders in Guyana's Jails, 1825-2022</w:t>
            </w:r>
          </w:p>
          <w:p>
            <w:pPr>
              <w:jc w:val="right"/>
            </w:pPr>
            <w:hyperlink r:id="rId15">
              <w:r>
                <w:rPr>
                  <w:color w:val="0563C1"/>
                  <w:u w:val="single"/>
                </w:rPr>
                <w:t>קישור</w:t>
              </w:r>
            </w:hyperlink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1922-1944 potentially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project outputs and historical research data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not yet approved for population comparison</w:t>
            </w:r>
          </w:p>
        </w:tc>
        <w:tc>
          <w:tcPr>
            <w:tcW w:type="dxa" w:w="2045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P2-inspect</w:t>
            </w:r>
          </w:p>
        </w:tc>
      </w:tr>
    </w:tbl>
    <w:p>
      <w:r>
        <w:t>מקורות ראשיים:</w:t>
      </w:r>
    </w:p>
    <w:p>
      <w:pPr>
        <w:pStyle w:val="ListBullet"/>
        <w:jc w:val="right"/>
      </w:pPr>
      <w:hyperlink r:id="rId9">
        <w:r>
          <w:rPr>
            <w:color w:val="0563C1"/>
            <w:u w:val="single"/>
          </w:rPr>
          <w:t>New Zealand Official Yearbook 1920</w:t>
        </w:r>
      </w:hyperlink>
    </w:p>
    <w:p>
      <w:pPr>
        <w:pStyle w:val="ListBullet"/>
        <w:jc w:val="right"/>
      </w:pPr>
      <w:hyperlink r:id="rId10">
        <w:r>
          <w:rPr>
            <w:color w:val="0563C1"/>
            <w:u w:val="single"/>
          </w:rPr>
          <w:t>NBER - Prison Labor</w:t>
        </w:r>
      </w:hyperlink>
    </w:p>
    <w:p>
      <w:pPr>
        <w:pStyle w:val="ListBullet"/>
        <w:jc w:val="right"/>
      </w:pPr>
      <w:hyperlink r:id="rId11">
        <w:r>
          <w:rPr>
            <w:color w:val="0563C1"/>
            <w:u w:val="single"/>
          </w:rPr>
          <w:t>Statistics Canada - Section Z</w:t>
        </w:r>
      </w:hyperlink>
    </w:p>
    <w:p>
      <w:pPr>
        <w:pStyle w:val="ListBullet"/>
        <w:jc w:val="right"/>
      </w:pPr>
      <w:hyperlink r:id="rId12">
        <w:r>
          <w:rPr>
            <w:color w:val="0563C1"/>
            <w:u w:val="single"/>
          </w:rPr>
          <w:t>DSAL British India 1910/11-1919/20</w:t>
        </w:r>
      </w:hyperlink>
    </w:p>
    <w:p>
      <w:pPr>
        <w:pStyle w:val="ListBullet"/>
        <w:jc w:val="right"/>
      </w:pPr>
      <w:hyperlink r:id="rId13">
        <w:r>
          <w:rPr>
            <w:color w:val="0563C1"/>
            <w:u w:val="single"/>
          </w:rPr>
          <w:t>Queensland St Helena</w:t>
        </w:r>
      </w:hyperlink>
    </w:p>
    <w:p>
      <w:pPr>
        <w:pStyle w:val="ListBullet"/>
        <w:jc w:val="right"/>
      </w:pPr>
      <w:hyperlink r:id="rId14">
        <w:r>
          <w:rPr>
            <w:color w:val="0563C1"/>
            <w:u w:val="single"/>
          </w:rPr>
          <w:t>Tasmanian Prisoners</w:t>
        </w:r>
      </w:hyperlink>
    </w:p>
    <w:p>
      <w:pPr>
        <w:pStyle w:val="Heading1"/>
      </w:pPr>
      <w:r>
        <w:t>4. הסכמה הקנונית</w:t>
      </w:r>
    </w:p>
    <w:p>
      <w:pPr>
        <w:jc w:val="right"/>
      </w:pPr>
      <w:r>
        <w:t>כל המקורות יומרו לטבלת long אחת. מפתח ההשוואה נשען על jurisdiction + year/reporting period + geography/facility + measure + legal status + subgroup dimensions.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שדה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סוג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7"/>
              </w:rPr>
              <w:t>תפקיד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jurisdiction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Normalized political/administrative jurisdiction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year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Canonical comparison year; for composite periods use year_end and preserve reporting_period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reporting_period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Original reporting period label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reference_date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Reference date for stock measures, normally YYYY-12-31 when verified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geography_level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system / province / district / facility / person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facility_id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Stable project facility identifier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facility_type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central_prison, district_lockup, detention_camp, labour_company, reformatory, etc.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measure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Canonical measure code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measure_class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stock / flow / average / rate / denominator / text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legal_status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convicted / nonconvicted / remand / debtor / safe_custody / administrative_detainee / all_or_unspecified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sex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male / female / all_or_unspecified / unknown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sentence_band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0-3m / 3-12m / 1-5y / 5-15y / 15y+ / life / capital / source_specific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value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Numeric value; null when source cell is narrative/unparsed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unit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persons / admissions / events / currency_original / rate_per_1000 / rate_per_10000 / rate_per_100000 / years / text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source_dataset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Source registry ID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source_header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Exact original source header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source_table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External table title / series ID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raw_value_text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Exact source text when not cleanly numeric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transformation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Transformation provenance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comparability_grade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A direct / B harmonizable / C proxy / D not comparable / U unreviewed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quality_flag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Machine/human QA flag(s)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6"/>
              </w:rPr>
              <w:t>definition_verified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boolean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6"/>
              </w:rPr>
              <w:t>Whether source definition is manually approved</w:t>
            </w:r>
          </w:p>
        </w:tc>
      </w:tr>
    </w:tbl>
    <w:p>
      <w:pPr>
        <w:pStyle w:val="Heading1"/>
      </w:pPr>
      <w:r>
        <w:t>5. מילון Palestine</w:t>
      </w:r>
    </w:p>
    <w:p>
      <w:pPr>
        <w:jc w:val="right"/>
      </w:pPr>
      <w:r>
        <w:t>נוצר מילון של 115 משתנים/עמודות (כולל טאב התפלגות העונשים). לכל שדה נשמרים header מקורי, facility, facility type, measure, legal status, unit, years present, numeric/text counts, clean/raw partner, QA status ו-pipeline action.</w:t>
      </w:r>
    </w:p>
    <w:p>
      <w:pPr>
        <w:jc w:val="right"/>
      </w:pPr>
      <w:r>
        <w:t>בזוגות raw/clean הקיימים בקובץ, ה-clean משמש לערך המספרי הקנוני וה-raw נשמר לצורך provenance וביקורת.</w:t>
      </w:r>
    </w:p>
    <w:p>
      <w:pPr>
        <w:pStyle w:val="Heading1"/>
      </w:pPr>
      <w:r>
        <w:t>6. Crosswalk והשוואתיות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ציון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משמעות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כלל שימוש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A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Direct match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אותו מושג/יחידה/universe במידה מספקת. ניתן לאוטומציה לאחר אישור.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B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Harmonizable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אותו מושג עם הבדל מוסדי/הגדרתי מתועד. דורש transformation או filter.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C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Proxy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נגזר מרשומות או הגדרה שאינה זהה. לא נכנס כברירת מחדל ל-panel הראשי.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D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Not comparable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אין להשתמש כמדד מקביל.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17365D"/>
                <w:sz w:val="18"/>
              </w:rPr>
              <w:t>U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Unreviewed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עדיין לא אושר.</w:t>
            </w:r>
          </w:p>
        </w:tc>
      </w:tr>
    </w:tbl>
    <w:p>
      <w:pPr>
        <w:jc w:val="right"/>
      </w:pPr>
      <w:r>
        <w:t>השוואות ראשונות מומלצות: Palestine ↔ New Zealand עבור stock/admissions/daily average; Palestine ↔ Nigeria עבור daily average/labour/finance; Palestine ↔ Canada עבור stock/cost/institution types; British India כ-pre-period benchmark.</w:t>
      </w:r>
    </w:p>
    <w:p>
      <w:pPr>
        <w:pStyle w:val="Heading1"/>
      </w:pPr>
      <w:r>
        <w:t>7. QA ו-validation</w:t>
      </w:r>
    </w:p>
    <w:p>
      <w:pPr>
        <w:jc w:val="right"/>
      </w:pPr>
      <w:r>
        <w:t>בבדיקת הקובץ המלווה נמצאו אי-התאמות אריתמטיות בשנים שבהן convicted + nonconvicted אינם שווים ל-total. אלו מסומנות כ-WARN ולא מתוקנות אוטומטית, משום שהסיבה עשויה להיות universe או reference date שונים.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שנה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בדיקה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הפרש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1930.0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convicted_clean + nonconvicted_clean = total_prisoners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2086.0 + 666.0 - 2495.0 = 257.0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1933.0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convicted_clean + nonconvicted_clean = total_prisoners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1971.0 + 474.0 - 2146.0 = 299.0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1934.0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convicted_clean + nonconvicted_clean = total_prisoners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1867.0 + 510.0 - 2320.0 = 57.0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1936.0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convicted_clean + nonconvicted_clean = total_prisoners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1893.0 + 504.0 - 2185.0 = 212.0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1939.0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convicted_clean + nonconvicted_clean = total_prisoners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1766.0 + 1950.0 - 3728.0 = -12.0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1940.0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convicted_clean + nonconvicted_clean = total_prisoners</w:t>
            </w:r>
          </w:p>
        </w:tc>
        <w:tc>
          <w:tcPr>
            <w:tcW w:type="dxa" w:w="3408"/>
            <w:vAlign w:val="center"/>
          </w:tcPr>
          <w:p>
            <w:pPr>
              <w:jc w:val="right"/>
            </w:pPr>
            <w:r/>
            <w:r>
              <w:rPr>
                <w:rFonts w:ascii="Arial" w:hAnsi="Arial" w:cs="Arial"/>
                <w:b w:val="0"/>
                <w:sz w:val="18"/>
              </w:rPr>
              <w:t>1902.0 + 954.0 - 2867.0 = -11.0</w:t>
            </w:r>
          </w:p>
        </w:tc>
      </w:tr>
    </w:tbl>
    <w:p>
      <w:pPr>
        <w:jc w:val="right"/>
      </w:pPr>
      <w:r>
        <w:t>כללי validation מלאים נמצאים ב-validation_rules.csv ובטאב המקביל בקובץ העבודה.</w:t>
      </w:r>
    </w:p>
    <w:p>
      <w:pPr>
        <w:pStyle w:val="Heading1"/>
      </w:pPr>
      <w:r>
        <w:t>8. ארכיטקטורת ה-pipeline</w:t>
      </w:r>
    </w:p>
    <w:p>
      <w:pPr>
        <w:jc w:val="right"/>
      </w:pPr>
      <w:r>
        <w:rPr>
          <w:b/>
        </w:rPr>
        <w:t xml:space="preserve">0. Freeze source versions - </w:t>
      </w:r>
      <w:r>
        <w:t>Export V2 Google Sheet to XLSX; store checksum and schema fingerprint; compare with companion XLSX dictionary. [manual + automated diff]</w:t>
      </w:r>
    </w:p>
    <w:p>
      <w:pPr>
        <w:jc w:val="right"/>
      </w:pPr>
      <w:r>
        <w:rPr>
          <w:b/>
        </w:rPr>
        <w:t xml:space="preserve">1. Raw acquisition - </w:t>
      </w:r>
      <w:r>
        <w:t>Download/retain immutable source files or HTML snapshots; record URL, download time, checksum, license/access. [automated where possible]</w:t>
      </w:r>
    </w:p>
    <w:p>
      <w:pPr>
        <w:jc w:val="right"/>
      </w:pPr>
      <w:r>
        <w:rPr>
          <w:b/>
        </w:rPr>
        <w:t xml:space="preserve">2. Source-specific parsing - </w:t>
      </w:r>
      <w:r>
        <w:t>Parse Palestine XLSX, NZ HTML tables, Canada CSVs, India XLS, Nigeria replication files, microdata APIs. [automated after first parser approval]</w:t>
      </w:r>
    </w:p>
    <w:p>
      <w:pPr>
        <w:jc w:val="right"/>
      </w:pPr>
      <w:r>
        <w:rPr>
          <w:b/>
        </w:rPr>
        <w:t xml:space="preserve">3. Normalize - </w:t>
      </w:r>
      <w:r>
        <w:t>Convert all source records into canonical long schema without losing original source labels/values. [automated]</w:t>
      </w:r>
    </w:p>
    <w:p>
      <w:pPr>
        <w:jc w:val="right"/>
      </w:pPr>
      <w:r>
        <w:rPr>
          <w:b/>
        </w:rPr>
        <w:t xml:space="preserve">4. Crosswalk approval - </w:t>
      </w:r>
      <w:r>
        <w:t>Human review of source-variable -&gt; canonical mappings and institution universes; assign A/B/C/D. [semi-automated]</w:t>
      </w:r>
    </w:p>
    <w:p>
      <w:pPr>
        <w:jc w:val="right"/>
      </w:pPr>
      <w:r>
        <w:rPr>
          <w:b/>
        </w:rPr>
        <w:t xml:space="preserve">5. Validation - </w:t>
      </w:r>
      <w:r>
        <w:t>Run schema, key, unit, component, source-universe and provenance checks. [automated + review warnings]</w:t>
      </w:r>
    </w:p>
    <w:p>
      <w:pPr>
        <w:jc w:val="right"/>
      </w:pPr>
      <w:r>
        <w:rPr>
          <w:b/>
        </w:rPr>
        <w:t xml:space="preserve">6. Derived measures - </w:t>
      </w:r>
      <w:r>
        <w:t>Compute per-100k rates, turnover, shares, per-prisoner labour/cost only from approved compatible fields. [automated]</w:t>
      </w:r>
    </w:p>
    <w:p>
      <w:pPr>
        <w:jc w:val="right"/>
      </w:pPr>
      <w:r>
        <w:rPr>
          <w:b/>
        </w:rPr>
        <w:t xml:space="preserve">7. Comparison panels - </w:t>
      </w:r>
      <w:r>
        <w:t>Build synchronous panels: Palestine-NZ; Palestine-Nigeria; Palestine-Canada; India pre-period benchmark. [automated]</w:t>
      </w:r>
    </w:p>
    <w:p>
      <w:pPr>
        <w:jc w:val="right"/>
      </w:pPr>
      <w:r>
        <w:rPr>
          <w:b/>
        </w:rPr>
        <w:t xml:space="preserve">8. QA report - </w:t>
      </w:r>
      <w:r>
        <w:t>Emit HTML/CSV report of missing years, discrepancies, unapproved mappings, proxy use and source revisions. [automated]</w:t>
      </w:r>
    </w:p>
    <w:p>
      <w:pPr>
        <w:pStyle w:val="Heading1"/>
      </w:pPr>
      <w:r>
        <w:t>9. סדר ביצוע</w:t>
      </w:r>
    </w:p>
    <w:p>
      <w:pPr>
        <w:pStyle w:val="ListNumber"/>
        <w:jc w:val="right"/>
      </w:pPr>
      <w:r>
        <w:t>Export/freeze של V2 + schema diff מול המילון הנוכחי.</w:t>
      </w:r>
    </w:p>
    <w:p>
      <w:pPr>
        <w:pStyle w:val="ListNumber"/>
        <w:jc w:val="right"/>
      </w:pPr>
      <w:r>
        <w:t>Parser ראשון ל-New Zealand, משום שהסכמה שם קרובה ביותר ל-Palestine.</w:t>
      </w:r>
    </w:p>
    <w:p>
      <w:pPr>
        <w:pStyle w:val="ListNumber"/>
        <w:jc w:val="right"/>
      </w:pPr>
      <w:r>
        <w:t>Inventory של replication files לניגריה ולאחריו parser ל-daily population, labour ו-finance.</w:t>
      </w:r>
    </w:p>
    <w:p>
      <w:pPr>
        <w:pStyle w:val="ListNumber"/>
        <w:jc w:val="right"/>
      </w:pPr>
      <w:r>
        <w:t>הורדת CSVs הרלוונטיים מסדרת Z של Canada והקפאת institution-universe crosswalk.</w:t>
      </w:r>
    </w:p>
    <w:p>
      <w:pPr>
        <w:pStyle w:val="ListNumber"/>
        <w:jc w:val="right"/>
      </w:pPr>
      <w:r>
        <w:t>הורדת XLS tables 37-42 של British India והוספת pre-period benchmark.</w:t>
      </w:r>
    </w:p>
    <w:p>
      <w:pPr>
        <w:pStyle w:val="ListNumber"/>
        <w:jc w:val="right"/>
      </w:pPr>
      <w:r>
        <w:t>רק לאחר שה-panel aggregate עובד: שילוב microdata כ-proxies/person-level analyses.</w:t>
      </w:r>
    </w:p>
    <w:p>
      <w:pPr>
        <w:pStyle w:val="Heading1"/>
      </w:pPr>
      <w:r>
        <w:t>10. תוצרי Starter Pack</w:t>
      </w:r>
    </w:p>
    <w:p>
      <w:pPr>
        <w:pStyle w:val="ListBullet"/>
        <w:jc w:val="right"/>
      </w:pPr>
      <w:r>
        <w:rPr>
          <w:b/>
        </w:rPr>
        <w:t xml:space="preserve">colonial_prison_pipeline_dictionary.xlsx - </w:t>
      </w:r>
      <w:r>
        <w:t>קובץ העבודה המרכזי עם registry, dictionary, schema, crosswalk, facility ontology, coverage, QA ו-validation.</w:t>
      </w:r>
    </w:p>
    <w:p>
      <w:pPr>
        <w:pStyle w:val="ListBullet"/>
        <w:jc w:val="right"/>
      </w:pPr>
      <w:r>
        <w:rPr>
          <w:b/>
        </w:rPr>
        <w:t xml:space="preserve">config/ + data_preview/ - </w:t>
      </w:r>
      <w:r>
        <w:t>קובצי CSV/YAML/JSON machine-readable וכן canonical preview ו-QA issues.</w:t>
      </w:r>
    </w:p>
    <w:p>
      <w:pPr>
        <w:pStyle w:val="ListBullet"/>
        <w:jc w:val="right"/>
      </w:pPr>
      <w:r>
        <w:rPr>
          <w:b/>
        </w:rPr>
        <w:t xml:space="preserve">src/ + README.md - </w:t>
      </w:r>
      <w:r>
        <w:t>Normalizer ו-validator ראשוניים, parser contract, requirements והוראות הרצה.</w:t>
      </w:r>
    </w:p>
    <w:p>
      <w:pPr>
        <w:pStyle w:val="Heading2"/>
      </w:pPr>
      <w:r>
        <w:t>Production gate - לפני הרצה מלאה</w:t>
      </w:r>
    </w:p>
    <w:p>
      <w:pPr>
        <w:pStyle w:val="ListBullet"/>
        <w:jc w:val="right"/>
      </w:pPr>
      <w:r>
        <w:t>לייצא snapshot של V2, לחשב checksum ולבצע schema diff מול Palestine Dictionary.</w:t>
      </w:r>
    </w:p>
    <w:p>
      <w:pPr>
        <w:pStyle w:val="ListBullet"/>
        <w:jc w:val="right"/>
      </w:pPr>
      <w:r>
        <w:t>לאשר ידנית את universe/sex בטאב התפלגות העונשים ואת משמעות nonconvicts/safe custody.</w:t>
      </w:r>
    </w:p>
    <w:p>
      <w:pPr>
        <w:pStyle w:val="ListBullet"/>
        <w:jc w:val="right"/>
      </w:pPr>
      <w:r>
        <w:t>להכריע בין שדות חלופיים/כפולים של average population ו-employed prisoners, בלי למחוק את המקור החלופי.</w:t>
      </w:r>
    </w:p>
    <w:p>
      <w:pPr>
        <w:pStyle w:val="ListBullet"/>
        <w:jc w:val="right"/>
      </w:pPr>
      <w:r>
        <w:t>להקפיא את רשימת קבצי replication של Nigeria ואת מזהי סדרות Z של Canada.</w:t>
      </w:r>
    </w:p>
    <w:p>
      <w:pPr>
        <w:pStyle w:val="ListBullet"/>
        <w:jc w:val="right"/>
      </w:pPr>
      <w:r>
        <w:t>להריץ parser ל-New Zealand על לפחות שלוש שנות מבחן ולבדוק ידנית מול טבלאות המקור.</w:t>
      </w:r>
    </w:p>
    <w:p>
      <w:pPr>
        <w:pStyle w:val="ListBullet"/>
        <w:jc w:val="right"/>
      </w:pPr>
      <w:r>
        <w:t>להריץ validation מלא; panel השוואתי יוצא רק אם אין ERROR וכל mapping שמשמש בגרף/טבלה הוא A או B מאושר.</w:t>
      </w:r>
    </w:p>
    <w:p>
      <w:pPr>
        <w:jc w:val="right"/>
      </w:pPr>
      <w:r>
        <w:rPr>
          <w:b/>
        </w:rPr>
        <w:t xml:space="preserve">עקרון גרסאות: </w:t>
      </w:r>
      <w:r>
        <w:t>raw sources אינם משתנים; כל שינוי dictionary/crosswalk מקבל version חדש כדי שניתן יהיה לשחזר כל תוצאה.</w:t>
      </w:r>
    </w:p>
    <w:p>
      <w:pPr>
        <w:jc w:val="right"/>
      </w:pPr>
      <w:hyperlink r:id="rId16">
        <w:r>
          <w:rPr>
            <w:color w:val="0563C1"/>
            <w:u w:val="single"/>
          </w:rPr>
          <w:t>Google Sheet V2</w:t>
        </w:r>
      </w:hyperlink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3.stats.govt.nz/New_Zealand_Official_Yearbooks/1920/NZOYB_1920.html" TargetMode="External"/><Relationship Id="rId10" Type="http://schemas.openxmlformats.org/officeDocument/2006/relationships/hyperlink" Target="https://www.nber.org/papers/w31637" TargetMode="External"/><Relationship Id="rId11" Type="http://schemas.openxmlformats.org/officeDocument/2006/relationships/hyperlink" Target="https://www150.statcan.gc.ca/n1/pub/11-516-x/sectionz/4147446-eng.htm" TargetMode="External"/><Relationship Id="rId12" Type="http://schemas.openxmlformats.org/officeDocument/2006/relationships/hyperlink" Target="https://dsal.uchicago.edu/statistics/1910_excel/index.html" TargetMode="External"/><Relationship Id="rId13" Type="http://schemas.openxmlformats.org/officeDocument/2006/relationships/hyperlink" Target="https://www.data.qld.gov.au/dataset/st-helena-prisoner-index-1863-to-1936" TargetMode="External"/><Relationship Id="rId14" Type="http://schemas.openxmlformats.org/officeDocument/2006/relationships/hyperlink" Target="https://data.gov.au/data/dataset/d2c27ee7-8be8-425b-a028-b96ef3847fac" TargetMode="External"/><Relationship Id="rId15" Type="http://schemas.openxmlformats.org/officeDocument/2006/relationships/hyperlink" Target="https://reshare.ukdataservice.ac.uk/856077/" TargetMode="External"/><Relationship Id="rId16" Type="http://schemas.openxmlformats.org/officeDocument/2006/relationships/hyperlink" Target="https://docs.google.com/spreadsheets/d/10vGVgHP7JdODpGXGYcmaavthDNfoTCJo6hMO_u5CST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