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D694B" w14:textId="593BCC1C" w:rsidR="00166613" w:rsidRDefault="00AC4740" w:rsidP="00D87129">
      <w:pPr>
        <w:spacing w:after="0" w:line="240" w:lineRule="auto"/>
      </w:pPr>
      <w:r>
        <w:t>Meeting Summary Adi – 17/11/2025</w:t>
      </w:r>
    </w:p>
    <w:p w14:paraId="6389F642" w14:textId="77777777" w:rsidR="00AC4740" w:rsidRDefault="00AC4740" w:rsidP="00D87129">
      <w:pPr>
        <w:spacing w:after="0" w:line="240" w:lineRule="auto"/>
      </w:pPr>
    </w:p>
    <w:p w14:paraId="6021DEF0" w14:textId="77777777" w:rsidR="00AC4740" w:rsidRDefault="00AC4740" w:rsidP="00D87129">
      <w:pPr>
        <w:spacing w:after="0" w:line="240" w:lineRule="auto"/>
      </w:pPr>
    </w:p>
    <w:sectPr w:rsidR="00AC4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740"/>
    <w:rsid w:val="000356BA"/>
    <w:rsid w:val="00166613"/>
    <w:rsid w:val="003912C1"/>
    <w:rsid w:val="0087797F"/>
    <w:rsid w:val="00AC4740"/>
    <w:rsid w:val="00BA0CEC"/>
    <w:rsid w:val="00BA468A"/>
    <w:rsid w:val="00D50284"/>
    <w:rsid w:val="00D87129"/>
    <w:rsid w:val="00D96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A58E1"/>
  <w15:chartTrackingRefBased/>
  <w15:docId w15:val="{FD05E371-4354-4A7E-8CAB-5A67FA43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B42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B42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740"/>
    <w:pPr>
      <w:keepNext/>
      <w:keepLines/>
      <w:spacing w:before="160" w:after="80"/>
      <w:outlineLvl w:val="2"/>
    </w:pPr>
    <w:rPr>
      <w:rFonts w:eastAsiaTheme="majorEastAsia" w:cstheme="majorBidi"/>
      <w:color w:val="2FB42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B42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740"/>
    <w:pPr>
      <w:keepNext/>
      <w:keepLines/>
      <w:spacing w:before="80" w:after="40"/>
      <w:outlineLvl w:val="4"/>
    </w:pPr>
    <w:rPr>
      <w:rFonts w:eastAsiaTheme="majorEastAsia" w:cstheme="majorBidi"/>
      <w:color w:val="2FB42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4F4F76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740"/>
    <w:pPr>
      <w:keepNext/>
      <w:keepLines/>
      <w:spacing w:before="40" w:after="0"/>
      <w:outlineLvl w:val="6"/>
    </w:pPr>
    <w:rPr>
      <w:rFonts w:eastAsiaTheme="majorEastAsia" w:cstheme="majorBidi"/>
      <w:color w:val="4F4F76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740"/>
    <w:pPr>
      <w:keepNext/>
      <w:keepLines/>
      <w:spacing w:after="0"/>
      <w:outlineLvl w:val="7"/>
    </w:pPr>
    <w:rPr>
      <w:rFonts w:eastAsiaTheme="majorEastAsia" w:cstheme="majorBidi"/>
      <w:i/>
      <w:iCs/>
      <w:color w:val="29293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740"/>
    <w:pPr>
      <w:keepNext/>
      <w:keepLines/>
      <w:spacing w:after="0"/>
      <w:outlineLvl w:val="8"/>
    </w:pPr>
    <w:rPr>
      <w:rFonts w:eastAsiaTheme="majorEastAsia" w:cstheme="majorBidi"/>
      <w:color w:val="29293E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740"/>
    <w:rPr>
      <w:rFonts w:asciiTheme="majorHAnsi" w:eastAsiaTheme="majorEastAsia" w:hAnsiTheme="majorHAnsi" w:cstheme="majorBidi"/>
      <w:color w:val="2FB42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740"/>
    <w:rPr>
      <w:rFonts w:asciiTheme="majorHAnsi" w:eastAsiaTheme="majorEastAsia" w:hAnsiTheme="majorHAnsi" w:cstheme="majorBidi"/>
      <w:color w:val="2FB42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740"/>
    <w:rPr>
      <w:rFonts w:eastAsiaTheme="majorEastAsia" w:cstheme="majorBidi"/>
      <w:color w:val="2FB42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740"/>
    <w:rPr>
      <w:rFonts w:eastAsiaTheme="majorEastAsia" w:cstheme="majorBidi"/>
      <w:i/>
      <w:iCs/>
      <w:color w:val="2FB42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740"/>
    <w:rPr>
      <w:rFonts w:eastAsiaTheme="majorEastAsia" w:cstheme="majorBidi"/>
      <w:color w:val="2FB42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740"/>
    <w:rPr>
      <w:rFonts w:eastAsiaTheme="majorEastAsia" w:cstheme="majorBidi"/>
      <w:i/>
      <w:iCs/>
      <w:color w:val="4F4F76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740"/>
    <w:rPr>
      <w:rFonts w:eastAsiaTheme="majorEastAsia" w:cstheme="majorBidi"/>
      <w:color w:val="4F4F76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740"/>
    <w:rPr>
      <w:rFonts w:eastAsiaTheme="majorEastAsia" w:cstheme="majorBidi"/>
      <w:i/>
      <w:iCs/>
      <w:color w:val="29293E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740"/>
    <w:rPr>
      <w:rFonts w:eastAsiaTheme="majorEastAsia" w:cstheme="majorBidi"/>
      <w:color w:val="29293E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740"/>
    <w:pPr>
      <w:numPr>
        <w:ilvl w:val="1"/>
      </w:numPr>
    </w:pPr>
    <w:rPr>
      <w:rFonts w:eastAsiaTheme="majorEastAsia" w:cstheme="majorBidi"/>
      <w:color w:val="4F4F76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740"/>
    <w:rPr>
      <w:rFonts w:eastAsiaTheme="majorEastAsia" w:cstheme="majorBidi"/>
      <w:color w:val="4F4F76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740"/>
    <w:pPr>
      <w:spacing w:before="160"/>
      <w:jc w:val="center"/>
    </w:pPr>
    <w:rPr>
      <w:i/>
      <w:iCs/>
      <w:color w:val="3C3C5A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740"/>
    <w:rPr>
      <w:i/>
      <w:iCs/>
      <w:color w:val="3C3C5A" w:themeColor="text1" w:themeTint="BF"/>
    </w:rPr>
  </w:style>
  <w:style w:type="paragraph" w:styleId="ListParagraph">
    <w:name w:val="List Paragraph"/>
    <w:basedOn w:val="Normal"/>
    <w:uiPriority w:val="34"/>
    <w:qFormat/>
    <w:rsid w:val="00AC4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740"/>
    <w:rPr>
      <w:i/>
      <w:iCs/>
      <w:color w:val="2FB42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740"/>
    <w:pPr>
      <w:pBdr>
        <w:top w:val="single" w:sz="4" w:space="10" w:color="2FB420" w:themeColor="accent1" w:themeShade="BF"/>
        <w:bottom w:val="single" w:sz="4" w:space="10" w:color="2FB420" w:themeColor="accent1" w:themeShade="BF"/>
      </w:pBdr>
      <w:spacing w:before="360" w:after="360"/>
      <w:ind w:left="864" w:right="864"/>
      <w:jc w:val="center"/>
    </w:pPr>
    <w:rPr>
      <w:i/>
      <w:iCs/>
      <w:color w:val="2FB42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740"/>
    <w:rPr>
      <w:i/>
      <w:iCs/>
      <w:color w:val="2FB42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740"/>
    <w:rPr>
      <w:b/>
      <w:bCs/>
      <w:smallCaps/>
      <w:color w:val="2FB42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LA Bianco Confidential">
  <a:themeElements>
    <a:clrScheme name="KLA colorset">
      <a:dk1>
        <a:srgbClr val="0C0C12"/>
      </a:dk1>
      <a:lt1>
        <a:srgbClr val="FFFFFF"/>
      </a:lt1>
      <a:dk2>
        <a:srgbClr val="41007F"/>
      </a:dk2>
      <a:lt2>
        <a:srgbClr val="5A5A64"/>
      </a:lt2>
      <a:accent1>
        <a:srgbClr val="50DD3F"/>
      </a:accent1>
      <a:accent2>
        <a:srgbClr val="FF6400"/>
      </a:accent2>
      <a:accent3>
        <a:srgbClr val="00A7E1"/>
      </a:accent3>
      <a:accent4>
        <a:srgbClr val="FFAF00"/>
      </a:accent4>
      <a:accent5>
        <a:srgbClr val="F01E69"/>
      </a:accent5>
      <a:accent6>
        <a:srgbClr val="AA1DD5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bg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 anchor="ctr">
        <a:noAutofit/>
      </a:bodyPr>
      <a:lstStyle>
        <a:defPPr algn="l">
          <a:defRPr dirty="0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KLA Bianco Confidential" id="{AA1FAD31-9EE7-4A96-8472-16DB00B01E4D}" vid="{E5BD2122-1C2A-415C-AE32-E76A825AA22C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>KLA Corp.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Mashihov, Eliezer</dc:creator>
  <cp:keywords/>
  <dc:description/>
  <cp:lastModifiedBy>Mashihov, Eliezer</cp:lastModifiedBy>
  <cp:revision>1</cp:revision>
  <dcterms:created xsi:type="dcterms:W3CDTF">2025-11-17T13:12:00Z</dcterms:created>
  <dcterms:modified xsi:type="dcterms:W3CDTF">2025-11-17T13:12:00Z</dcterms:modified>
</cp:coreProperties>
</file>