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Yazılım Geliştirme Laboratuvarı-II — Proje 1</w:t>
      </w:r>
    </w:p>
    <w:p>
      <w:pPr>
        <w:pStyle w:val="Heading1"/>
      </w:pPr>
      <w:r>
        <w:t>Mikroservis Mimarisi ve API Gateway (Dispatcher)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t>Alan</w:t>
            </w:r>
          </w:p>
        </w:tc>
        <w:tc>
          <w:tcPr>
            <w:tcW w:type="dxa" w:w="4680"/>
          </w:tcPr>
          <w:p>
            <w:r/>
            <w:r>
              <w:t>Değer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Ders</w:t>
            </w:r>
          </w:p>
        </w:tc>
        <w:tc>
          <w:tcPr>
            <w:tcW w:type="dxa" w:w="4680"/>
          </w:tcPr>
          <w:p>
            <w:r/>
            <w:r>
              <w:t>YazLab II — 2025–2026 Bahar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Proje</w:t>
            </w:r>
          </w:p>
        </w:tc>
        <w:tc>
          <w:tcPr>
            <w:tcW w:type="dxa" w:w="4680"/>
          </w:tcPr>
          <w:p>
            <w:r/>
            <w:r>
              <w:t>Proje 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Grup No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47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Öğrenciler</w:t>
            </w:r>
          </w:p>
        </w:tc>
        <w:tc>
          <w:tcPr>
            <w:tcW w:type="dxa" w:w="4680"/>
          </w:tcPr>
          <w:p>
            <w:r/>
            <w:r>
              <w:t xml:space="preserve">Elif Aysan — </w:t>
            </w:r>
            <w:r>
              <w:rPr>
                <w:b/>
              </w:rPr>
              <w:t>221307008</w:t>
            </w:r>
            <w:r>
              <w:t xml:space="preserve"> · Sinem Gül — </w:t>
            </w:r>
            <w:r>
              <w:rPr>
                <w:b/>
              </w:rPr>
              <w:t>221307027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Tarih</w:t>
            </w:r>
          </w:p>
        </w:tc>
        <w:tc>
          <w:tcPr>
            <w:tcW w:type="dxa" w:w="4680"/>
          </w:tcPr>
          <w:p>
            <w:r/>
            <w:r>
              <w:t>5 Nisan 2026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GitHub</w:t>
            </w:r>
          </w:p>
        </w:tc>
        <w:tc>
          <w:tcPr>
            <w:tcW w:type="dxa" w:w="4680"/>
          </w:tcPr>
          <w:p>
            <w:r/>
            <w:r>
              <w:t>https://github.com/elifaysan/YAZ_lab</w:t>
            </w:r>
          </w:p>
        </w:tc>
      </w:tr>
    </w:tbl>
    <w:p/>
    <w:p>
      <w:r>
        <w:t>——————————————————————————————</w:t>
      </w:r>
    </w:p>
    <w:p>
      <w:pPr>
        <w:pStyle w:val="Heading1"/>
      </w:pPr>
      <w:r>
        <w:t>1. Özet</w:t>
      </w:r>
    </w:p>
    <w:p>
      <w:r>
        <w:t xml:space="preserve">Bu projede, birden çok bağımsız mikroservisin tek bir giriş noktası üzerinden yönetildiği bir sistem geliştirilmiştir. </w:t>
      </w:r>
      <w:r>
        <w:rPr>
          <w:b/>
        </w:rPr>
        <w:t>Dispatcher (API Gateway)</w:t>
      </w:r>
      <w:r>
        <w:t xml:space="preserve"> tüm dış istekleri karşılar; kimlik doğrulama ve yetkilendirme burada merkezi olarak yapılır. Ürün ve rapor işlevleri ayrı servislere bölünmüştür; her servis kendi </w:t>
      </w:r>
      <w:r>
        <w:rPr>
          <w:b/>
        </w:rPr>
        <w:t>NoSQL</w:t>
      </w:r>
      <w:r>
        <w:t xml:space="preserve"> veritabanını kullanarak veri izolasyonu sağlanmıştır. Sistem </w:t>
      </w:r>
      <w:r>
        <w:rPr>
          <w:b/>
        </w:rPr>
        <w:t>Docker Compose</w:t>
      </w:r>
      <w:r>
        <w:t xml:space="preserve"> ile ayağa kalkar; </w:t>
      </w:r>
      <w:r>
        <w:rPr>
          <w:b/>
        </w:rPr>
        <w:t>Prometheus</w:t>
      </w:r>
      <w:r>
        <w:t xml:space="preserve"> ve </w:t>
      </w:r>
      <w:r>
        <w:rPr>
          <w:b/>
        </w:rPr>
        <w:t>Grafana</w:t>
      </w:r>
      <w:r>
        <w:t xml:space="preserve"> ile gözlemlenebilirlik, </w:t>
      </w:r>
      <w:r>
        <w:rPr>
          <w:b/>
        </w:rPr>
        <w:t>k6</w:t>
      </w:r>
      <w:r>
        <w:t xml:space="preserve"> ile yük testi ve </w:t>
      </w:r>
      <w:r>
        <w:rPr>
          <w:b/>
        </w:rPr>
        <w:t>pytest</w:t>
      </w:r>
      <w:r>
        <w:t xml:space="preserve"> ile (özellikle dispatcher için) otomatik testler desteklenir.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2. Amaç ve Kapsam</w:t>
      </w:r>
    </w:p>
    <w:p>
      <w:pPr>
        <w:pStyle w:val="ListBullet"/>
      </w:pPr>
      <w:r>
        <w:t>REST tabanlı, kaynak odaklı API tasarımı (RMM Seviye 2’ye uyumlu kaynak ve HTTP yöntem kullanımı).</w:t>
      </w:r>
    </w:p>
    <w:p>
      <w:pPr>
        <w:pStyle w:val="ListBullet"/>
      </w:pPr>
      <w:r>
        <w:t>Mikroservisler arası gevşek bağlılık; servislerin bağımsız ölçeklenebilirliği ve dağıtımı.</w:t>
      </w:r>
    </w:p>
    <w:p>
      <w:pPr>
        <w:pStyle w:val="ListBullet"/>
      </w:pPr>
      <w:r>
        <w:t>Tek noktadan güvenlik: JWT doğrulama, rol tabanlı erişim kuralları, trafik loglama.</w:t>
      </w:r>
    </w:p>
    <w:p>
      <w:pPr>
        <w:pStyle w:val="ListBullet"/>
      </w:pPr>
      <w:r>
        <w:t>Her servis için ayrı NoSQL örneği (mantıksal/ fiziksel izolasyon).</w:t>
      </w:r>
    </w:p>
    <w:p>
      <w:pPr>
        <w:pStyle w:val="ListBullet"/>
      </w:pPr>
      <w:r>
        <w:t>Test edilebilir mimari: dispatcher için birim testleri; uçtan uca senaryolar için API ve yük testleri.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3. Literatür ve Kavramlar</w:t>
      </w:r>
    </w:p>
    <w:p>
      <w:pPr>
        <w:pStyle w:val="Heading2"/>
      </w:pPr>
      <w:r>
        <w:t>3.1 Richardson Maturity Model (RMM)</w:t>
      </w:r>
    </w:p>
    <w:p>
      <w:r>
        <w:t>REST API’lerin olgunluk seviyeleri genelde dört düzeyde özetlenir: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t>Seviye</w:t>
            </w:r>
          </w:p>
        </w:tc>
        <w:tc>
          <w:tcPr>
            <w:tcW w:type="dxa" w:w="4680"/>
          </w:tcPr>
          <w:p>
            <w:r/>
            <w:r>
              <w:t>Özellik</w:t>
            </w:r>
          </w:p>
        </w:tc>
      </w:tr>
      <w:tr>
        <w:tc>
          <w:tcPr>
            <w:tcW w:type="dxa" w:w="4680"/>
          </w:tcPr>
          <w:p>
            <w:r/>
            <w:r>
              <w:t>0</w:t>
            </w:r>
          </w:p>
        </w:tc>
        <w:tc>
          <w:tcPr>
            <w:tcW w:type="dxa" w:w="4680"/>
          </w:tcPr>
          <w:p>
            <w:r/>
            <w:r>
              <w:t>Tek uç nokta, tek HTTP yöntemi (çoğunlukla POST)</w:t>
            </w:r>
          </w:p>
        </w:tc>
      </w:tr>
      <w:tr>
        <w:tc>
          <w:tcPr>
            <w:tcW w:type="dxa" w:w="4680"/>
          </w:tcPr>
          <w:p>
            <w:r/>
            <w:r>
              <w:t>1</w:t>
            </w:r>
          </w:p>
        </w:tc>
        <w:tc>
          <w:tcPr>
            <w:tcW w:type="dxa" w:w="4680"/>
          </w:tcPr>
          <w:p>
            <w:r/>
            <w:r>
              <w:t>Kaynaklara ayrı URI’ler</w:t>
            </w:r>
          </w:p>
        </w:tc>
      </w:tr>
      <w:tr>
        <w:tc>
          <w:tcPr>
            <w:tcW w:type="dxa" w:w="4680"/>
          </w:tcPr>
          <w:p>
            <w:r/>
            <w:r>
              <w:t>2</w:t>
            </w:r>
          </w:p>
        </w:tc>
        <w:tc>
          <w:tcPr>
            <w:tcW w:type="dxa" w:w="4680"/>
          </w:tcPr>
          <w:p>
            <w:r/>
            <w:r>
              <w:t>HTTP yöntemlerinin anlamlı kullanımı (GET/POST/PUT/DELETE) ve uygun durum kodları</w:t>
            </w:r>
          </w:p>
        </w:tc>
      </w:tr>
      <w:tr>
        <w:tc>
          <w:tcPr>
            <w:tcW w:type="dxa" w:w="4680"/>
          </w:tcPr>
          <w:p>
            <w:r/>
            <w:r>
              <w:t>3</w:t>
            </w:r>
          </w:p>
        </w:tc>
        <w:tc>
          <w:tcPr>
            <w:tcW w:type="dxa" w:w="4680"/>
          </w:tcPr>
          <w:p>
            <w:r/>
            <w:r>
              <w:t>HATEOAS (bağlantılarla keşfedilebilir API)</w:t>
            </w:r>
          </w:p>
        </w:tc>
      </w:tr>
    </w:tbl>
    <w:p/>
    <w:p>
      <w:r>
        <w:t xml:space="preserve">Bu projede API’ler </w:t>
      </w:r>
      <w:r>
        <w:rPr>
          <w:b/>
        </w:rPr>
        <w:t>Seviye 2</w:t>
      </w:r>
      <w:r>
        <w:t xml:space="preserve"> hedefiyle tasarlanmıştır: kaynak URI’leri, doğru HTTP fiilleri ve anlamlı durum kodları (200, 201, 400, 401, 403, 404, 503 vb.) kullanılır.</w:t>
      </w:r>
    </w:p>
    <w:p>
      <w:pPr>
        <w:pStyle w:val="Heading2"/>
      </w:pPr>
      <w:r>
        <w:t>3.2 Mikroservis ve API Gateway</w:t>
      </w:r>
    </w:p>
    <w:p>
      <w:r>
        <w:t xml:space="preserve">Mikroservis mimarisinde her iş kapabilitesi ayrı deploy edilebilir bir servistir. </w:t>
      </w:r>
      <w:r>
        <w:rPr>
          <w:b/>
        </w:rPr>
        <w:t>API Gateway (Dispatcher)</w:t>
      </w:r>
      <w:r>
        <w:t>, istemcilerin tek adresle konuşmasını, güvenlik politikalarının tek yerde uygulanmasını ve yönlendirme (routing) ile basit orkestrasyonu sağlar.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4. Sistem Mimarisi</w:t>
      </w:r>
    </w:p>
    <w:p>
      <w:pPr>
        <w:pStyle w:val="Heading2"/>
      </w:pPr>
      <w:r>
        <w:t>4.1 Mantıksal mimari</w:t>
      </w:r>
    </w:p>
    <w:p>
      <w:r>
        <w:rPr>
          <w:i/>
        </w:rPr>
        <w:t>(Mermaid diyagram: teknik sema — GitHub/Markdown onizlemesinde gorulebilir.)</w:t>
      </w:r>
    </w:p>
    <w:p/>
    <w:p>
      <w:pPr>
        <w:pStyle w:val="Heading2"/>
      </w:pPr>
      <w:r>
        <w:t>4.2 Docker Compose bileşenleri</w:t>
      </w:r>
    </w:p>
    <w:p>
      <w:pPr>
        <w:pStyle w:val="ListBullet"/>
      </w:pPr>
      <w:r>
        <w:rPr>
          <w:b/>
        </w:rPr>
        <w:t>dispatcher</w:t>
      </w:r>
      <w:r>
        <w:t>: FastAPI tabanlı ağ geçidi (port 8000).</w:t>
      </w:r>
    </w:p>
    <w:p>
      <w:pPr>
        <w:pStyle w:val="ListBullet"/>
      </w:pPr>
      <w:r>
        <w:rPr>
          <w:b/>
        </w:rPr>
        <w:t>auth_service</w:t>
      </w:r>
      <w:r>
        <w:t xml:space="preserve">, </w:t>
      </w:r>
      <w:r>
        <w:rPr>
          <w:b/>
        </w:rPr>
        <w:t>product_service</w:t>
      </w:r>
      <w:r>
        <w:t xml:space="preserve">, </w:t>
      </w:r>
      <w:r>
        <w:rPr>
          <w:b/>
        </w:rPr>
        <w:t>report_service</w:t>
      </w:r>
      <w:r>
        <w:t>: İş mikroservisleri.</w:t>
      </w:r>
    </w:p>
    <w:p>
      <w:pPr>
        <w:pStyle w:val="ListBullet"/>
      </w:pPr>
      <w:r>
        <w:rPr>
          <w:b/>
        </w:rPr>
        <w:t>mongo_auth</w:t>
      </w:r>
      <w:r>
        <w:t xml:space="preserve">, </w:t>
      </w:r>
      <w:r>
        <w:rPr>
          <w:b/>
        </w:rPr>
        <w:t>mongo_product</w:t>
      </w:r>
      <w:r>
        <w:t xml:space="preserve">, </w:t>
      </w:r>
      <w:r>
        <w:rPr>
          <w:b/>
        </w:rPr>
        <w:t>mongo_report</w:t>
      </w:r>
      <w:r>
        <w:t>: Servis başına ayrı MongoDB kapsayıcıları.</w:t>
      </w:r>
    </w:p>
    <w:p>
      <w:pPr>
        <w:pStyle w:val="ListBullet"/>
      </w:pP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>: Metrik toplama ve paneller.</w:t>
      </w:r>
    </w:p>
    <w:p>
      <w:pPr>
        <w:pStyle w:val="Heading2"/>
      </w:pPr>
      <w:r>
        <w:t>4.3 İstek akışı (özet)</w:t>
      </w:r>
    </w:p>
    <w:p>
      <w:r>
        <w:rPr>
          <w:i/>
        </w:rPr>
        <w:t>(Mermaid diyagram: teknik sema — GitHub/Markdown onizlemesinde gorulebilir.)</w:t>
      </w:r>
    </w:p>
    <w:p/>
    <w:p>
      <w:r>
        <w:t>——————————————————————————————</w:t>
      </w:r>
    </w:p>
    <w:p>
      <w:r>
        <w:rPr>
          <w:b/>
        </w:rPr>
        <w:t>Sekil 1. Proje bilgi sayfasi — http://127.0.0.1:8000/ (grup ve ogrenci bilgileri, Swagger baglantisi)</w:t>
      </w:r>
    </w:p>
    <w:p>
      <w:r>
        <w:drawing>
          <wp:inline xmlns:a="http://schemas.openxmlformats.org/drawingml/2006/main" xmlns:pic="http://schemas.openxmlformats.org/drawingml/2006/picture">
            <wp:extent cx="5669280" cy="2995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_sayfa_c__Users_galre_AppData_Roaming_Cursor_User_workspaceStorage_015bf937f369541e76398461f4ccebec_images_Ekran_g_r_nt_s__2026-04-05_150830-0ce05b4a-48f1-4341-9b68-f2a231271c4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51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Bileşenler ve Sorumluluklar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t>Bileşen</w:t>
            </w:r>
          </w:p>
        </w:tc>
        <w:tc>
          <w:tcPr>
            <w:tcW w:type="dxa" w:w="4680"/>
          </w:tcPr>
          <w:p>
            <w:r/>
            <w:r>
              <w:t>Sorumluluk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Dispatcher</w:t>
            </w:r>
          </w:p>
        </w:tc>
        <w:tc>
          <w:tcPr>
            <w:tcW w:type="dxa" w:w="4680"/>
          </w:tcPr>
          <w:p>
            <w:r/>
            <w:r>
              <w:t xml:space="preserve">Yönlendirme, JWT doğrulama, </w:t>
            </w:r>
            <w:r>
              <w:rPr>
                <w:rFonts w:ascii="Consolas" w:hAnsi="Consolas"/>
                <w:sz w:val="20"/>
              </w:rPr>
              <w:t>access_rules</w:t>
            </w:r>
            <w:r>
              <w:t xml:space="preserve"> ile yetki, </w:t>
            </w:r>
            <w:r>
              <w:rPr>
                <w:rFonts w:ascii="Consolas" w:hAnsi="Consolas"/>
                <w:sz w:val="20"/>
              </w:rPr>
              <w:t>traffic_logs</w:t>
            </w:r>
            <w:r>
              <w:t xml:space="preserve"> ile log, </w:t>
            </w:r>
            <w:r>
              <w:rPr>
                <w:rFonts w:ascii="Consolas" w:hAnsi="Consolas"/>
                <w:sz w:val="20"/>
              </w:rPr>
              <w:t>/metrics</w:t>
            </w:r>
            <w:r>
              <w:t>, admin uçları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Auth Service</w:t>
            </w:r>
          </w:p>
        </w:tc>
        <w:tc>
          <w:tcPr>
            <w:tcW w:type="dxa" w:w="4680"/>
          </w:tcPr>
          <w:p>
            <w:r/>
            <w:r>
              <w:t>Kullanıcı doğrulama, token üretimi, kullanıcı/rol yönetimi ile ilgili uçlar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Product Service</w:t>
            </w:r>
          </w:p>
        </w:tc>
        <w:tc>
          <w:tcPr>
            <w:tcW w:type="dxa" w:w="4680"/>
          </w:tcPr>
          <w:p>
            <w:r/>
            <w:r>
              <w:t>Ürün CRUD, ürün verisi için ayrı MongoDB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Report Service</w:t>
            </w:r>
          </w:p>
        </w:tc>
        <w:tc>
          <w:tcPr>
            <w:tcW w:type="dxa" w:w="4680"/>
          </w:tcPr>
          <w:p>
            <w:r/>
            <w:r>
              <w:t>Raporlama verisi, ayrı MongoDB</w:t>
            </w:r>
          </w:p>
        </w:tc>
      </w:tr>
    </w:tbl>
    <w:p/>
    <w:p>
      <w:r>
        <w:t>——————————————————————————————</w:t>
      </w:r>
    </w:p>
    <w:p>
      <w:pPr>
        <w:pStyle w:val="Heading1"/>
      </w:pPr>
      <w:r>
        <w:t>6. Veri ve Veritabanı Tasarımı</w:t>
      </w:r>
    </w:p>
    <w:p>
      <w:r>
        <w:t>Her servis kendi MongoDB örneğine bağlanır; şema esnek (doküman tabanlı) olsa da koleksiyonlar iş kurallarına göre ayrılır.</w:t>
      </w:r>
    </w:p>
    <w:p>
      <w:r>
        <w:rPr>
          <w:b/>
        </w:rPr>
        <w:t>Dispatcher (mongo_auth ile paylaşılan veya ayrı yapılandırılabilir) örnek koleksiyonlar:</w:t>
      </w:r>
    </w:p>
    <w:p>
      <w:pPr>
        <w:pStyle w:val="ListBullet"/>
      </w:pPr>
      <w:r>
        <w:rPr>
          <w:rFonts w:ascii="Consolas" w:hAnsi="Consolas"/>
          <w:sz w:val="20"/>
        </w:rPr>
        <w:t>access_rules</w:t>
      </w:r>
      <w:r>
        <w:t>: Yol ön eki, HTTP metodu, gerekli roller.</w:t>
      </w:r>
    </w:p>
    <w:p>
      <w:pPr>
        <w:pStyle w:val="ListBullet"/>
      </w:pPr>
      <w:r>
        <w:rPr>
          <w:rFonts w:ascii="Consolas" w:hAnsi="Consolas"/>
          <w:sz w:val="20"/>
        </w:rPr>
        <w:t>traffic_logs</w:t>
      </w:r>
      <w:r>
        <w:t>: Zaman damgası, kullanıcı, metot, yol, durum kodu, süre vb.</w:t>
      </w:r>
    </w:p>
    <w:p>
      <w:r>
        <w:rPr>
          <w:b/>
        </w:rPr>
        <w:t>Product / Report servisleri:</w:t>
      </w:r>
      <w:r>
        <w:t xml:space="preserve"> kendi Mongo örneklerinde ürün ve rapor dokümanları.</w:t>
      </w:r>
    </w:p>
    <w:p>
      <w:r>
        <w:rPr>
          <w:i/>
        </w:rPr>
        <w:t>Not: NoSQL için klasik ER diyagramı yerine yukarıdaki koleksiyon/kaynak ayrımı tercih edilmiştir.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7. API Tasarımı (REST / RMM-2)</w:t>
      </w:r>
    </w:p>
    <w:p>
      <w:r>
        <w:t>Örnek kaynaklar (özet):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t>Kaynak / Önek</w:t>
            </w:r>
          </w:p>
        </w:tc>
        <w:tc>
          <w:tcPr>
            <w:tcW w:type="dxa" w:w="3120"/>
          </w:tcPr>
          <w:p>
            <w:r/>
            <w:r>
              <w:t>Metotlar</w:t>
            </w:r>
          </w:p>
        </w:tc>
        <w:tc>
          <w:tcPr>
            <w:tcW w:type="dxa" w:w="3120"/>
          </w:tcPr>
          <w:p>
            <w:r/>
            <w:r>
              <w:t>Açıklama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/auth/login</w:t>
            </w:r>
          </w:p>
        </w:tc>
        <w:tc>
          <w:tcPr>
            <w:tcW w:type="dxa" w:w="3120"/>
          </w:tcPr>
          <w:p>
            <w:r/>
            <w:r>
              <w:t>POST</w:t>
            </w:r>
          </w:p>
        </w:tc>
        <w:tc>
          <w:tcPr>
            <w:tcW w:type="dxa" w:w="3120"/>
          </w:tcPr>
          <w:p>
            <w:r/>
            <w:r>
              <w:t>Kimlik bilgisi ile token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/products</w:t>
            </w:r>
          </w:p>
        </w:tc>
        <w:tc>
          <w:tcPr>
            <w:tcW w:type="dxa" w:w="3120"/>
          </w:tcPr>
          <w:p>
            <w:r/>
            <w:r>
              <w:t>GET, POST</w:t>
            </w:r>
          </w:p>
        </w:tc>
        <w:tc>
          <w:tcPr>
            <w:tcW w:type="dxa" w:w="3120"/>
          </w:tcPr>
          <w:p>
            <w:r/>
            <w:r>
              <w:t>Liste / oluşturma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/products/{id}</w:t>
            </w:r>
          </w:p>
        </w:tc>
        <w:tc>
          <w:tcPr>
            <w:tcW w:type="dxa" w:w="3120"/>
          </w:tcPr>
          <w:p>
            <w:r/>
            <w:r>
              <w:t>GET, PUT, DELETE</w:t>
            </w:r>
          </w:p>
        </w:tc>
        <w:tc>
          <w:tcPr>
            <w:tcW w:type="dxa" w:w="3120"/>
          </w:tcPr>
          <w:p>
            <w:r/>
            <w:r>
              <w:t>Tekil ürün</w:t>
            </w:r>
          </w:p>
        </w:tc>
      </w:tr>
      <w:tr>
        <w:tc>
          <w:tcPr>
            <w:tcW w:type="dxa" w:w="3120"/>
          </w:tcPr>
          <w:p>
            <w:r/>
            <w:r>
              <w:t>Rapor uçları</w:t>
            </w:r>
          </w:p>
        </w:tc>
        <w:tc>
          <w:tcPr>
            <w:tcW w:type="dxa" w:w="3120"/>
          </w:tcPr>
          <w:p>
            <w:r/>
            <w:r>
              <w:t>GET/POST (servis tanımına göre)</w:t>
            </w:r>
          </w:p>
        </w:tc>
        <w:tc>
          <w:tcPr>
            <w:tcW w:type="dxa" w:w="3120"/>
          </w:tcPr>
          <w:p>
            <w:r/>
            <w:r>
              <w:t>Rapor servisi</w:t>
            </w:r>
          </w:p>
        </w:tc>
      </w:tr>
    </w:tbl>
    <w:p/>
    <w:p>
      <w:r>
        <w:t xml:space="preserve">Dispatcher, dış dünyaya bu yolları proxy’ler; yetkisiz isteklerde </w:t>
      </w:r>
      <w:r>
        <w:rPr>
          <w:b/>
        </w:rPr>
        <w:t>401/403</w:t>
      </w:r>
      <w:r>
        <w:t xml:space="preserve">, hatalı gövdede </w:t>
      </w:r>
      <w:r>
        <w:rPr>
          <w:b/>
        </w:rPr>
        <w:t>400</w:t>
      </w:r>
      <w:r>
        <w:t xml:space="preserve">, aşağı akış kapalıysa </w:t>
      </w:r>
      <w:r>
        <w:rPr>
          <w:b/>
        </w:rPr>
        <w:t>503</w:t>
      </w:r>
      <w:r>
        <w:t xml:space="preserve"> döndürülmesi hedeflenir.</w:t>
      </w:r>
    </w:p>
    <w:p>
      <w:r>
        <w:t>——————————————————————————————</w:t>
      </w:r>
    </w:p>
    <w:p>
      <w:r>
        <w:rPr>
          <w:b/>
        </w:rPr>
        <w:t>Sekil 2. OpenAPI/Swagger — Dispatcher API uclari (ust bolum)</w:t>
      </w:r>
    </w:p>
    <w:p>
      <w:r>
        <w:drawing>
          <wp:inline xmlns:a="http://schemas.openxmlformats.org/drawingml/2006/main" xmlns:pic="http://schemas.openxmlformats.org/drawingml/2006/picture">
            <wp:extent cx="5669280" cy="1766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1_c__Users_galre_AppData_Roaming_Cursor_User_workspaceStorage_015bf937f369541e76398461f4ccebec_images_Ekran_g_r_nt_s__2026-04-05_150117-6e73cbb0-e08d-4fae-b662-8f097aed04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61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Sekil 3. OpenAPI/Swagger — Products/Reports proxy ve semalar</w:t>
      </w:r>
    </w:p>
    <w:p>
      <w:r>
        <w:drawing>
          <wp:inline xmlns:a="http://schemas.openxmlformats.org/drawingml/2006/main" xmlns:pic="http://schemas.openxmlformats.org/drawingml/2006/picture">
            <wp:extent cx="5669280" cy="2530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2_c__Users_galre_AppData_Roaming_Cursor_User_workspaceStorage_015bf937f369541e76398461f4ccebec_images_Ekran_g_r_nt_s__2026-04-05_150236-0e057e96-eb32-4b53-a577-f3f57795e9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01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Güvenlik ve İzolasyon</w:t>
      </w:r>
    </w:p>
    <w:p>
      <w:pPr>
        <w:pStyle w:val="ListBullet"/>
      </w:pPr>
      <w:r>
        <w:rPr>
          <w:b/>
        </w:rPr>
        <w:t>Kimlik doğrulama:</w:t>
      </w:r>
      <w:r>
        <w:t xml:space="preserve"> JWT; dispatcher token’ı doğrular.</w:t>
      </w:r>
    </w:p>
    <w:p>
      <w:pPr>
        <w:pStyle w:val="ListBullet"/>
      </w:pPr>
      <w:r>
        <w:rPr>
          <w:b/>
        </w:rPr>
        <w:t>Yetkilendirme:</w:t>
      </w:r>
      <w:r>
        <w:t xml:space="preserve"> MongoDB’deki kurallar ile yol + metot + rol eşlemesi.</w:t>
      </w:r>
    </w:p>
    <w:p>
      <w:pPr>
        <w:pStyle w:val="ListBullet"/>
      </w:pPr>
      <w:r>
        <w:rPr>
          <w:b/>
        </w:rPr>
        <w:t>Veri izolasyonu:</w:t>
      </w:r>
      <w:r>
        <w:t xml:space="preserve"> Servis başına ayrı MongoDB konteyneri / bağlantı dizesi.</w:t>
      </w:r>
    </w:p>
    <w:p>
      <w:pPr>
        <w:pStyle w:val="ListBullet"/>
      </w:pPr>
      <w:r>
        <w:rPr>
          <w:b/>
        </w:rPr>
        <w:t>Loglama:</w:t>
      </w:r>
      <w:r>
        <w:t xml:space="preserve"> İstek meta verileri </w:t>
      </w:r>
      <w:r>
        <w:rPr>
          <w:rFonts w:ascii="Consolas" w:hAnsi="Consolas"/>
          <w:sz w:val="20"/>
        </w:rPr>
        <w:t>traffic_logs</w:t>
      </w:r>
      <w:r>
        <w:t xml:space="preserve"> içinde toplanır (uygun gizlilik ve kişisel veri politikası gözetilmelidir).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9. Test Stratejisi ve TDD</w:t>
      </w:r>
    </w:p>
    <w:p>
      <w:pPr>
        <w:pStyle w:val="Heading2"/>
      </w:pPr>
      <w:r>
        <w:t>9.1 Dispatcher için TDD özeti</w:t>
      </w:r>
    </w:p>
    <w:p>
      <w:r>
        <w:t>Önerilen kanıt zinciri (örnek commit sırası):</w:t>
      </w:r>
    </w:p>
    <w:p>
      <w:r>
        <w:t xml:space="preserve">1. </w:t>
      </w:r>
      <w:r>
        <w:rPr>
          <w:b/>
        </w:rPr>
        <w:t>Kırmızı:</w:t>
      </w:r>
      <w:r>
        <w:t xml:space="preserve"> Önce test yazılır (ör. trafik tablosu </w:t>
      </w:r>
      <w:r>
        <w:rPr>
          <w:rFonts w:ascii="Consolas" w:hAnsi="Consolas"/>
          <w:sz w:val="20"/>
        </w:rPr>
        <w:t>limit</w:t>
      </w:r>
      <w:r>
        <w:t xml:space="preserve"> parametresi, yetkisiz erişim).</w:t>
      </w:r>
    </w:p>
    <w:p>
      <w:r>
        <w:t xml:space="preserve">2. </w:t>
      </w:r>
      <w:r>
        <w:rPr>
          <w:b/>
        </w:rPr>
        <w:t>Yeşil:</w:t>
      </w:r>
      <w:r>
        <w:t xml:space="preserve"> Dispatcher kodu testi geçecek şekilde güncellenir.</w:t>
      </w:r>
    </w:p>
    <w:p>
      <w:r>
        <w:t xml:space="preserve">3. </w:t>
      </w:r>
      <w:r>
        <w:rPr>
          <w:b/>
        </w:rPr>
        <w:t>Refactor:</w:t>
      </w:r>
      <w:r>
        <w:t xml:space="preserve"> Gerekirse sadeleştirme.</w:t>
      </w:r>
    </w:p>
    <w:p>
      <w:r>
        <w:t xml:space="preserve">Projede ilgili testler </w:t>
      </w:r>
      <w:r>
        <w:rPr>
          <w:rFonts w:ascii="Consolas" w:hAnsi="Consolas"/>
          <w:sz w:val="20"/>
        </w:rPr>
        <w:t>dispatcher/tests/</w:t>
      </w:r>
      <w:r>
        <w:t xml:space="preserve"> altında </w:t>
      </w:r>
      <w:r>
        <w:rPr>
          <w:b/>
        </w:rPr>
        <w:t>pytest</w:t>
      </w:r>
      <w:r>
        <w:t xml:space="preserve"> ile çalıştırılır.</w:t>
      </w:r>
    </w:p>
    <w:p>
      <w:pPr>
        <w:pStyle w:val="Heading2"/>
      </w:pPr>
      <w:r>
        <w:t>9.2 Test senaryoları (örnek başlıklar)</w:t>
      </w:r>
    </w:p>
    <w:p>
      <w:pPr>
        <w:pStyle w:val="ListBullet"/>
      </w:pPr>
      <w:r>
        <w:t>Geçerli token ile izin verilen uçlara erişim.</w:t>
      </w:r>
    </w:p>
    <w:p>
      <w:pPr>
        <w:pStyle w:val="ListBullet"/>
      </w:pPr>
      <w:r>
        <w:t>Token yok / geçersiz → 401.</w:t>
      </w:r>
    </w:p>
    <w:p>
      <w:pPr>
        <w:pStyle w:val="ListBullet"/>
      </w:pPr>
      <w:r>
        <w:t>Rol yetersiz → 403.</w:t>
      </w:r>
    </w:p>
    <w:p>
      <w:pPr>
        <w:pStyle w:val="ListBullet"/>
      </w:pPr>
      <w:r>
        <w:t>Geçersiz JSON gövdesi → 400.</w:t>
      </w:r>
    </w:p>
    <w:p>
      <w:pPr>
        <w:pStyle w:val="ListBullet"/>
      </w:pPr>
      <w:r>
        <w:t>Üst servis yanıt vermez → 503.</w:t>
      </w:r>
    </w:p>
    <w:p>
      <w:pPr>
        <w:pStyle w:val="ListBullet"/>
      </w:pPr>
      <w:r>
        <w:rPr>
          <w:rFonts w:ascii="Consolas" w:hAnsi="Consolas"/>
          <w:sz w:val="20"/>
        </w:rPr>
        <w:t>/metrics</w:t>
      </w:r>
      <w:r>
        <w:t xml:space="preserve"> Prometheus formatı.</w:t>
      </w:r>
    </w:p>
    <w:p>
      <w:pPr>
        <w:pStyle w:val="ListBullet"/>
      </w:pPr>
      <w:r>
        <w:t xml:space="preserve">Admin trafik tablosu: </w:t>
      </w:r>
      <w:r>
        <w:rPr>
          <w:rFonts w:ascii="Consolas" w:hAnsi="Consolas"/>
          <w:sz w:val="20"/>
        </w:rPr>
        <w:t>limit</w:t>
      </w:r>
      <w:r>
        <w:t xml:space="preserve"> alt/üst sınırları.</w:t>
      </w:r>
    </w:p>
    <w:p>
      <w:r>
        <w:t>——————————————————————————————</w:t>
      </w:r>
    </w:p>
    <w:p>
      <w:r>
        <w:rPr>
          <w:b/>
        </w:rPr>
        <w:t>Sekil 4. pytest — dispatcher/tests/test_dispatcher_auth.py (15 passed)</w:t>
      </w:r>
    </w:p>
    <w:p>
      <w:r>
        <w:drawing>
          <wp:inline xmlns:a="http://schemas.openxmlformats.org/drawingml/2006/main" xmlns:pic="http://schemas.openxmlformats.org/drawingml/2006/picture">
            <wp:extent cx="5669280" cy="4028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c__Users_galre_AppData_Roaming_Cursor_User_workspaceStorage_015bf937f369541e76398461f4ccebec_images_Ekran_g_r_nt_s__2026-04-05_151158-339e5081-9bad-4fd6-bd89-b6bd6031f4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8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10. Yük Testi (k6)</w:t>
      </w:r>
    </w:p>
    <w:p>
      <w:r>
        <w:t xml:space="preserve">README ve </w:t>
      </w:r>
      <w:r>
        <w:rPr>
          <w:rFonts w:ascii="Consolas" w:hAnsi="Consolas"/>
          <w:sz w:val="20"/>
        </w:rPr>
        <w:t>load-tests/</w:t>
      </w:r>
      <w:r>
        <w:t xml:space="preserve"> altındaki betiklerle </w:t>
      </w:r>
      <w:r>
        <w:rPr>
          <w:b/>
        </w:rPr>
        <w:t>50, 100, 200, 500</w:t>
      </w:r>
      <w:r>
        <w:t xml:space="preserve"> sanal kullanıcı senaryoları koşturulabilir. Metrikler: istek süresi, hata oranı, throughput. Özet sonuçlar rapor tablosuna işlenir; ham büyük JSON çıktıları genelde </w:t>
      </w:r>
      <w:r>
        <w:rPr>
          <w:rFonts w:ascii="Consolas" w:hAnsi="Consolas"/>
          <w:sz w:val="20"/>
        </w:rPr>
        <w:t>.gitignore</w:t>
      </w:r>
      <w:r>
        <w:t xml:space="preserve"> ile repodan hariç tutulur.</w:t>
      </w:r>
    </w:p>
    <w:p>
      <w:r>
        <w:rPr>
          <w:b/>
        </w:rPr>
        <w:t>Örnek sonuç tablosu (kendi koşumunuzla doldurun):</w:t>
      </w:r>
    </w:p>
    <w:p>
      <w:r>
        <w:t>——————————————————————————————</w:t>
      </w:r>
    </w:p>
    <w:p>
      <w:r>
        <w:t>Asagidaki degerler, 500 sanal kullanici (VU) ile yapilan bir k6 kosumundan alinmistir. Yuksek yuk altinda bazi esikler ihlal edilmis; login ve rapor uclari daha stabil, urun uclarinda zaman asimi ve hata orani artmistir.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t>VUs</w:t>
            </w:r>
          </w:p>
        </w:tc>
        <w:tc>
          <w:tcPr>
            <w:tcW w:type="dxa" w:w="2340"/>
          </w:tcPr>
          <w:p>
            <w:r/>
            <w:r>
              <w:t>Ort. sure (ms)</w:t>
            </w:r>
          </w:p>
        </w:tc>
        <w:tc>
          <w:tcPr>
            <w:tcW w:type="dxa" w:w="2340"/>
          </w:tcPr>
          <w:p>
            <w:r/>
            <w:r>
              <w:t>p95 (ms)</w:t>
            </w:r>
          </w:p>
        </w:tc>
        <w:tc>
          <w:tcPr>
            <w:tcW w:type="dxa" w:w="2340"/>
          </w:tcPr>
          <w:p>
            <w:r/>
            <w:r>
              <w:t>Hata %</w:t>
            </w:r>
          </w:p>
        </w:tc>
      </w:tr>
      <w:tr>
        <w:tc>
          <w:tcPr>
            <w:tcW w:type="dxa" w:w="2340"/>
          </w:tcPr>
          <w:p>
            <w:r/>
            <w:r>
              <w:t>500</w:t>
            </w:r>
          </w:p>
        </w:tc>
        <w:tc>
          <w:tcPr>
            <w:tcW w:type="dxa" w:w="2340"/>
          </w:tcPr>
          <w:p>
            <w:r/>
            <w:r>
              <w:t>3660</w:t>
            </w:r>
          </w:p>
        </w:tc>
        <w:tc>
          <w:tcPr>
            <w:tcW w:type="dxa" w:w="2340"/>
          </w:tcPr>
          <w:p>
            <w:r/>
            <w:r>
              <w:t>11200</w:t>
            </w:r>
          </w:p>
        </w:tc>
        <w:tc>
          <w:tcPr>
            <w:tcW w:type="dxa" w:w="2340"/>
          </w:tcPr>
          <w:p>
            <w:r/>
            <w:r>
              <w:t>20,96</w:t>
            </w:r>
          </w:p>
        </w:tc>
      </w:tr>
    </w:tbl>
    <w:p/>
    <w:p>
      <w:r>
        <w:rPr>
          <w:b/>
        </w:rPr>
        <w:t>Sekil 5. k6 — HTTP metrikleri ozeti</w:t>
      </w:r>
    </w:p>
    <w:p>
      <w:r>
        <w:drawing>
          <wp:inline xmlns:a="http://schemas.openxmlformats.org/drawingml/2006/main" xmlns:pic="http://schemas.openxmlformats.org/drawingml/2006/picture">
            <wp:extent cx="5669280" cy="1633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6_http_c__Users_galre_AppData_Roaming_Cursor_User_workspaceStorage_015bf937f369541e76398461f4ccebec_images_Ekran_g_r_nt_s__2026-04-05_151205-a6528f91-9fd9-456c-8e33-6b107ffa6aa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32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Sekil 6. k6 — esikler (thresholds) ve kontrol sonuclari</w:t>
      </w:r>
    </w:p>
    <w:p>
      <w:r>
        <w:drawing>
          <wp:inline xmlns:a="http://schemas.openxmlformats.org/drawingml/2006/main" xmlns:pic="http://schemas.openxmlformats.org/drawingml/2006/picture">
            <wp:extent cx="5669280" cy="31003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6_esik_c__Users_galre_AppData_Roaming_Cursor_User_workspaceStorage_015bf937f369541e76398461f4ccebec_images_Ekran_g_r_nt_s__2026-04-05_151224-4c2d5dce-20c2-4483-a59a-6b9e20a891b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03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11. Gözlemlenebilirlik (Prometheus + Grafana)</w:t>
      </w:r>
    </w:p>
    <w:p>
      <w:r>
        <w:t>Dispatcher /metrics ucu Prometheus tarafindan toplanir; Grafana ile paneller izlenir. Asagida giris, karşılama ekrani, dispatcher paneli, Prometheus arayuzu ve trafik log tablosu gorulmektedir.</w:t>
      </w:r>
    </w:p>
    <w:p>
      <w:r>
        <w:rPr>
          <w:b/>
        </w:rPr>
        <w:t>Sekil 7. Grafana web giris ekrani (yerel kurulum).</w:t>
      </w:r>
    </w:p>
    <w:p>
      <w:r>
        <w:drawing>
          <wp:inline xmlns:a="http://schemas.openxmlformats.org/drawingml/2006/main" xmlns:pic="http://schemas.openxmlformats.org/drawingml/2006/picture">
            <wp:extent cx="5669280" cy="24913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login_c__Users_galre_AppData_Roaming_Cursor_User_workspaceStorage_015bf937f369541e76398461f4ccebec_images_Ekran_g_r_nt_s__2026-04-05_150143-df9873dc-1083-4982-95ef-999dfa1560a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13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Sekil 8. Grafana ana sayfa / hos geldiniz.</w:t>
      </w:r>
    </w:p>
    <w:p>
      <w:r>
        <w:drawing>
          <wp:inline xmlns:a="http://schemas.openxmlformats.org/drawingml/2006/main" xmlns:pic="http://schemas.openxmlformats.org/drawingml/2006/picture">
            <wp:extent cx="5669280" cy="30284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ev_c__Users_galre_AppData_Roaming_Cursor_User_workspaceStorage_015bf937f369541e76398461f4ccebec_images_Ekran_g_r_nt_s__2026-04-05_150105-988eac00-8e60-46e3-99c3-1174a662029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84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Sekil 9. Grafana — Dispatcher genel bakis paneli (istek hizi ve p95 gecikme).</w:t>
      </w:r>
    </w:p>
    <w:p>
      <w:r>
        <w:drawing>
          <wp:inline xmlns:a="http://schemas.openxmlformats.org/drawingml/2006/main" xmlns:pic="http://schemas.openxmlformats.org/drawingml/2006/picture">
            <wp:extent cx="5669280" cy="25135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panel_c__Users_galre_AppData_Roaming_Cursor_User_workspaceStorage_015bf937f369541e76398461f4ccebec_images_Ekran_g_r_nt_s__2026-04-05_150315-ae5dd996-7758-4eaf-ac80-0265b0b43df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35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Sekil 10. Prometheus web arayuzu (sorgu girilmeden onceki gorunum).</w:t>
      </w:r>
    </w:p>
    <w:p>
      <w:r>
        <w:drawing>
          <wp:inline xmlns:a="http://schemas.openxmlformats.org/drawingml/2006/main" xmlns:pic="http://schemas.openxmlformats.org/drawingml/2006/picture">
            <wp:extent cx="5669280" cy="20816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etheus_c__Users_galre_AppData_Roaming_Cursor_User_workspaceStorage_015bf937f369541e76398461f4ccebec_images_Ekran_g_r_nt_s__2026-04-05_150334-4a2319de-94a9-46e1-a45d-9b2ea2f9c7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1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Sekil 11. Dispatcher trafik log tablosu (son 50 istek).</w:t>
      </w:r>
    </w:p>
    <w:p>
      <w:r>
        <w:drawing>
          <wp:inline xmlns:a="http://schemas.openxmlformats.org/drawingml/2006/main" xmlns:pic="http://schemas.openxmlformats.org/drawingml/2006/picture">
            <wp:extent cx="5669280" cy="25688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ik_c__Users_galre_AppData_Roaming_Cursor_User_workspaceStorage_015bf937f369541e76398461f4ccebec_images_Ekran_g_r_nt_s__2026-04-05_150900-c8042fe6-7ca4-47b8-ad7a-3c487a0dc91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88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12. Kurulum ve Çalıştırma (Özet)</w:t>
      </w:r>
    </w:p>
    <w:p>
      <w:r>
        <w:rPr>
          <w:rFonts w:ascii="Consolas" w:hAnsi="Consolas"/>
          <w:sz w:val="18"/>
        </w:rPr>
        <w:t>docker compose up --build</w:t>
      </w:r>
    </w:p>
    <w:p/>
    <w:p>
      <w:pPr>
        <w:pStyle w:val="ListBullet"/>
      </w:pPr>
      <w:r>
        <w:t xml:space="preserve">API Gateway: </w:t>
      </w:r>
      <w:r>
        <w:rPr>
          <w:rFonts w:ascii="Consolas" w:hAnsi="Consolas"/>
          <w:sz w:val="20"/>
        </w:rPr>
        <w:t>http://localhost:8000</w:t>
      </w:r>
      <w:r>
        <w:t xml:space="preserve"> (README ile uyumlu olmalıdır).</w:t>
      </w:r>
    </w:p>
    <w:p>
      <w:pPr>
        <w:pStyle w:val="ListBullet"/>
      </w:pPr>
      <w:r>
        <w:t xml:space="preserve">Testler: </w:t>
      </w:r>
      <w:r>
        <w:rPr>
          <w:rFonts w:ascii="Consolas" w:hAnsi="Consolas"/>
          <w:sz w:val="20"/>
        </w:rPr>
        <w:t>docker compose exec dispatcher pytest tests -v</w:t>
      </w:r>
      <w:r>
        <w:t xml:space="preserve"> (konteyner içi çalışma dizini </w:t>
      </w:r>
      <w:r>
        <w:rPr>
          <w:rFonts w:ascii="Consolas" w:hAnsi="Consolas"/>
          <w:sz w:val="20"/>
        </w:rPr>
        <w:t>/app</w:t>
      </w:r>
      <w:r>
        <w:t xml:space="preserve">; test klasörü </w:t>
      </w:r>
      <w:r>
        <w:rPr>
          <w:rFonts w:ascii="Consolas" w:hAnsi="Consolas"/>
          <w:sz w:val="20"/>
        </w:rPr>
        <w:t>tests/</w:t>
      </w:r>
      <w:r>
        <w:t>).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13. Sonuç ve Değerlendirme</w:t>
      </w:r>
    </w:p>
    <w:p>
      <w:r>
        <w:t>Bu çalışmada mikroservisler ayrıştırılmış, güvenlik ve loglama dispatcher’da merkezileştirilmiş ve servis başına veri izolasyonu sağlanmıştır. REST olgunluk düzeyi 2 hedefiyle uyumlu HTTP kullanımı, otomatik testler ve yük testleri ile sistem davranışı ölçülebilir hale getirilmiştir. Gelecekte HATEOAS (RMM-3), dağıtık izleme (trace ID) ve daha ayrıntılı SLO/alert kuralları eklenebilir.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14. Teslim Kontrol Listesi (Ödev Metnine Göre)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t>Gereksinim</w:t>
            </w:r>
          </w:p>
        </w:tc>
        <w:tc>
          <w:tcPr>
            <w:tcW w:type="dxa" w:w="4680"/>
          </w:tcPr>
          <w:p>
            <w:r/>
            <w:r>
              <w:t>Durum / Not</w:t>
            </w:r>
          </w:p>
        </w:tc>
      </w:tr>
      <w:tr>
        <w:tc>
          <w:tcPr>
            <w:tcW w:type="dxa" w:w="4680"/>
          </w:tcPr>
          <w:p>
            <w:r/>
            <w:r>
              <w:t xml:space="preserve">Kaynak kodların tek </w:t>
            </w:r>
            <w:r>
              <w:rPr>
                <w:rFonts w:ascii="Consolas" w:hAnsi="Consolas"/>
                <w:sz w:val="20"/>
              </w:rPr>
              <w:t>.txt</w:t>
            </w:r>
            <w:r>
              <w:t xml:space="preserve"> dosyasında alt alta birleştirilmesi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teslim/olustur_kaynakkod.ps1 -GrupNo 47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teslim/47_yazlab2_kaynakkod.txt</w:t>
            </w:r>
          </w:p>
        </w:tc>
      </w:tr>
      <w:tr>
        <w:tc>
          <w:tcPr>
            <w:tcW w:type="dxa" w:w="4680"/>
          </w:tcPr>
          <w:p>
            <w:r/>
            <w:r>
              <w:t>GitHub adresinin yazılı olduğu metin dosyası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teslim/github_adresi.txt</w:t>
            </w:r>
          </w:p>
        </w:tc>
      </w:tr>
      <w:tr>
        <w:tc>
          <w:tcPr>
            <w:tcW w:type="dxa" w:w="4680"/>
          </w:tcPr>
          <w:p>
            <w:r/>
            <w:r>
              <w:t>Kod ve raporun teslim öncesi GitHub’da olması</w:t>
            </w:r>
          </w:p>
        </w:tc>
        <w:tc>
          <w:tcPr>
            <w:tcW w:type="dxa" w:w="4680"/>
          </w:tcPr>
          <w:p>
            <w:r/>
            <w:r>
              <w:t>Depo: https://github.com/elifaysan/YAZ_lab</w:t>
            </w:r>
          </w:p>
        </w:tc>
      </w:tr>
      <w:tr>
        <w:tc>
          <w:tcPr>
            <w:tcW w:type="dxa" w:w="4680"/>
          </w:tcPr>
          <w:p>
            <w:r/>
            <w:r>
              <w:t>Bu rapor</w:t>
            </w:r>
          </w:p>
        </w:tc>
        <w:tc>
          <w:tcPr>
            <w:tcW w:type="dxa" w:w="4680"/>
          </w:tcPr>
          <w:p>
            <w:r/>
            <w:r>
              <w:t xml:space="preserve">Markdown: </w:t>
            </w:r>
            <w:r>
              <w:rPr>
                <w:rFonts w:ascii="Consolas" w:hAnsi="Consolas"/>
                <w:sz w:val="20"/>
              </w:rPr>
              <w:t>teslim/RAPOR_YazLab2_Proje1.md</w:t>
            </w:r>
            <w:r>
              <w:t xml:space="preserve"> · Word: </w:t>
            </w:r>
            <w:r>
              <w:rPr>
                <w:rFonts w:ascii="Consolas" w:hAnsi="Consolas"/>
                <w:sz w:val="20"/>
              </w:rPr>
              <w:t>teslim/WORD_RAPOR_OLUSTUR.ps1</w:t>
            </w:r>
            <w:r>
              <w:t xml:space="preserve"> veya </w:t>
            </w:r>
            <w:r>
              <w:rPr>
                <w:rFonts w:ascii="Consolas" w:hAnsi="Consolas"/>
                <w:sz w:val="20"/>
              </w:rPr>
              <w:t>python teslim/build_rapor_word.py</w:t>
            </w:r>
          </w:p>
        </w:tc>
      </w:tr>
    </w:tbl>
    <w:p/>
    <w:p>
      <w:r>
        <w:rPr>
          <w:b/>
        </w:rPr>
        <w:t>Kapak:</w:t>
      </w:r>
      <w:r>
        <w:t xml:space="preserve"> Grup </w:t>
      </w:r>
      <w:r>
        <w:rPr>
          <w:b/>
        </w:rPr>
        <w:t>47</w:t>
      </w:r>
      <w:r>
        <w:t xml:space="preserve"> — Elif Aysan </w:t>
      </w:r>
      <w:r>
        <w:rPr>
          <w:b/>
        </w:rPr>
        <w:t>221307008</w:t>
      </w:r>
      <w:r>
        <w:t xml:space="preserve">, Sinem Gül </w:t>
      </w:r>
      <w:r>
        <w:rPr>
          <w:b/>
        </w:rPr>
        <w:t>221307027</w:t>
      </w:r>
      <w:r>
        <w:t>. Word dosyası ürettikten sonra Word’de ekran görüntülerini ilgili bölümlere yapıştırabilirsiniz.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Kaynakça (Örnek)</w:t>
      </w:r>
    </w:p>
    <w:p>
      <w:pPr>
        <w:pStyle w:val="ListBullet"/>
      </w:pPr>
      <w:r>
        <w:t>Fielding, R. T. — Architectural Styles and the Design of Network-based Software Architectures (REST doktora tezi, 2000).</w:t>
      </w:r>
    </w:p>
    <w:p>
      <w:pPr>
        <w:pStyle w:val="ListBullet"/>
      </w:pPr>
      <w:r>
        <w:t>Richardson, L. — Richardson Maturity Model (REST API olgunluk modeli).</w:t>
      </w:r>
    </w:p>
    <w:p>
      <w:pPr>
        <w:pStyle w:val="ListBullet"/>
      </w:pPr>
      <w:r>
        <w:t>Newman, S. — *Building Microservices* (O’Reilly).</w:t>
      </w:r>
    </w:p>
    <w:p>
      <w:pPr>
        <w:pStyle w:val="ListBullet"/>
      </w:pPr>
      <w:r>
        <w:t>FastAPI, MongoDB, Prometheus, Grafana, k6 resmi dokümantasyonları.</w:t>
      </w:r>
    </w:p>
    <w:p>
      <w:r>
        <w:t>——————————————————————————————</w:t>
      </w:r>
    </w:p>
    <w:p>
      <w:r>
        <w:rPr>
          <w:i/>
        </w:rPr>
        <w:t>Bu belge proje deposunun `teslim/` klasöründe tutulur; teslim formatına göre PDF veya istenen ortama aktarılabilir.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