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7DD0F" w14:textId="1A6DECDB" w:rsidR="00394868" w:rsidRDefault="00767144" w:rsidP="00767144">
      <w:pPr>
        <w:pStyle w:val="Balk1"/>
        <w:rPr>
          <w:b/>
          <w:bCs/>
          <w:color w:val="000000" w:themeColor="text1"/>
        </w:rPr>
      </w:pPr>
      <w:r w:rsidRPr="00767144">
        <w:rPr>
          <w:b/>
          <w:bCs/>
          <w:color w:val="000000" w:themeColor="text1"/>
        </w:rPr>
        <w:t xml:space="preserve">MAKİNE ÖĞRENMESİ İLE METİN SINIFLANDIRMA </w:t>
      </w:r>
    </w:p>
    <w:p w14:paraId="207AD481" w14:textId="77777777" w:rsidR="00767144" w:rsidRDefault="00767144" w:rsidP="00767144">
      <w:pPr>
        <w:jc w:val="both"/>
      </w:pPr>
    </w:p>
    <w:p w14:paraId="66F03CFA" w14:textId="14CF7587" w:rsidR="00767144" w:rsidRDefault="00767144" w:rsidP="00767144">
      <w:pPr>
        <w:jc w:val="both"/>
      </w:pPr>
      <w:r>
        <w:t xml:space="preserve">  </w:t>
      </w:r>
      <w:r w:rsidRPr="00767144">
        <w:rPr>
          <w:b/>
          <w:bCs/>
        </w:rPr>
        <w:t>Hazırlayan:</w:t>
      </w:r>
      <w:r>
        <w:t xml:space="preserve"> Elif Eroğlu</w:t>
      </w:r>
    </w:p>
    <w:p w14:paraId="4F21FC98" w14:textId="0F0FDF65" w:rsidR="00767144" w:rsidRDefault="00767144" w:rsidP="00767144">
      <w:pPr>
        <w:jc w:val="both"/>
      </w:pPr>
      <w:r>
        <w:t xml:space="preserve">  </w:t>
      </w:r>
      <w:r w:rsidRPr="00767144">
        <w:rPr>
          <w:b/>
          <w:bCs/>
        </w:rPr>
        <w:t>Teslim Tarihi:</w:t>
      </w:r>
      <w:r>
        <w:t xml:space="preserve"> 24 </w:t>
      </w:r>
      <w:r w:rsidR="00613A3F">
        <w:t>M</w:t>
      </w:r>
      <w:r>
        <w:t>ayıs 2025</w:t>
      </w:r>
    </w:p>
    <w:p w14:paraId="1DE4F0EE" w14:textId="30217D42" w:rsidR="00767144" w:rsidRDefault="00767144" w:rsidP="00767144">
      <w:pPr>
        <w:jc w:val="both"/>
      </w:pPr>
      <w:r>
        <w:t xml:space="preserve">  </w:t>
      </w:r>
      <w:r w:rsidRPr="00767144">
        <w:rPr>
          <w:b/>
          <w:bCs/>
        </w:rPr>
        <w:t>Görev:</w:t>
      </w:r>
      <w:r>
        <w:t xml:space="preserve"> Görev 2- Makine Öğrenmesi İle Metin Sınıflandırma</w:t>
      </w:r>
    </w:p>
    <w:p w14:paraId="1FAF465D" w14:textId="0FCF2937" w:rsidR="00767144" w:rsidRDefault="00767144" w:rsidP="00767144">
      <w:pPr>
        <w:jc w:val="both"/>
      </w:pPr>
      <w:r>
        <w:t xml:space="preserve">  </w:t>
      </w:r>
      <w:r w:rsidRPr="00767144">
        <w:rPr>
          <w:b/>
          <w:bCs/>
        </w:rPr>
        <w:t>Firma:</w:t>
      </w:r>
      <w:r>
        <w:t xml:space="preserve"> DFA Teknoloji </w:t>
      </w:r>
    </w:p>
    <w:p w14:paraId="498FF75F" w14:textId="77777777" w:rsidR="00613A3F" w:rsidRDefault="00613A3F" w:rsidP="00767144">
      <w:pPr>
        <w:jc w:val="both"/>
      </w:pPr>
    </w:p>
    <w:p w14:paraId="569F0A25" w14:textId="2CDFF0A2" w:rsidR="00613A3F" w:rsidRPr="00613A3F" w:rsidRDefault="00767144" w:rsidP="00613A3F">
      <w:pPr>
        <w:pStyle w:val="Balk2"/>
        <w:numPr>
          <w:ilvl w:val="0"/>
          <w:numId w:val="1"/>
        </w:numPr>
        <w:rPr>
          <w:b/>
          <w:bCs/>
          <w:color w:val="000000" w:themeColor="text1"/>
        </w:rPr>
      </w:pPr>
      <w:r w:rsidRPr="00767144">
        <w:rPr>
          <w:b/>
          <w:bCs/>
          <w:color w:val="000000" w:themeColor="text1"/>
        </w:rPr>
        <w:t>Giriş</w:t>
      </w:r>
    </w:p>
    <w:p w14:paraId="24673639" w14:textId="7CA8A7F4" w:rsidR="00767144" w:rsidRDefault="00613A3F" w:rsidP="00767144">
      <w:pPr>
        <w:jc w:val="both"/>
      </w:pPr>
      <w:r>
        <w:t>Günümüzde dijital ortamlarda üretilen metin miktarı hızla artmaktadır. Sosyal medya paylaşımları, haber içerikleri, müşteri yorumları gibi kısa metinler, kullanıcı tercihlerini anlamak, içerikleri düzenlemek ve otomatik analiz yapmak açısından büyük önem taşımaktadır. Bu nedenle metin sınıflandırma, doğal dil işleme (NLP) alanında sıkça karşılaşılan ve uygulamalarda kullanılan bir problemdir.</w:t>
      </w:r>
    </w:p>
    <w:p w14:paraId="228D71AC" w14:textId="73FA9C83" w:rsidR="00613A3F" w:rsidRDefault="00613A3F" w:rsidP="00767144">
      <w:pPr>
        <w:jc w:val="both"/>
      </w:pPr>
      <w:r>
        <w:t>Metin sınıflandırma, bir metnin içerdiği bilgiye göre önceden tanımlanmış kategorilerden birine atanması işlemidir. Örneğin, haber metinlerinin “ekonomi”, “spor”, “magazin” gibi konulara otomatik olarak ayrılması, kullanıcıya uygun içerik önerileri sunmak ya da haber sitelerini</w:t>
      </w:r>
      <w:r w:rsidR="00EF37E2">
        <w:t xml:space="preserve"> içerik yönetimini kolaylaştırmak gibi faydalar sağlar.</w:t>
      </w:r>
    </w:p>
    <w:p w14:paraId="6981C5B0" w14:textId="77777777" w:rsidR="00845DDE" w:rsidRDefault="00EF37E2" w:rsidP="00767144">
      <w:pPr>
        <w:jc w:val="both"/>
      </w:pPr>
      <w:r>
        <w:t>Bu çalışmanın amacı; ekonomi, spor, magazin ve gündem gibi kategorilere</w:t>
      </w:r>
      <w:r w:rsidR="00845DDE">
        <w:t xml:space="preserve"> basit ama etkili modellerle çalışarak doğal dil işleme (NLP) yetkinliğini göstermek, iki farklı makine öğrenmesi modeliyle eğitim-</w:t>
      </w:r>
      <w:proofErr w:type="spellStart"/>
      <w:r w:rsidR="00845DDE">
        <w:t>tes</w:t>
      </w:r>
      <w:proofErr w:type="spellEnd"/>
      <w:r w:rsidR="00845DDE">
        <w:t xml:space="preserve"> süreçleri yürütülecek ve sonuçlarla karşılaştırılacaktır. </w:t>
      </w:r>
    </w:p>
    <w:p w14:paraId="68487354" w14:textId="611E912E" w:rsidR="00845DDE" w:rsidRDefault="00845DDE" w:rsidP="00845DDE">
      <w:pPr>
        <w:pStyle w:val="Balk2"/>
        <w:numPr>
          <w:ilvl w:val="0"/>
          <w:numId w:val="1"/>
        </w:numPr>
        <w:rPr>
          <w:b/>
          <w:bCs/>
          <w:color w:val="000000" w:themeColor="text1"/>
        </w:rPr>
      </w:pPr>
      <w:r w:rsidRPr="00845DDE">
        <w:rPr>
          <w:b/>
          <w:bCs/>
          <w:color w:val="000000" w:themeColor="text1"/>
        </w:rPr>
        <w:t>Veri Seti</w:t>
      </w:r>
    </w:p>
    <w:p w14:paraId="14EC7806" w14:textId="77777777" w:rsidR="00DC16C3" w:rsidRDefault="00C550BF" w:rsidP="00DC16C3">
      <w:r>
        <w:t xml:space="preserve">Bu çalışmada kullanılan veri seti, </w:t>
      </w:r>
      <w:proofErr w:type="spellStart"/>
      <w:r>
        <w:t>Kaggle</w:t>
      </w:r>
      <w:proofErr w:type="spellEnd"/>
      <w:r>
        <w:t xml:space="preserve"> platformunda</w:t>
      </w:r>
      <w:r w:rsidR="00845DDE">
        <w:t xml:space="preserve"> </w:t>
      </w:r>
      <w:proofErr w:type="spellStart"/>
      <w:r>
        <w:t>Rishabh</w:t>
      </w:r>
      <w:proofErr w:type="spellEnd"/>
      <w:r>
        <w:t xml:space="preserve"> </w:t>
      </w:r>
      <w:proofErr w:type="spellStart"/>
      <w:r>
        <w:t>Misra</w:t>
      </w:r>
      <w:proofErr w:type="spellEnd"/>
      <w:r>
        <w:t xml:space="preserve"> tarafından yayımlanan “</w:t>
      </w:r>
      <w:r w:rsidRPr="00DC16C3">
        <w:rPr>
          <w:b/>
          <w:bCs/>
        </w:rPr>
        <w:t xml:space="preserve">News </w:t>
      </w:r>
      <w:proofErr w:type="spellStart"/>
      <w:r w:rsidRPr="00DC16C3">
        <w:rPr>
          <w:b/>
          <w:bCs/>
        </w:rPr>
        <w:t>Category</w:t>
      </w:r>
      <w:proofErr w:type="spellEnd"/>
      <w:r w:rsidRPr="00DC16C3">
        <w:rPr>
          <w:b/>
          <w:bCs/>
        </w:rPr>
        <w:t xml:space="preserve"> </w:t>
      </w:r>
      <w:proofErr w:type="spellStart"/>
      <w:r w:rsidRPr="00DC16C3">
        <w:rPr>
          <w:b/>
          <w:bCs/>
        </w:rPr>
        <w:t>Dataset</w:t>
      </w:r>
      <w:proofErr w:type="spellEnd"/>
      <w:r>
        <w:t xml:space="preserve">” isimli açık veri setidir.      </w:t>
      </w:r>
    </w:p>
    <w:p w14:paraId="21641512" w14:textId="1FB8C288" w:rsidR="00845DDE" w:rsidRDefault="00C550BF" w:rsidP="00DC16C3">
      <w:r w:rsidRPr="00DC16C3">
        <w:rPr>
          <w:b/>
          <w:bCs/>
        </w:rPr>
        <w:t xml:space="preserve">Kaynak </w:t>
      </w:r>
      <w:r w:rsidR="00DC16C3" w:rsidRPr="00DC16C3">
        <w:rPr>
          <w:b/>
          <w:bCs/>
        </w:rPr>
        <w:t xml:space="preserve">bağlantısı: </w:t>
      </w:r>
      <w:hyperlink r:id="rId5" w:history="1">
        <w:r w:rsidR="00DC16C3" w:rsidRPr="0016574D">
          <w:rPr>
            <w:rStyle w:val="Kpr"/>
          </w:rPr>
          <w:t>https://www.kaggle.com/datasets/rmisra/news-category-dataset</w:t>
        </w:r>
      </w:hyperlink>
    </w:p>
    <w:p w14:paraId="59A308B2" w14:textId="73178EE4" w:rsidR="00DC16C3" w:rsidRDefault="00DC16C3" w:rsidP="00DC16C3">
      <w:pPr>
        <w:pStyle w:val="Balk3"/>
        <w:numPr>
          <w:ilvl w:val="1"/>
          <w:numId w:val="1"/>
        </w:numPr>
        <w:rPr>
          <w:b/>
          <w:bCs/>
          <w:color w:val="000000" w:themeColor="text1"/>
        </w:rPr>
      </w:pPr>
      <w:r w:rsidRPr="00DC16C3">
        <w:rPr>
          <w:b/>
          <w:bCs/>
          <w:color w:val="000000" w:themeColor="text1"/>
        </w:rPr>
        <w:t>Veri Seti Seçim Gerekçesi</w:t>
      </w:r>
    </w:p>
    <w:p w14:paraId="461D74D3" w14:textId="7087EE79" w:rsidR="00DC16C3" w:rsidRDefault="00DC16C3" w:rsidP="00DC16C3">
      <w:pPr>
        <w:pStyle w:val="ListeParagraf"/>
        <w:ind w:left="780"/>
      </w:pPr>
      <w:r>
        <w:t>Veri seti seçilirken aşağıdaki kriterler göz önünde bulundurulmuştur.</w:t>
      </w:r>
      <w:r w:rsidR="00CA0EDA">
        <w:t xml:space="preserve"> </w:t>
      </w:r>
    </w:p>
    <w:p w14:paraId="58B952DA" w14:textId="69E94E89" w:rsidR="00CA0EDA" w:rsidRPr="00CA0EDA" w:rsidRDefault="00CA0EDA" w:rsidP="00CA0EDA">
      <w:pPr>
        <w:pStyle w:val="ListeParagraf"/>
        <w:numPr>
          <w:ilvl w:val="0"/>
          <w:numId w:val="3"/>
        </w:numPr>
        <w:rPr>
          <w:b/>
          <w:bCs/>
          <w:color w:val="000000" w:themeColor="text1"/>
        </w:rPr>
      </w:pPr>
      <w:r w:rsidRPr="00CA0EDA">
        <w:rPr>
          <w:b/>
          <w:bCs/>
          <w:color w:val="000000" w:themeColor="text1"/>
        </w:rPr>
        <w:t>Etiketlerin açık ve belirgin olması:</w:t>
      </w:r>
      <w:r>
        <w:rPr>
          <w:b/>
          <w:bCs/>
          <w:color w:val="000000" w:themeColor="text1"/>
        </w:rPr>
        <w:t xml:space="preserve"> </w:t>
      </w:r>
      <w:r>
        <w:rPr>
          <w:color w:val="000000" w:themeColor="text1"/>
        </w:rPr>
        <w:t>“</w:t>
      </w:r>
      <w:proofErr w:type="spellStart"/>
      <w:r>
        <w:rPr>
          <w:color w:val="000000" w:themeColor="text1"/>
        </w:rPr>
        <w:t>sport</w:t>
      </w:r>
      <w:proofErr w:type="spellEnd"/>
      <w:r>
        <w:rPr>
          <w:color w:val="000000" w:themeColor="text1"/>
        </w:rPr>
        <w:t>”, “</w:t>
      </w:r>
      <w:proofErr w:type="spellStart"/>
      <w:r>
        <w:rPr>
          <w:color w:val="000000" w:themeColor="text1"/>
        </w:rPr>
        <w:t>business</w:t>
      </w:r>
      <w:proofErr w:type="spellEnd"/>
      <w:r>
        <w:rPr>
          <w:color w:val="000000" w:themeColor="text1"/>
        </w:rPr>
        <w:t>”, “</w:t>
      </w:r>
      <w:proofErr w:type="spellStart"/>
      <w:r>
        <w:rPr>
          <w:color w:val="000000" w:themeColor="text1"/>
        </w:rPr>
        <w:t>tech</w:t>
      </w:r>
      <w:proofErr w:type="spellEnd"/>
      <w:r>
        <w:rPr>
          <w:color w:val="000000" w:themeColor="text1"/>
        </w:rPr>
        <w:t>” gibi doğrudan sınıflandırılabilir başlıklar barındırması, modelin öğrenmesini kolaylaştırmaktadır.</w:t>
      </w:r>
    </w:p>
    <w:p w14:paraId="073D2182" w14:textId="05DB1F63" w:rsidR="00CA0EDA" w:rsidRPr="00CA0EDA" w:rsidRDefault="00CA0EDA" w:rsidP="00CA0EDA">
      <w:pPr>
        <w:pStyle w:val="ListeParagraf"/>
        <w:numPr>
          <w:ilvl w:val="0"/>
          <w:numId w:val="3"/>
        </w:numPr>
        <w:rPr>
          <w:b/>
          <w:bCs/>
          <w:color w:val="000000" w:themeColor="text1"/>
        </w:rPr>
      </w:pPr>
      <w:r>
        <w:rPr>
          <w:b/>
          <w:bCs/>
          <w:color w:val="000000" w:themeColor="text1"/>
        </w:rPr>
        <w:t xml:space="preserve">Çok kategorili yapı: </w:t>
      </w:r>
      <w:r>
        <w:rPr>
          <w:color w:val="000000" w:themeColor="text1"/>
        </w:rPr>
        <w:t>Sadece ikili değil, çoklu sınıflandırma problemi sunması, modelin genel becerisini test etmek açısından daha değerlidir.</w:t>
      </w:r>
    </w:p>
    <w:p w14:paraId="08C4EF59" w14:textId="027DD49E" w:rsidR="00CA0EDA" w:rsidRPr="00B5499C" w:rsidRDefault="00CA0EDA" w:rsidP="00CA0EDA">
      <w:pPr>
        <w:pStyle w:val="ListeParagraf"/>
        <w:numPr>
          <w:ilvl w:val="0"/>
          <w:numId w:val="3"/>
        </w:numPr>
        <w:rPr>
          <w:b/>
          <w:bCs/>
          <w:color w:val="000000" w:themeColor="text1"/>
        </w:rPr>
      </w:pPr>
      <w:r>
        <w:rPr>
          <w:b/>
          <w:bCs/>
          <w:color w:val="000000" w:themeColor="text1"/>
        </w:rPr>
        <w:t xml:space="preserve">Yaygın kullanımı ve referans verilebilirliği: </w:t>
      </w:r>
      <w:proofErr w:type="spellStart"/>
      <w:r w:rsidR="00B5499C">
        <w:rPr>
          <w:color w:val="000000" w:themeColor="text1"/>
        </w:rPr>
        <w:t>Kaggle</w:t>
      </w:r>
      <w:proofErr w:type="spellEnd"/>
      <w:r w:rsidR="00B5499C">
        <w:rPr>
          <w:color w:val="000000" w:themeColor="text1"/>
        </w:rPr>
        <w:t xml:space="preserve"> üzerinde sıkça kullanılan ve alıntılanan bir veri seti olması, çalışmanın güvenirliğini artırmaktadır.</w:t>
      </w:r>
    </w:p>
    <w:p w14:paraId="2D682BB0" w14:textId="77777777" w:rsidR="008A4C6C" w:rsidRPr="008A4C6C" w:rsidRDefault="00B5499C" w:rsidP="00B5499C">
      <w:pPr>
        <w:pStyle w:val="ListeParagraf"/>
        <w:numPr>
          <w:ilvl w:val="0"/>
          <w:numId w:val="3"/>
        </w:numPr>
        <w:rPr>
          <w:b/>
          <w:bCs/>
          <w:color w:val="000000" w:themeColor="text1"/>
        </w:rPr>
      </w:pPr>
      <w:r>
        <w:rPr>
          <w:b/>
          <w:bCs/>
          <w:color w:val="000000" w:themeColor="text1"/>
        </w:rPr>
        <w:t xml:space="preserve">İngilizce içerik tercihi: </w:t>
      </w:r>
      <w:r>
        <w:rPr>
          <w:color w:val="000000" w:themeColor="text1"/>
        </w:rPr>
        <w:t xml:space="preserve">Türkçe yerine İngilizce metinlerden oluşan bir veri seti tercih edilmiştir. Çünkü Türkçe için güçlü </w:t>
      </w:r>
      <w:proofErr w:type="spellStart"/>
      <w:r>
        <w:rPr>
          <w:color w:val="000000" w:themeColor="text1"/>
        </w:rPr>
        <w:t>tokenizer</w:t>
      </w:r>
      <w:proofErr w:type="spellEnd"/>
      <w:r>
        <w:rPr>
          <w:color w:val="000000" w:themeColor="text1"/>
        </w:rPr>
        <w:t xml:space="preserve">, </w:t>
      </w:r>
      <w:proofErr w:type="spellStart"/>
      <w:r>
        <w:rPr>
          <w:color w:val="000000" w:themeColor="text1"/>
        </w:rPr>
        <w:t>stopword</w:t>
      </w:r>
      <w:proofErr w:type="spellEnd"/>
      <w:r>
        <w:rPr>
          <w:color w:val="000000" w:themeColor="text1"/>
        </w:rPr>
        <w:t xml:space="preserve"> listesi vs. kütüphaneler sınırlı. İngilizce için ise doğal dil işleme (NLP) alanında çok daha gelişmiş ve hazır ön işleme araçları bulunmaktadır. Bu sayede daha iyi bir analiz ve sınıflandırma süreci mümkün</w:t>
      </w:r>
      <w:r w:rsidR="008A4C6C">
        <w:rPr>
          <w:color w:val="000000" w:themeColor="text1"/>
        </w:rPr>
        <w:t xml:space="preserve"> olur</w:t>
      </w:r>
      <w:r>
        <w:rPr>
          <w:color w:val="000000" w:themeColor="text1"/>
        </w:rPr>
        <w:t>.</w:t>
      </w:r>
    </w:p>
    <w:p w14:paraId="1E9C7887" w14:textId="6B8A22DB" w:rsidR="00B5499C" w:rsidRDefault="00B5499C" w:rsidP="008A4C6C">
      <w:pPr>
        <w:rPr>
          <w:color w:val="000000" w:themeColor="text1"/>
        </w:rPr>
      </w:pPr>
      <w:r w:rsidRPr="008A4C6C">
        <w:rPr>
          <w:color w:val="000000" w:themeColor="text1"/>
        </w:rPr>
        <w:lastRenderedPageBreak/>
        <w:t xml:space="preserve">   Bu nedenlerden dolayı veri kaynağı olarak bu veri seti tercih edilmiştir. </w:t>
      </w:r>
    </w:p>
    <w:p w14:paraId="76B3FA43" w14:textId="5E1FC90A" w:rsidR="008A4C6C" w:rsidRDefault="008A4C6C" w:rsidP="008A4C6C">
      <w:pPr>
        <w:pStyle w:val="Balk2"/>
        <w:numPr>
          <w:ilvl w:val="0"/>
          <w:numId w:val="1"/>
        </w:numPr>
        <w:rPr>
          <w:b/>
          <w:bCs/>
          <w:color w:val="000000" w:themeColor="text1"/>
        </w:rPr>
      </w:pPr>
      <w:r w:rsidRPr="008A4C6C">
        <w:rPr>
          <w:b/>
          <w:bCs/>
          <w:color w:val="000000" w:themeColor="text1"/>
        </w:rPr>
        <w:t>Ön İşleme Aşaması</w:t>
      </w:r>
    </w:p>
    <w:p w14:paraId="13A8AD7B" w14:textId="6F994F42" w:rsidR="008A4C6C" w:rsidRDefault="008A4C6C" w:rsidP="008A4C6C">
      <w:r>
        <w:t>Metin verileri doğrudan makine öğrenmesi modellerine verilmeden önce çeşitli ön işleme adımlarından geçirilmelidir. Bu süreç, modelin daha doğru öğrenmesini sağlar. Uygulanan temel ön işleme adımları şu şekildedir:</w:t>
      </w:r>
    </w:p>
    <w:p w14:paraId="13B2E24B" w14:textId="4D215AFD" w:rsidR="008A4C6C" w:rsidRDefault="0005341F" w:rsidP="0005341F">
      <w:pPr>
        <w:pStyle w:val="Balk3"/>
        <w:rPr>
          <w:b/>
          <w:bCs/>
          <w:color w:val="000000" w:themeColor="text1"/>
        </w:rPr>
      </w:pPr>
      <w:r>
        <w:rPr>
          <w:b/>
          <w:bCs/>
          <w:color w:val="000000" w:themeColor="text1"/>
        </w:rPr>
        <w:t xml:space="preserve">      3.1.</w:t>
      </w:r>
      <w:r w:rsidR="008A4C6C" w:rsidRPr="008A4C6C">
        <w:rPr>
          <w:b/>
          <w:bCs/>
          <w:color w:val="000000" w:themeColor="text1"/>
        </w:rPr>
        <w:t>Küçük Harfe çevirme</w:t>
      </w:r>
    </w:p>
    <w:p w14:paraId="7C688EFE" w14:textId="4AE80AB4" w:rsidR="008A4C6C" w:rsidRDefault="008A4C6C" w:rsidP="008A4C6C">
      <w:pPr>
        <w:pStyle w:val="ListeParagraf"/>
        <w:ind w:left="780"/>
      </w:pPr>
      <w:r>
        <w:t>Tüm metinler, büyük-küçük harf duyarlı</w:t>
      </w:r>
      <w:r w:rsidR="0059123F">
        <w:t>lığını ortadan kaldırmak için amacıyla küçük harfe çevrilmiştir.</w:t>
      </w:r>
    </w:p>
    <w:p w14:paraId="3128E4D4" w14:textId="1F8E47A3" w:rsidR="0059123F" w:rsidRDefault="0005341F" w:rsidP="0005341F">
      <w:pPr>
        <w:pStyle w:val="Balk3"/>
        <w:ind w:left="360"/>
        <w:rPr>
          <w:b/>
          <w:bCs/>
          <w:color w:val="000000" w:themeColor="text1"/>
        </w:rPr>
      </w:pPr>
      <w:r>
        <w:rPr>
          <w:b/>
          <w:bCs/>
          <w:color w:val="000000" w:themeColor="text1"/>
        </w:rPr>
        <w:t>3.2.</w:t>
      </w:r>
      <w:r w:rsidR="0059123F" w:rsidRPr="0059123F">
        <w:rPr>
          <w:b/>
          <w:bCs/>
          <w:color w:val="000000" w:themeColor="text1"/>
        </w:rPr>
        <w:t>Noktalama İşaretlerinin Ve Özel Karakterlerin Temizlenmesi</w:t>
      </w:r>
    </w:p>
    <w:p w14:paraId="25A76C04" w14:textId="18A13715" w:rsidR="0059123F" w:rsidRDefault="0059123F" w:rsidP="0059123F">
      <w:pPr>
        <w:pStyle w:val="ListeParagraf"/>
        <w:ind w:left="780"/>
      </w:pPr>
      <w:r>
        <w:t>Noktalama işaretleri, sayılar ve metin analizi için anlam ifade etmeyen özel karakterler metinlerden çıkarılmıştır.</w:t>
      </w:r>
    </w:p>
    <w:p w14:paraId="2ED905C0" w14:textId="53FF8253" w:rsidR="0059123F" w:rsidRDefault="0005341F" w:rsidP="0005341F">
      <w:pPr>
        <w:pStyle w:val="Balk3"/>
        <w:rPr>
          <w:b/>
          <w:bCs/>
          <w:color w:val="000000" w:themeColor="text1"/>
        </w:rPr>
      </w:pPr>
      <w:r>
        <w:rPr>
          <w:b/>
          <w:bCs/>
          <w:color w:val="000000" w:themeColor="text1"/>
        </w:rPr>
        <w:t xml:space="preserve">     3.3.</w:t>
      </w:r>
      <w:r w:rsidR="0059123F" w:rsidRPr="0005341F">
        <w:rPr>
          <w:b/>
          <w:bCs/>
          <w:color w:val="000000" w:themeColor="text1"/>
        </w:rPr>
        <w:t>Stopword (Anlamsız kelime)</w:t>
      </w:r>
      <w:r w:rsidRPr="0005341F">
        <w:rPr>
          <w:b/>
          <w:bCs/>
          <w:color w:val="000000" w:themeColor="text1"/>
        </w:rPr>
        <w:t xml:space="preserve"> Temizliği</w:t>
      </w:r>
    </w:p>
    <w:p w14:paraId="504CAADA" w14:textId="6FBE0AF5" w:rsidR="0005341F" w:rsidRDefault="0005341F" w:rsidP="0005341F">
      <w:pPr>
        <w:pStyle w:val="ListeParagraf"/>
        <w:ind w:left="780"/>
      </w:pPr>
      <w:r>
        <w:t>Sık geçen ancak sınıflandırma için anlamlı bilgi taşımayan kelimeler (</w:t>
      </w:r>
      <w:proofErr w:type="spellStart"/>
      <w:r>
        <w:t>stopwords</w:t>
      </w:r>
      <w:proofErr w:type="spellEnd"/>
      <w:r>
        <w:t xml:space="preserve">) temizlenmiştir. Bu işlem için NLTK (Natural Language Toolkit) kütüphanesi kullanılmıştır. </w:t>
      </w:r>
    </w:p>
    <w:p w14:paraId="5C22A0CB" w14:textId="2CAC15EB" w:rsidR="0005341F" w:rsidRDefault="0005341F" w:rsidP="0005341F">
      <w:pPr>
        <w:pStyle w:val="Balk3"/>
        <w:rPr>
          <w:b/>
          <w:bCs/>
          <w:color w:val="000000" w:themeColor="text1"/>
        </w:rPr>
      </w:pPr>
      <w:r>
        <w:t xml:space="preserve">  </w:t>
      </w:r>
      <w:r w:rsidRPr="002814F3">
        <w:rPr>
          <w:b/>
          <w:bCs/>
          <w:color w:val="000000" w:themeColor="text1"/>
        </w:rPr>
        <w:t xml:space="preserve"> </w:t>
      </w:r>
      <w:r w:rsidR="002814F3" w:rsidRPr="002814F3">
        <w:rPr>
          <w:b/>
          <w:bCs/>
          <w:color w:val="000000" w:themeColor="text1"/>
        </w:rPr>
        <w:t xml:space="preserve"> </w:t>
      </w:r>
      <w:r w:rsidRPr="002814F3">
        <w:rPr>
          <w:b/>
          <w:bCs/>
          <w:color w:val="000000" w:themeColor="text1"/>
        </w:rPr>
        <w:t xml:space="preserve"> 3.4. </w:t>
      </w:r>
      <w:proofErr w:type="spellStart"/>
      <w:r w:rsidRPr="002814F3">
        <w:rPr>
          <w:b/>
          <w:bCs/>
          <w:color w:val="000000" w:themeColor="text1"/>
        </w:rPr>
        <w:t>Tokenizasyon</w:t>
      </w:r>
      <w:proofErr w:type="spellEnd"/>
    </w:p>
    <w:p w14:paraId="64A95613" w14:textId="24391AC8" w:rsidR="002814F3" w:rsidRDefault="002814F3" w:rsidP="002814F3">
      <w:r>
        <w:t xml:space="preserve">                Metinler, kelime bazlı parçalara ayrılmıştır. Bu işlem, her bir metni kelime sıklığı temelli bir                                                                     </w:t>
      </w:r>
    </w:p>
    <w:p w14:paraId="4EEDE6D7" w14:textId="444EFBE2" w:rsidR="002814F3" w:rsidRDefault="002814F3" w:rsidP="002814F3">
      <w:r>
        <w:t xml:space="preserve">                temsil yöntemine dönüştürmek için uygulanmıştır. Python ortamında bu adım NLTK ve</w:t>
      </w:r>
    </w:p>
    <w:p w14:paraId="4612BF99" w14:textId="72EAA33F" w:rsidR="002814F3" w:rsidRDefault="002814F3" w:rsidP="002814F3">
      <w:r>
        <w:t xml:space="preserve">                </w:t>
      </w:r>
      <w:proofErr w:type="spellStart"/>
      <w:r>
        <w:t>Scikit-learn</w:t>
      </w:r>
      <w:proofErr w:type="spellEnd"/>
      <w:r>
        <w:t xml:space="preserve"> kütüphanelerinde uygun fonksiyonlar yardımıyla yapılmıştır.</w:t>
      </w:r>
    </w:p>
    <w:p w14:paraId="415605FC" w14:textId="4E223B88" w:rsidR="002814F3" w:rsidRDefault="002814F3" w:rsidP="002814F3">
      <w:pPr>
        <w:pStyle w:val="Balk3"/>
        <w:rPr>
          <w:b/>
          <w:bCs/>
          <w:color w:val="000000" w:themeColor="text1"/>
        </w:rPr>
      </w:pPr>
      <w:r w:rsidRPr="002814F3">
        <w:rPr>
          <w:b/>
          <w:bCs/>
          <w:color w:val="000000" w:themeColor="text1"/>
        </w:rPr>
        <w:t xml:space="preserve">     3.5.Lemmatizasyon</w:t>
      </w:r>
    </w:p>
    <w:p w14:paraId="239F2DC8" w14:textId="1E38CE29" w:rsidR="002814F3" w:rsidRDefault="002814F3" w:rsidP="002814F3">
      <w:r>
        <w:t xml:space="preserve">                Kelimelerin kök hallerine indirgenmesi işlemidir (örneğin: “</w:t>
      </w:r>
      <w:proofErr w:type="spellStart"/>
      <w:r>
        <w:t>running</w:t>
      </w:r>
      <w:proofErr w:type="spellEnd"/>
      <w:r>
        <w:t>”=”</w:t>
      </w:r>
      <w:proofErr w:type="spellStart"/>
      <w:r>
        <w:t>run</w:t>
      </w:r>
      <w:proofErr w:type="spellEnd"/>
      <w:r>
        <w:t xml:space="preserve">”). Bu adım, veri </w:t>
      </w:r>
    </w:p>
    <w:p w14:paraId="1CD2603C" w14:textId="7A04BA52" w:rsidR="002814F3" w:rsidRDefault="002814F3" w:rsidP="002814F3">
      <w:r>
        <w:t xml:space="preserve">                setinin yapısına göre tercih edilmiştir fakat bazı sınıflandırma modellerinde fark                                                                 </w:t>
      </w:r>
    </w:p>
    <w:p w14:paraId="0FD3D5EE" w14:textId="004BA279" w:rsidR="002814F3" w:rsidRDefault="002814F3" w:rsidP="002814F3">
      <w:r>
        <w:t xml:space="preserve">                yaratmayabilir.</w:t>
      </w:r>
    </w:p>
    <w:p w14:paraId="2412EAE9" w14:textId="24A13867" w:rsidR="00F35B31" w:rsidRDefault="00F35B31" w:rsidP="00F35B31">
      <w:pPr>
        <w:pStyle w:val="Balk2"/>
        <w:rPr>
          <w:b/>
          <w:bCs/>
          <w:color w:val="000000" w:themeColor="text1"/>
        </w:rPr>
      </w:pPr>
      <w:r>
        <w:rPr>
          <w:b/>
          <w:bCs/>
          <w:color w:val="000000" w:themeColor="text1"/>
        </w:rPr>
        <w:t xml:space="preserve">   </w:t>
      </w:r>
      <w:r w:rsidRPr="00F35B31">
        <w:rPr>
          <w:b/>
          <w:bCs/>
          <w:color w:val="000000" w:themeColor="text1"/>
        </w:rPr>
        <w:t>4.Modelleme Ve Eğitim Süreci</w:t>
      </w:r>
    </w:p>
    <w:p w14:paraId="3323EC12" w14:textId="450917E9" w:rsidR="00F35B31" w:rsidRDefault="00F35B31" w:rsidP="00F35B31">
      <w:r>
        <w:t>Ön işlemden geçen metinler, makine öğrenmesi modelleri ile sınıflandırılmaya hazır hale getirilmiştir. Bu aşamada amaç her metni doğru kategoriye atayabilecek bir sistem yapmaktır.</w:t>
      </w:r>
    </w:p>
    <w:p w14:paraId="2622A48C" w14:textId="0F51401F" w:rsidR="00F35B31" w:rsidRDefault="00F35B31" w:rsidP="00F35B31">
      <w:r>
        <w:t>Bu çalışmada iki farklı model tercih edilmiştir:</w:t>
      </w:r>
    </w:p>
    <w:p w14:paraId="48EFE10B" w14:textId="1598A1DD" w:rsidR="00F35B31" w:rsidRDefault="00F35B31" w:rsidP="00F35B31">
      <w:proofErr w:type="spellStart"/>
      <w:r w:rsidRPr="005B0722">
        <w:rPr>
          <w:b/>
          <w:bCs/>
        </w:rPr>
        <w:t>Multinom</w:t>
      </w:r>
      <w:r w:rsidR="005B0722">
        <w:rPr>
          <w:b/>
          <w:bCs/>
        </w:rPr>
        <w:t>i</w:t>
      </w:r>
      <w:r w:rsidRPr="005B0722">
        <w:rPr>
          <w:b/>
          <w:bCs/>
        </w:rPr>
        <w:t>al</w:t>
      </w:r>
      <w:proofErr w:type="spellEnd"/>
      <w:r w:rsidRPr="005B0722">
        <w:rPr>
          <w:b/>
          <w:bCs/>
        </w:rPr>
        <w:t xml:space="preserve"> </w:t>
      </w:r>
      <w:proofErr w:type="spellStart"/>
      <w:r w:rsidRPr="005B0722">
        <w:rPr>
          <w:b/>
          <w:bCs/>
        </w:rPr>
        <w:t>Naive</w:t>
      </w:r>
      <w:proofErr w:type="spellEnd"/>
      <w:r w:rsidRPr="005B0722">
        <w:rPr>
          <w:b/>
          <w:bCs/>
        </w:rPr>
        <w:t xml:space="preserve"> </w:t>
      </w:r>
      <w:proofErr w:type="spellStart"/>
      <w:r w:rsidRPr="005B0722">
        <w:rPr>
          <w:b/>
          <w:bCs/>
        </w:rPr>
        <w:t>Bayes</w:t>
      </w:r>
      <w:proofErr w:type="spellEnd"/>
      <w:r>
        <w:t xml:space="preserve"> ve </w:t>
      </w:r>
      <w:proofErr w:type="spellStart"/>
      <w:r w:rsidRPr="005B0722">
        <w:rPr>
          <w:b/>
          <w:bCs/>
        </w:rPr>
        <w:t>logistic</w:t>
      </w:r>
      <w:proofErr w:type="spellEnd"/>
      <w:r w:rsidRPr="005B0722">
        <w:rPr>
          <w:b/>
          <w:bCs/>
        </w:rPr>
        <w:t xml:space="preserve"> </w:t>
      </w:r>
      <w:proofErr w:type="spellStart"/>
      <w:r w:rsidRPr="005B0722">
        <w:rPr>
          <w:b/>
          <w:bCs/>
        </w:rPr>
        <w:t>Regression</w:t>
      </w:r>
      <w:proofErr w:type="spellEnd"/>
      <w:r>
        <w:t>. İki modelin seçilme nedeni, metin verileriyle yaygın ve etkili şekilde çalışmalarıdır.</w:t>
      </w:r>
    </w:p>
    <w:p w14:paraId="3A057332" w14:textId="4A1E05B5" w:rsidR="00F35B31" w:rsidRPr="005B0722" w:rsidRDefault="00F35B31" w:rsidP="00F35B31">
      <w:pPr>
        <w:pStyle w:val="Balk3"/>
        <w:rPr>
          <w:b/>
          <w:bCs/>
          <w:color w:val="000000" w:themeColor="text1"/>
        </w:rPr>
      </w:pPr>
      <w:r w:rsidRPr="005B0722">
        <w:rPr>
          <w:b/>
          <w:bCs/>
          <w:color w:val="000000" w:themeColor="text1"/>
        </w:rPr>
        <w:t xml:space="preserve">    4.1. Özellik Dönüştürme: TF-IDF </w:t>
      </w:r>
      <w:proofErr w:type="spellStart"/>
      <w:r w:rsidRPr="005B0722">
        <w:rPr>
          <w:b/>
          <w:bCs/>
          <w:color w:val="000000" w:themeColor="text1"/>
        </w:rPr>
        <w:t>Vektörleştirme</w:t>
      </w:r>
      <w:proofErr w:type="spellEnd"/>
    </w:p>
    <w:p w14:paraId="3AC44CB4" w14:textId="4A77866C" w:rsidR="00F35B31" w:rsidRDefault="00F35B31" w:rsidP="00F35B31">
      <w:r>
        <w:t xml:space="preserve">Metinlerin doğrudan algoritmalara verilemeyeceği için, kelimeler sayısal verilere dönüştürülmelidir. Bu amaçla </w:t>
      </w:r>
      <w:r w:rsidRPr="005B0722">
        <w:rPr>
          <w:b/>
          <w:bCs/>
        </w:rPr>
        <w:t>TF_IDF (</w:t>
      </w:r>
      <w:proofErr w:type="spellStart"/>
      <w:r w:rsidRPr="005B0722">
        <w:rPr>
          <w:b/>
          <w:bCs/>
        </w:rPr>
        <w:t>Term</w:t>
      </w:r>
      <w:proofErr w:type="spellEnd"/>
      <w:r w:rsidRPr="005B0722">
        <w:rPr>
          <w:b/>
          <w:bCs/>
        </w:rPr>
        <w:t xml:space="preserve"> </w:t>
      </w:r>
      <w:proofErr w:type="spellStart"/>
      <w:r w:rsidRPr="005B0722">
        <w:rPr>
          <w:b/>
          <w:bCs/>
        </w:rPr>
        <w:t>Frequency</w:t>
      </w:r>
      <w:proofErr w:type="spellEnd"/>
      <w:r w:rsidRPr="005B0722">
        <w:rPr>
          <w:b/>
          <w:bCs/>
        </w:rPr>
        <w:t xml:space="preserve">- </w:t>
      </w:r>
      <w:proofErr w:type="spellStart"/>
      <w:r w:rsidRPr="005B0722">
        <w:rPr>
          <w:b/>
          <w:bCs/>
        </w:rPr>
        <w:t>Inverse</w:t>
      </w:r>
      <w:proofErr w:type="spellEnd"/>
      <w:r w:rsidRPr="005B0722">
        <w:rPr>
          <w:b/>
          <w:bCs/>
        </w:rPr>
        <w:t xml:space="preserve"> </w:t>
      </w:r>
      <w:proofErr w:type="spellStart"/>
      <w:r w:rsidRPr="005B0722">
        <w:rPr>
          <w:b/>
          <w:bCs/>
        </w:rPr>
        <w:t>Document</w:t>
      </w:r>
      <w:proofErr w:type="spellEnd"/>
      <w:r w:rsidRPr="005B0722">
        <w:rPr>
          <w:b/>
          <w:bCs/>
        </w:rPr>
        <w:t xml:space="preserve"> </w:t>
      </w:r>
      <w:proofErr w:type="spellStart"/>
      <w:r w:rsidRPr="005B0722">
        <w:rPr>
          <w:b/>
          <w:bCs/>
        </w:rPr>
        <w:t>Frequency</w:t>
      </w:r>
      <w:proofErr w:type="spellEnd"/>
      <w:r w:rsidRPr="005B0722">
        <w:rPr>
          <w:b/>
          <w:bCs/>
        </w:rPr>
        <w:t>)</w:t>
      </w:r>
      <w:r>
        <w:t xml:space="preserve"> yöntemi kullanılmıştır.</w:t>
      </w:r>
    </w:p>
    <w:p w14:paraId="74A3DAF7" w14:textId="31B80966" w:rsidR="00F35B31" w:rsidRDefault="00F35B31" w:rsidP="00F35B31">
      <w:r>
        <w:t xml:space="preserve">Bu teknik sayesinde, metinlerdeki kelimelerin önemi belirlenir ve modelin </w:t>
      </w:r>
      <w:r w:rsidR="005B0722">
        <w:t>gerçekten anlamlı kelimeler üzerinde odaklanması sağlanır.</w:t>
      </w:r>
    </w:p>
    <w:p w14:paraId="5ABD3FAA" w14:textId="77777777" w:rsidR="005B0722" w:rsidRDefault="005B0722" w:rsidP="005B0722">
      <w:pPr>
        <w:pStyle w:val="Balk3"/>
      </w:pPr>
      <w:r>
        <w:lastRenderedPageBreak/>
        <w:t xml:space="preserve">  </w:t>
      </w:r>
    </w:p>
    <w:p w14:paraId="22ABB887" w14:textId="33567188" w:rsidR="005B0722" w:rsidRPr="005B0722" w:rsidRDefault="005B0722" w:rsidP="005B0722">
      <w:pPr>
        <w:pStyle w:val="Balk3"/>
        <w:rPr>
          <w:b/>
          <w:bCs/>
          <w:color w:val="000000" w:themeColor="text1"/>
        </w:rPr>
      </w:pPr>
      <w:r w:rsidRPr="005B0722">
        <w:rPr>
          <w:b/>
          <w:bCs/>
          <w:color w:val="000000" w:themeColor="text1"/>
        </w:rPr>
        <w:t xml:space="preserve">   4.2.Eğitim Ve Test Ayrımı                                                                                                                        </w:t>
      </w:r>
    </w:p>
    <w:p w14:paraId="50E0B0F8" w14:textId="3843C4B8" w:rsidR="005B0722" w:rsidRDefault="005B0722" w:rsidP="005B0722">
      <w:r>
        <w:t>Veri seti, modele öğretmek ve başarıyı test etmek için ikiye bölünmüştür:</w:t>
      </w:r>
    </w:p>
    <w:p w14:paraId="670CAAAC" w14:textId="4CFE0BFA" w:rsidR="005B0722" w:rsidRDefault="005B0722" w:rsidP="005B0722">
      <w:pPr>
        <w:pStyle w:val="ListeParagraf"/>
        <w:numPr>
          <w:ilvl w:val="0"/>
          <w:numId w:val="4"/>
        </w:numPr>
      </w:pPr>
      <w:r w:rsidRPr="005B0722">
        <w:rPr>
          <w:b/>
          <w:bCs/>
        </w:rPr>
        <w:t>%80 eğitim verisi:</w:t>
      </w:r>
      <w:r>
        <w:t xml:space="preserve"> Modelin örüntüleri öğrenmesi için kullanılır.</w:t>
      </w:r>
    </w:p>
    <w:p w14:paraId="2DC2B6F6" w14:textId="7A32A582" w:rsidR="005B0722" w:rsidRDefault="005B0722" w:rsidP="005B0722">
      <w:pPr>
        <w:pStyle w:val="ListeParagraf"/>
        <w:numPr>
          <w:ilvl w:val="0"/>
          <w:numId w:val="4"/>
        </w:numPr>
      </w:pPr>
      <w:r w:rsidRPr="005B0722">
        <w:rPr>
          <w:b/>
          <w:bCs/>
        </w:rPr>
        <w:t>%20 test verisi:</w:t>
      </w:r>
      <w:r>
        <w:t xml:space="preserve"> Modelin hiç görmediği verilerle başarısı ölçülür.</w:t>
      </w:r>
    </w:p>
    <w:p w14:paraId="39618277" w14:textId="1008F997" w:rsidR="005B0722" w:rsidRDefault="005B0722" w:rsidP="005B0722">
      <w:r>
        <w:t>Bu oran dengesizliğe neden olmadan modelin genelleme yeteneğini ölçmek için idealdir.</w:t>
      </w:r>
    </w:p>
    <w:p w14:paraId="330296A8" w14:textId="5DD018EA" w:rsidR="005B0722" w:rsidRDefault="005B0722" w:rsidP="005B0722">
      <w:pPr>
        <w:pStyle w:val="Balk3"/>
        <w:rPr>
          <w:b/>
          <w:bCs/>
          <w:color w:val="000000" w:themeColor="text1"/>
        </w:rPr>
      </w:pPr>
      <w:r w:rsidRPr="005B0722">
        <w:rPr>
          <w:b/>
          <w:bCs/>
          <w:color w:val="000000" w:themeColor="text1"/>
        </w:rPr>
        <w:t xml:space="preserve">   4.3. Kullanılan Modeller</w:t>
      </w:r>
    </w:p>
    <w:p w14:paraId="0605CF74" w14:textId="0808E25F" w:rsidR="005B0722" w:rsidRDefault="005B0722" w:rsidP="005B0722">
      <w:pPr>
        <w:pStyle w:val="Balk4"/>
        <w:rPr>
          <w:b/>
          <w:bCs/>
          <w:color w:val="000000" w:themeColor="text1"/>
        </w:rPr>
      </w:pPr>
      <w:r>
        <w:rPr>
          <w:b/>
          <w:bCs/>
        </w:rPr>
        <w:t xml:space="preserve">      </w:t>
      </w:r>
      <w:r w:rsidRPr="005B0722">
        <w:rPr>
          <w:b/>
          <w:bCs/>
          <w:color w:val="000000" w:themeColor="text1"/>
        </w:rPr>
        <w:t xml:space="preserve">4.3.1 </w:t>
      </w:r>
      <w:proofErr w:type="spellStart"/>
      <w:r w:rsidRPr="005B0722">
        <w:rPr>
          <w:b/>
          <w:bCs/>
          <w:color w:val="000000" w:themeColor="text1"/>
        </w:rPr>
        <w:t>Multinomial</w:t>
      </w:r>
      <w:proofErr w:type="spellEnd"/>
      <w:r w:rsidRPr="005B0722">
        <w:rPr>
          <w:b/>
          <w:bCs/>
          <w:color w:val="000000" w:themeColor="text1"/>
        </w:rPr>
        <w:t xml:space="preserve"> </w:t>
      </w:r>
      <w:proofErr w:type="spellStart"/>
      <w:r w:rsidRPr="005B0722">
        <w:rPr>
          <w:b/>
          <w:bCs/>
          <w:color w:val="000000" w:themeColor="text1"/>
        </w:rPr>
        <w:t>Naive</w:t>
      </w:r>
      <w:proofErr w:type="spellEnd"/>
      <w:r w:rsidRPr="005B0722">
        <w:rPr>
          <w:b/>
          <w:bCs/>
          <w:color w:val="000000" w:themeColor="text1"/>
        </w:rPr>
        <w:t xml:space="preserve"> </w:t>
      </w:r>
      <w:proofErr w:type="spellStart"/>
      <w:r w:rsidRPr="005B0722">
        <w:rPr>
          <w:b/>
          <w:bCs/>
          <w:color w:val="000000" w:themeColor="text1"/>
        </w:rPr>
        <w:t>Bayes</w:t>
      </w:r>
      <w:proofErr w:type="spellEnd"/>
      <w:r w:rsidRPr="005B0722">
        <w:rPr>
          <w:b/>
          <w:bCs/>
          <w:color w:val="000000" w:themeColor="text1"/>
        </w:rPr>
        <w:t xml:space="preserve"> </w:t>
      </w:r>
    </w:p>
    <w:p w14:paraId="705A144B" w14:textId="0F9D5585" w:rsidR="005B0722" w:rsidRDefault="005B0722" w:rsidP="005B0722">
      <w:proofErr w:type="spellStart"/>
      <w:r>
        <w:t>Naive</w:t>
      </w:r>
      <w:proofErr w:type="spellEnd"/>
      <w:r>
        <w:t xml:space="preserve"> </w:t>
      </w:r>
      <w:proofErr w:type="spellStart"/>
      <w:r>
        <w:t>Bayes</w:t>
      </w:r>
      <w:proofErr w:type="spellEnd"/>
      <w:r>
        <w:t xml:space="preserve"> modeli, kelimelerin birbirinden bağımsız olduğu varsayımıyla çalışır. Her kelimenin ait olduğu sınıfla olan ilişkisine bakarak tahmin yapar.</w:t>
      </w:r>
    </w:p>
    <w:p w14:paraId="250BE236" w14:textId="47C5F660" w:rsidR="005B0722" w:rsidRDefault="005B0722" w:rsidP="005B0722">
      <w:r w:rsidRPr="009E0656">
        <w:rPr>
          <w:b/>
          <w:bCs/>
        </w:rPr>
        <w:t>Avantajı:</w:t>
      </w:r>
      <w:r>
        <w:t xml:space="preserve"> Hızlıdır, düşük kaynak kullanır ve metin sınıflandırma gibi problemler için uygundur</w:t>
      </w:r>
    </w:p>
    <w:p w14:paraId="25E0D185" w14:textId="5D097C70" w:rsidR="009E0656" w:rsidRDefault="009E0656" w:rsidP="009E0656">
      <w:pPr>
        <w:pStyle w:val="Balk4"/>
        <w:rPr>
          <w:b/>
          <w:bCs/>
          <w:color w:val="000000" w:themeColor="text1"/>
        </w:rPr>
      </w:pPr>
      <w:r w:rsidRPr="009E0656">
        <w:rPr>
          <w:b/>
          <w:bCs/>
          <w:color w:val="000000" w:themeColor="text1"/>
        </w:rPr>
        <w:t xml:space="preserve">  </w:t>
      </w:r>
      <w:r>
        <w:rPr>
          <w:b/>
          <w:bCs/>
          <w:color w:val="000000" w:themeColor="text1"/>
        </w:rPr>
        <w:t xml:space="preserve"> </w:t>
      </w:r>
      <w:r w:rsidRPr="009E0656">
        <w:rPr>
          <w:b/>
          <w:bCs/>
          <w:color w:val="000000" w:themeColor="text1"/>
        </w:rPr>
        <w:t xml:space="preserve">  4.3.2. </w:t>
      </w:r>
      <w:proofErr w:type="spellStart"/>
      <w:r w:rsidRPr="009E0656">
        <w:rPr>
          <w:b/>
          <w:bCs/>
          <w:color w:val="000000" w:themeColor="text1"/>
        </w:rPr>
        <w:t>Logistic</w:t>
      </w:r>
      <w:proofErr w:type="spellEnd"/>
      <w:r w:rsidRPr="009E0656">
        <w:rPr>
          <w:b/>
          <w:bCs/>
          <w:color w:val="000000" w:themeColor="text1"/>
        </w:rPr>
        <w:t xml:space="preserve"> </w:t>
      </w:r>
      <w:proofErr w:type="spellStart"/>
      <w:r w:rsidRPr="009E0656">
        <w:rPr>
          <w:b/>
          <w:bCs/>
          <w:color w:val="000000" w:themeColor="text1"/>
        </w:rPr>
        <w:t>Regression</w:t>
      </w:r>
      <w:proofErr w:type="spellEnd"/>
    </w:p>
    <w:p w14:paraId="04F6D096" w14:textId="4FD36CD2" w:rsidR="009E0656" w:rsidRDefault="009E0656" w:rsidP="009E0656">
      <w:r>
        <w:t>Her sınıf için ayrı bir olasılık hesaplayarak en yüksek ihtimalli sınıfı seçer.</w:t>
      </w:r>
    </w:p>
    <w:p w14:paraId="72273506" w14:textId="77777777" w:rsidR="009E0656" w:rsidRDefault="009E0656" w:rsidP="009E0656">
      <w:r>
        <w:t>Avantajı: Özellikle çok sınıflı problemler için başarılı sonuçlar verir. Daha esnek bir yapıya sahiptir ve kelimeler arası ilişkilere duyarlıdır.</w:t>
      </w:r>
    </w:p>
    <w:p w14:paraId="6704CECB" w14:textId="764291C8" w:rsidR="009E0656" w:rsidRDefault="009E0656" w:rsidP="009E0656">
      <w:pPr>
        <w:pStyle w:val="Balk2"/>
        <w:rPr>
          <w:b/>
          <w:bCs/>
          <w:color w:val="000000" w:themeColor="text1"/>
        </w:rPr>
      </w:pPr>
      <w:r w:rsidRPr="009E0656">
        <w:rPr>
          <w:b/>
          <w:bCs/>
          <w:color w:val="000000" w:themeColor="text1"/>
        </w:rPr>
        <w:t xml:space="preserve">    5.Değerlendirme ve Karşılaştırma</w:t>
      </w:r>
    </w:p>
    <w:p w14:paraId="0844022C" w14:textId="5A16A402" w:rsidR="009E0656" w:rsidRDefault="009E0656" w:rsidP="009E0656">
      <w:r>
        <w:t>Model başarısı sadece doğruluk oranıyla değil</w:t>
      </w:r>
      <w:r w:rsidR="004F5D60">
        <w:t>, aynı zamanda detaylı analizlerle değerlendirmek gerekir.</w:t>
      </w:r>
    </w:p>
    <w:p w14:paraId="3530D2C4" w14:textId="72CE0C63" w:rsidR="004F5D60" w:rsidRPr="004F5D60" w:rsidRDefault="004F5D60" w:rsidP="004F5D60">
      <w:pPr>
        <w:pStyle w:val="Balk2"/>
        <w:rPr>
          <w:b/>
          <w:bCs/>
        </w:rPr>
      </w:pPr>
      <w:r>
        <w:t xml:space="preserve">      </w:t>
      </w:r>
      <w:r w:rsidRPr="004F5D60">
        <w:rPr>
          <w:b/>
          <w:bCs/>
          <w:color w:val="auto"/>
        </w:rPr>
        <w:t>5.1. Doğruluk (</w:t>
      </w:r>
      <w:proofErr w:type="spellStart"/>
      <w:r w:rsidRPr="004F5D60">
        <w:rPr>
          <w:b/>
          <w:bCs/>
          <w:color w:val="auto"/>
        </w:rPr>
        <w:t>Accuracy</w:t>
      </w:r>
      <w:proofErr w:type="spellEnd"/>
      <w:r w:rsidRPr="004F5D60">
        <w:rPr>
          <w:b/>
          <w:bCs/>
          <w:color w:val="auto"/>
        </w:rPr>
        <w:t>)</w:t>
      </w:r>
    </w:p>
    <w:p w14:paraId="48EE5787" w14:textId="162C8289" w:rsidR="004F5D60" w:rsidRDefault="004F5D60" w:rsidP="004F5D60">
      <w:r>
        <w:t>Modelin doğru yaptığı tahminlerin, toplam tahmin sayısına oranıdır. Her iki model için doğruluk hesaplanmış ve aşağıdaki tabloda karşılaştırılmıştır.</w:t>
      </w:r>
    </w:p>
    <w:p w14:paraId="35E9657C" w14:textId="5FE61FE3" w:rsidR="004F5D60" w:rsidRPr="004F5D60" w:rsidRDefault="004F5D60" w:rsidP="004F5D60">
      <w:pPr>
        <w:pStyle w:val="Balk2"/>
        <w:rPr>
          <w:b/>
          <w:bCs/>
        </w:rPr>
      </w:pPr>
      <w:r>
        <w:rPr>
          <w:b/>
          <w:bCs/>
          <w:color w:val="auto"/>
        </w:rPr>
        <w:t xml:space="preserve">      </w:t>
      </w:r>
      <w:r w:rsidRPr="004F5D60">
        <w:rPr>
          <w:b/>
          <w:bCs/>
          <w:color w:val="auto"/>
        </w:rPr>
        <w:t>5.</w:t>
      </w:r>
      <w:r>
        <w:rPr>
          <w:b/>
          <w:bCs/>
          <w:color w:val="auto"/>
        </w:rPr>
        <w:t>2. Karmaşıklık Matrisi (</w:t>
      </w:r>
      <w:proofErr w:type="spellStart"/>
      <w:r>
        <w:rPr>
          <w:b/>
          <w:bCs/>
          <w:color w:val="auto"/>
        </w:rPr>
        <w:t>Confusion</w:t>
      </w:r>
      <w:proofErr w:type="spellEnd"/>
      <w:r>
        <w:rPr>
          <w:b/>
          <w:bCs/>
          <w:color w:val="auto"/>
        </w:rPr>
        <w:t xml:space="preserve"> </w:t>
      </w:r>
      <w:proofErr w:type="spellStart"/>
      <w:r>
        <w:rPr>
          <w:b/>
          <w:bCs/>
          <w:color w:val="auto"/>
        </w:rPr>
        <w:t>Matrix</w:t>
      </w:r>
      <w:proofErr w:type="spellEnd"/>
      <w:r>
        <w:rPr>
          <w:b/>
          <w:bCs/>
          <w:color w:val="auto"/>
        </w:rPr>
        <w:t>)</w:t>
      </w:r>
    </w:p>
    <w:p w14:paraId="0B31F88B" w14:textId="77777777" w:rsidR="004F5D60" w:rsidRDefault="004F5D60" w:rsidP="005B0722">
      <w:r>
        <w:t>Her sınıf için kaç adet doğru ve yanlış tahmin yapıldığını gösterir. Örneğin, “</w:t>
      </w:r>
      <w:proofErr w:type="spellStart"/>
      <w:r>
        <w:t>sport</w:t>
      </w:r>
      <w:proofErr w:type="spellEnd"/>
      <w:r>
        <w:t>” kategorisindeki 200 örnekten 170’i doğru, 30’u yanlış tahmin edildiyse bu tablo bunu gösterir.</w:t>
      </w:r>
    </w:p>
    <w:p w14:paraId="5DB087A7" w14:textId="77777777" w:rsidR="004F5D60" w:rsidRDefault="004F5D60" w:rsidP="005B0722">
      <w:r>
        <w:t>Bu matris, özellikle modelin hangi sınıfları karıştırdığını görmek açısından önemlidir.</w:t>
      </w:r>
    </w:p>
    <w:p w14:paraId="68AF47C3" w14:textId="347A55C0" w:rsidR="004F5D60" w:rsidRDefault="004F5D60" w:rsidP="004F5D60">
      <w:pPr>
        <w:pStyle w:val="Balk2"/>
        <w:rPr>
          <w:b/>
          <w:bCs/>
          <w:color w:val="auto"/>
        </w:rPr>
      </w:pPr>
      <w:r>
        <w:t xml:space="preserve">      </w:t>
      </w:r>
      <w:r w:rsidRPr="004F5D60">
        <w:rPr>
          <w:b/>
          <w:bCs/>
          <w:color w:val="auto"/>
        </w:rPr>
        <w:t xml:space="preserve">5.3. Sonuçların Karşılaştırması (Örnek Tablo) </w:t>
      </w:r>
    </w:p>
    <w:p w14:paraId="4C0D6C5F" w14:textId="77777777" w:rsidR="00874FF7" w:rsidRPr="00874FF7" w:rsidRDefault="00874FF7" w:rsidP="00874FF7"/>
    <w:tbl>
      <w:tblPr>
        <w:tblStyle w:val="TabloKlavuzu"/>
        <w:tblW w:w="0" w:type="auto"/>
        <w:tblLook w:val="04A0" w:firstRow="1" w:lastRow="0" w:firstColumn="1" w:lastColumn="0" w:noHBand="0" w:noVBand="1"/>
      </w:tblPr>
      <w:tblGrid>
        <w:gridCol w:w="3020"/>
        <w:gridCol w:w="3021"/>
        <w:gridCol w:w="3021"/>
      </w:tblGrid>
      <w:tr w:rsidR="00874FF7" w14:paraId="339A61EB" w14:textId="77777777" w:rsidTr="00874FF7">
        <w:tc>
          <w:tcPr>
            <w:tcW w:w="3020" w:type="dxa"/>
          </w:tcPr>
          <w:p w14:paraId="03B2AC3A" w14:textId="3D2637D7" w:rsidR="00874FF7" w:rsidRDefault="00874FF7" w:rsidP="004F5D60">
            <w:r>
              <w:t>MODEL</w:t>
            </w:r>
          </w:p>
        </w:tc>
        <w:tc>
          <w:tcPr>
            <w:tcW w:w="3021" w:type="dxa"/>
          </w:tcPr>
          <w:p w14:paraId="7885E291" w14:textId="302CD732" w:rsidR="00874FF7" w:rsidRDefault="00874FF7" w:rsidP="004F5D60">
            <w:r>
              <w:t>DOĞRULUK ORANI</w:t>
            </w:r>
          </w:p>
        </w:tc>
        <w:tc>
          <w:tcPr>
            <w:tcW w:w="3021" w:type="dxa"/>
          </w:tcPr>
          <w:p w14:paraId="4351C90A" w14:textId="42153AF4" w:rsidR="00874FF7" w:rsidRDefault="00874FF7" w:rsidP="004F5D60">
            <w:r>
              <w:t>GÖZLEM</w:t>
            </w:r>
          </w:p>
        </w:tc>
      </w:tr>
      <w:tr w:rsidR="00874FF7" w14:paraId="71E4D19B" w14:textId="77777777" w:rsidTr="00874FF7">
        <w:tc>
          <w:tcPr>
            <w:tcW w:w="3020" w:type="dxa"/>
          </w:tcPr>
          <w:p w14:paraId="44AB53AE" w14:textId="2E84CB99" w:rsidR="00874FF7" w:rsidRDefault="00874FF7" w:rsidP="004F5D60">
            <w:r>
              <w:t>NAİVE BAYES</w:t>
            </w:r>
          </w:p>
        </w:tc>
        <w:tc>
          <w:tcPr>
            <w:tcW w:w="3021" w:type="dxa"/>
          </w:tcPr>
          <w:p w14:paraId="7BB615D8" w14:textId="77777777" w:rsidR="00874FF7" w:rsidRDefault="00874FF7" w:rsidP="004F5D60"/>
        </w:tc>
        <w:tc>
          <w:tcPr>
            <w:tcW w:w="3021" w:type="dxa"/>
          </w:tcPr>
          <w:p w14:paraId="1371054B" w14:textId="77777777" w:rsidR="00874FF7" w:rsidRDefault="00874FF7" w:rsidP="004F5D60"/>
        </w:tc>
      </w:tr>
      <w:tr w:rsidR="00874FF7" w14:paraId="709B1DE0" w14:textId="77777777" w:rsidTr="00874FF7">
        <w:tc>
          <w:tcPr>
            <w:tcW w:w="3020" w:type="dxa"/>
          </w:tcPr>
          <w:p w14:paraId="14509589" w14:textId="77A10BEF" w:rsidR="00874FF7" w:rsidRDefault="00874FF7" w:rsidP="004F5D60">
            <w:r>
              <w:t>LOGİSTİC REGRESSİON</w:t>
            </w:r>
          </w:p>
        </w:tc>
        <w:tc>
          <w:tcPr>
            <w:tcW w:w="3021" w:type="dxa"/>
          </w:tcPr>
          <w:p w14:paraId="72856994" w14:textId="77777777" w:rsidR="00874FF7" w:rsidRDefault="00874FF7" w:rsidP="004F5D60"/>
        </w:tc>
        <w:tc>
          <w:tcPr>
            <w:tcW w:w="3021" w:type="dxa"/>
          </w:tcPr>
          <w:p w14:paraId="0330578B" w14:textId="77777777" w:rsidR="00874FF7" w:rsidRDefault="00874FF7" w:rsidP="004F5D60"/>
        </w:tc>
      </w:tr>
      <w:tr w:rsidR="009D37FB" w14:paraId="1BB48B7F" w14:textId="77777777" w:rsidTr="00874FF7">
        <w:tc>
          <w:tcPr>
            <w:tcW w:w="3020" w:type="dxa"/>
          </w:tcPr>
          <w:p w14:paraId="0A30966E" w14:textId="77777777" w:rsidR="009D37FB" w:rsidRDefault="009D37FB" w:rsidP="004F5D60"/>
        </w:tc>
        <w:tc>
          <w:tcPr>
            <w:tcW w:w="3021" w:type="dxa"/>
          </w:tcPr>
          <w:p w14:paraId="0507C0D9" w14:textId="77777777" w:rsidR="009D37FB" w:rsidRDefault="009D37FB" w:rsidP="004F5D60"/>
        </w:tc>
        <w:tc>
          <w:tcPr>
            <w:tcW w:w="3021" w:type="dxa"/>
          </w:tcPr>
          <w:p w14:paraId="157DF1DE" w14:textId="77777777" w:rsidR="009D37FB" w:rsidRDefault="009D37FB" w:rsidP="004F5D60"/>
        </w:tc>
      </w:tr>
    </w:tbl>
    <w:p w14:paraId="70A1AF85" w14:textId="77777777" w:rsidR="005B0722" w:rsidRDefault="005B0722" w:rsidP="005B0722"/>
    <w:p w14:paraId="34C1FD65" w14:textId="77777777" w:rsidR="005B0722" w:rsidRPr="005B0722" w:rsidRDefault="005B0722" w:rsidP="005B0722"/>
    <w:sectPr w:rsidR="005B0722" w:rsidRPr="005B07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D67EBC"/>
    <w:multiLevelType w:val="hybridMultilevel"/>
    <w:tmpl w:val="789C80B6"/>
    <w:lvl w:ilvl="0" w:tplc="041F0001">
      <w:start w:val="1"/>
      <w:numFmt w:val="bullet"/>
      <w:lvlText w:val=""/>
      <w:lvlJc w:val="left"/>
      <w:pPr>
        <w:ind w:left="1500" w:hanging="360"/>
      </w:pPr>
      <w:rPr>
        <w:rFonts w:ascii="Symbol" w:hAnsi="Symbol" w:hint="default"/>
      </w:rPr>
    </w:lvl>
    <w:lvl w:ilvl="1" w:tplc="041F0003" w:tentative="1">
      <w:start w:val="1"/>
      <w:numFmt w:val="bullet"/>
      <w:lvlText w:val="o"/>
      <w:lvlJc w:val="left"/>
      <w:pPr>
        <w:ind w:left="2220" w:hanging="360"/>
      </w:pPr>
      <w:rPr>
        <w:rFonts w:ascii="Courier New" w:hAnsi="Courier New" w:cs="Courier New" w:hint="default"/>
      </w:rPr>
    </w:lvl>
    <w:lvl w:ilvl="2" w:tplc="041F0005" w:tentative="1">
      <w:start w:val="1"/>
      <w:numFmt w:val="bullet"/>
      <w:lvlText w:val=""/>
      <w:lvlJc w:val="left"/>
      <w:pPr>
        <w:ind w:left="2940" w:hanging="360"/>
      </w:pPr>
      <w:rPr>
        <w:rFonts w:ascii="Wingdings" w:hAnsi="Wingdings" w:hint="default"/>
      </w:rPr>
    </w:lvl>
    <w:lvl w:ilvl="3" w:tplc="041F0001" w:tentative="1">
      <w:start w:val="1"/>
      <w:numFmt w:val="bullet"/>
      <w:lvlText w:val=""/>
      <w:lvlJc w:val="left"/>
      <w:pPr>
        <w:ind w:left="3660" w:hanging="360"/>
      </w:pPr>
      <w:rPr>
        <w:rFonts w:ascii="Symbol" w:hAnsi="Symbol" w:hint="default"/>
      </w:rPr>
    </w:lvl>
    <w:lvl w:ilvl="4" w:tplc="041F0003" w:tentative="1">
      <w:start w:val="1"/>
      <w:numFmt w:val="bullet"/>
      <w:lvlText w:val="o"/>
      <w:lvlJc w:val="left"/>
      <w:pPr>
        <w:ind w:left="4380" w:hanging="360"/>
      </w:pPr>
      <w:rPr>
        <w:rFonts w:ascii="Courier New" w:hAnsi="Courier New" w:cs="Courier New" w:hint="default"/>
      </w:rPr>
    </w:lvl>
    <w:lvl w:ilvl="5" w:tplc="041F0005" w:tentative="1">
      <w:start w:val="1"/>
      <w:numFmt w:val="bullet"/>
      <w:lvlText w:val=""/>
      <w:lvlJc w:val="left"/>
      <w:pPr>
        <w:ind w:left="5100" w:hanging="360"/>
      </w:pPr>
      <w:rPr>
        <w:rFonts w:ascii="Wingdings" w:hAnsi="Wingdings" w:hint="default"/>
      </w:rPr>
    </w:lvl>
    <w:lvl w:ilvl="6" w:tplc="041F0001" w:tentative="1">
      <w:start w:val="1"/>
      <w:numFmt w:val="bullet"/>
      <w:lvlText w:val=""/>
      <w:lvlJc w:val="left"/>
      <w:pPr>
        <w:ind w:left="5820" w:hanging="360"/>
      </w:pPr>
      <w:rPr>
        <w:rFonts w:ascii="Symbol" w:hAnsi="Symbol" w:hint="default"/>
      </w:rPr>
    </w:lvl>
    <w:lvl w:ilvl="7" w:tplc="041F0003" w:tentative="1">
      <w:start w:val="1"/>
      <w:numFmt w:val="bullet"/>
      <w:lvlText w:val="o"/>
      <w:lvlJc w:val="left"/>
      <w:pPr>
        <w:ind w:left="6540" w:hanging="360"/>
      </w:pPr>
      <w:rPr>
        <w:rFonts w:ascii="Courier New" w:hAnsi="Courier New" w:cs="Courier New" w:hint="default"/>
      </w:rPr>
    </w:lvl>
    <w:lvl w:ilvl="8" w:tplc="041F0005" w:tentative="1">
      <w:start w:val="1"/>
      <w:numFmt w:val="bullet"/>
      <w:lvlText w:val=""/>
      <w:lvlJc w:val="left"/>
      <w:pPr>
        <w:ind w:left="7260" w:hanging="360"/>
      </w:pPr>
      <w:rPr>
        <w:rFonts w:ascii="Wingdings" w:hAnsi="Wingdings" w:hint="default"/>
      </w:rPr>
    </w:lvl>
  </w:abstractNum>
  <w:abstractNum w:abstractNumId="1" w15:restartNumberingAfterBreak="0">
    <w:nsid w:val="2A1E7993"/>
    <w:multiLevelType w:val="hybridMultilevel"/>
    <w:tmpl w:val="7A2EC6D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57343761"/>
    <w:multiLevelType w:val="hybridMultilevel"/>
    <w:tmpl w:val="908AAB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AAF2738"/>
    <w:multiLevelType w:val="multilevel"/>
    <w:tmpl w:val="764A7F2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AB715F6"/>
    <w:multiLevelType w:val="hybridMultilevel"/>
    <w:tmpl w:val="731C60C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764493625">
    <w:abstractNumId w:val="3"/>
  </w:num>
  <w:num w:numId="2" w16cid:durableId="28382303">
    <w:abstractNumId w:val="1"/>
  </w:num>
  <w:num w:numId="3" w16cid:durableId="1614244548">
    <w:abstractNumId w:val="0"/>
  </w:num>
  <w:num w:numId="4" w16cid:durableId="535436482">
    <w:abstractNumId w:val="4"/>
  </w:num>
  <w:num w:numId="5" w16cid:durableId="42367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C2F"/>
    <w:rsid w:val="0005341F"/>
    <w:rsid w:val="00081C2F"/>
    <w:rsid w:val="002814F3"/>
    <w:rsid w:val="003003D7"/>
    <w:rsid w:val="0031783B"/>
    <w:rsid w:val="0033133C"/>
    <w:rsid w:val="00394868"/>
    <w:rsid w:val="004637D5"/>
    <w:rsid w:val="004F5D60"/>
    <w:rsid w:val="0059123F"/>
    <w:rsid w:val="005B0722"/>
    <w:rsid w:val="00613A3F"/>
    <w:rsid w:val="00767144"/>
    <w:rsid w:val="00845DDE"/>
    <w:rsid w:val="00874FF7"/>
    <w:rsid w:val="008A4C6C"/>
    <w:rsid w:val="00975324"/>
    <w:rsid w:val="009D37FB"/>
    <w:rsid w:val="009E0656"/>
    <w:rsid w:val="00B5499C"/>
    <w:rsid w:val="00C550BF"/>
    <w:rsid w:val="00CA0EDA"/>
    <w:rsid w:val="00DC16C3"/>
    <w:rsid w:val="00EF37E2"/>
    <w:rsid w:val="00F35B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6DB8"/>
  <w15:chartTrackingRefBased/>
  <w15:docId w15:val="{D7BF1B5E-BE72-413E-84CE-287F78BD3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81C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081C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081C2F"/>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unhideWhenUsed/>
    <w:qFormat/>
    <w:rsid w:val="00081C2F"/>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081C2F"/>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081C2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81C2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81C2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81C2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81C2F"/>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081C2F"/>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081C2F"/>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rsid w:val="00081C2F"/>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081C2F"/>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081C2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81C2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81C2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81C2F"/>
    <w:rPr>
      <w:rFonts w:eastAsiaTheme="majorEastAsia" w:cstheme="majorBidi"/>
      <w:color w:val="272727" w:themeColor="text1" w:themeTint="D8"/>
    </w:rPr>
  </w:style>
  <w:style w:type="paragraph" w:styleId="KonuBal">
    <w:name w:val="Title"/>
    <w:basedOn w:val="Normal"/>
    <w:next w:val="Normal"/>
    <w:link w:val="KonuBalChar"/>
    <w:uiPriority w:val="10"/>
    <w:qFormat/>
    <w:rsid w:val="00081C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81C2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81C2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81C2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81C2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81C2F"/>
    <w:rPr>
      <w:i/>
      <w:iCs/>
      <w:color w:val="404040" w:themeColor="text1" w:themeTint="BF"/>
    </w:rPr>
  </w:style>
  <w:style w:type="paragraph" w:styleId="ListeParagraf">
    <w:name w:val="List Paragraph"/>
    <w:basedOn w:val="Normal"/>
    <w:uiPriority w:val="34"/>
    <w:qFormat/>
    <w:rsid w:val="00081C2F"/>
    <w:pPr>
      <w:ind w:left="720"/>
      <w:contextualSpacing/>
    </w:pPr>
  </w:style>
  <w:style w:type="character" w:styleId="GlVurgulama">
    <w:name w:val="Intense Emphasis"/>
    <w:basedOn w:val="VarsaylanParagrafYazTipi"/>
    <w:uiPriority w:val="21"/>
    <w:qFormat/>
    <w:rsid w:val="00081C2F"/>
    <w:rPr>
      <w:i/>
      <w:iCs/>
      <w:color w:val="2F5496" w:themeColor="accent1" w:themeShade="BF"/>
    </w:rPr>
  </w:style>
  <w:style w:type="paragraph" w:styleId="GlAlnt">
    <w:name w:val="Intense Quote"/>
    <w:basedOn w:val="Normal"/>
    <w:next w:val="Normal"/>
    <w:link w:val="GlAlntChar"/>
    <w:uiPriority w:val="30"/>
    <w:qFormat/>
    <w:rsid w:val="00081C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081C2F"/>
    <w:rPr>
      <w:i/>
      <w:iCs/>
      <w:color w:val="2F5496" w:themeColor="accent1" w:themeShade="BF"/>
    </w:rPr>
  </w:style>
  <w:style w:type="character" w:styleId="GlBavuru">
    <w:name w:val="Intense Reference"/>
    <w:basedOn w:val="VarsaylanParagrafYazTipi"/>
    <w:uiPriority w:val="32"/>
    <w:qFormat/>
    <w:rsid w:val="00081C2F"/>
    <w:rPr>
      <w:b/>
      <w:bCs/>
      <w:smallCaps/>
      <w:color w:val="2F5496" w:themeColor="accent1" w:themeShade="BF"/>
      <w:spacing w:val="5"/>
    </w:rPr>
  </w:style>
  <w:style w:type="character" w:styleId="Kpr">
    <w:name w:val="Hyperlink"/>
    <w:basedOn w:val="VarsaylanParagrafYazTipi"/>
    <w:uiPriority w:val="99"/>
    <w:unhideWhenUsed/>
    <w:rsid w:val="00845DDE"/>
    <w:rPr>
      <w:color w:val="0563C1" w:themeColor="hyperlink"/>
      <w:u w:val="single"/>
    </w:rPr>
  </w:style>
  <w:style w:type="character" w:styleId="zmlenmeyenBahsetme">
    <w:name w:val="Unresolved Mention"/>
    <w:basedOn w:val="VarsaylanParagrafYazTipi"/>
    <w:uiPriority w:val="99"/>
    <w:semiHidden/>
    <w:unhideWhenUsed/>
    <w:rsid w:val="00845DDE"/>
    <w:rPr>
      <w:color w:val="605E5C"/>
      <w:shd w:val="clear" w:color="auto" w:fill="E1DFDD"/>
    </w:rPr>
  </w:style>
  <w:style w:type="table" w:styleId="TabloKlavuzu">
    <w:name w:val="Table Grid"/>
    <w:basedOn w:val="NormalTablo"/>
    <w:uiPriority w:val="39"/>
    <w:rsid w:val="00874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rmisra/news-category-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974</Words>
  <Characters>5553</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Melike Atlan</dc:creator>
  <cp:keywords/>
  <dc:description/>
  <cp:lastModifiedBy>Melike Atlan</cp:lastModifiedBy>
  <cp:revision>4</cp:revision>
  <dcterms:created xsi:type="dcterms:W3CDTF">2025-05-20T15:58:00Z</dcterms:created>
  <dcterms:modified xsi:type="dcterms:W3CDTF">2025-05-23T11:11:00Z</dcterms:modified>
</cp:coreProperties>
</file>