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983B" w14:textId="77777777" w:rsidR="0005641F" w:rsidRPr="00BF586E" w:rsidRDefault="0005641F" w:rsidP="00AE115C">
      <w:pPr>
        <w:rPr>
          <w:rFonts w:ascii="Calibri" w:hAnsi="Calibri" w:cs="Calibri"/>
          <w:lang w:val="en-GB"/>
        </w:rPr>
      </w:pPr>
      <w:r w:rsidRPr="00BF586E">
        <w:rPr>
          <w:rFonts w:ascii="Calibri" w:hAnsi="Calibri" w:cs="Calibri"/>
          <w:b/>
          <w:bCs/>
          <w:lang w:val="en-GB"/>
        </w:rPr>
        <w:t>1) Data collection.</w:t>
      </w:r>
      <w:r w:rsidRPr="00BF586E">
        <w:rPr>
          <w:rFonts w:ascii="Calibri" w:hAnsi="Calibri" w:cs="Calibri"/>
          <w:lang w:val="en-GB"/>
        </w:rPr>
        <w:t> Have any data been collected for this study already?</w:t>
      </w:r>
    </w:p>
    <w:p w14:paraId="4ED4E53A" w14:textId="65887640" w:rsidR="0005641F" w:rsidRPr="00BF586E" w:rsidRDefault="0005641F" w:rsidP="0005641F">
      <w:pPr>
        <w:pStyle w:val="ListParagraph"/>
        <w:numPr>
          <w:ilvl w:val="0"/>
          <w:numId w:val="1"/>
        </w:numPr>
        <w:rPr>
          <w:rFonts w:ascii="Calibri" w:hAnsi="Calibri" w:cs="Calibri"/>
          <w:lang w:val="en-GB"/>
        </w:rPr>
      </w:pPr>
      <w:r w:rsidRPr="00BF586E">
        <w:rPr>
          <w:rFonts w:ascii="Calibri" w:hAnsi="Calibri" w:cs="Calibri"/>
          <w:lang w:val="en-GB"/>
        </w:rPr>
        <w:t>Yes, we already collected the data.</w:t>
      </w:r>
    </w:p>
    <w:p w14:paraId="586ABB15" w14:textId="4CAECAC7" w:rsidR="0005641F" w:rsidRPr="00583D86" w:rsidRDefault="0005641F" w:rsidP="0005641F">
      <w:pPr>
        <w:pStyle w:val="ListParagraph"/>
        <w:numPr>
          <w:ilvl w:val="0"/>
          <w:numId w:val="1"/>
        </w:numPr>
        <w:rPr>
          <w:rFonts w:ascii="Calibri" w:hAnsi="Calibri" w:cs="Calibri"/>
          <w:b/>
          <w:bCs/>
          <w:lang w:val="en-GB"/>
        </w:rPr>
      </w:pPr>
      <w:r w:rsidRPr="00583D86">
        <w:rPr>
          <w:rFonts w:ascii="Calibri" w:hAnsi="Calibri" w:cs="Calibri"/>
          <w:b/>
          <w:bCs/>
          <w:lang w:val="en-GB"/>
        </w:rPr>
        <w:t>No, no data have been collected for this study yet.</w:t>
      </w:r>
    </w:p>
    <w:p w14:paraId="7E1633D5" w14:textId="36C509F0" w:rsidR="0005641F" w:rsidRPr="00BF586E" w:rsidRDefault="0005641F" w:rsidP="0005641F">
      <w:pPr>
        <w:pStyle w:val="ListParagraph"/>
        <w:numPr>
          <w:ilvl w:val="0"/>
          <w:numId w:val="1"/>
        </w:numPr>
        <w:rPr>
          <w:rFonts w:ascii="Calibri" w:hAnsi="Calibri" w:cs="Calibri"/>
          <w:lang w:val="en-US"/>
        </w:rPr>
      </w:pPr>
      <w:r w:rsidRPr="00BF586E">
        <w:rPr>
          <w:rFonts w:ascii="Calibri" w:hAnsi="Calibri" w:cs="Calibri"/>
          <w:lang w:val="en-GB"/>
        </w:rPr>
        <w:t>It's complicated. We have already collected some data but explain in Question 8 why readers may consider this a valid </w:t>
      </w:r>
      <w:r w:rsidRPr="00BF586E">
        <w:rPr>
          <w:rFonts w:ascii="Calibri" w:hAnsi="Calibri" w:cs="Calibri"/>
          <w:b/>
          <w:bCs/>
          <w:u w:val="single"/>
          <w:lang w:val="en-GB"/>
        </w:rPr>
        <w:t>pre</w:t>
      </w:r>
      <w:r w:rsidRPr="00BF586E">
        <w:rPr>
          <w:rFonts w:ascii="Calibri" w:hAnsi="Calibri" w:cs="Calibri"/>
          <w:lang w:val="en-GB"/>
        </w:rPr>
        <w:t>-registration nevertheless.</w:t>
      </w:r>
    </w:p>
    <w:p w14:paraId="0B55720C" w14:textId="77777777" w:rsidR="00AE115C" w:rsidRPr="00BF586E" w:rsidRDefault="0005641F">
      <w:pPr>
        <w:rPr>
          <w:rFonts w:ascii="Calibri" w:hAnsi="Calibri" w:cs="Calibri"/>
          <w:lang w:val="en-GB"/>
        </w:rPr>
      </w:pPr>
      <w:r w:rsidRPr="00BF586E">
        <w:rPr>
          <w:rFonts w:ascii="Calibri" w:hAnsi="Calibri" w:cs="Calibri"/>
          <w:b/>
          <w:bCs/>
          <w:lang w:val="en-GB"/>
        </w:rPr>
        <w:t>2) Hypothesis</w:t>
      </w:r>
    </w:p>
    <w:p w14:paraId="35CC5A66" w14:textId="77777777" w:rsidR="003C17B8" w:rsidRDefault="00822135">
      <w:pPr>
        <w:rPr>
          <w:rFonts w:ascii="Calibri" w:hAnsi="Calibri" w:cs="Calibri"/>
          <w:i/>
          <w:iCs/>
          <w:lang w:val="en-GB"/>
        </w:rPr>
      </w:pPr>
      <w:r w:rsidRPr="00BF586E">
        <w:rPr>
          <w:rFonts w:ascii="Calibri" w:hAnsi="Calibri" w:cs="Calibri"/>
          <w:i/>
          <w:iCs/>
          <w:lang w:val="en-GB"/>
        </w:rPr>
        <w:t xml:space="preserve">Behavioral Hypotheses: </w:t>
      </w:r>
    </w:p>
    <w:p w14:paraId="529C9769" w14:textId="760841AC" w:rsidR="003A03DF" w:rsidRPr="003C17B8" w:rsidRDefault="003A03DF">
      <w:pPr>
        <w:rPr>
          <w:rFonts w:ascii="Calibri" w:hAnsi="Calibri" w:cs="Calibri"/>
          <w:i/>
          <w:iCs/>
          <w:lang w:val="en-GB"/>
        </w:rPr>
      </w:pPr>
      <w:r w:rsidRPr="00BF586E">
        <w:rPr>
          <w:rFonts w:ascii="Calibri" w:hAnsi="Calibri" w:cs="Calibri"/>
          <w:lang w:val="en-GB"/>
        </w:rPr>
        <w:t xml:space="preserve">Using a control detection task, where participants use a computer cursor to move one of the two items on screen, we ask whether participants’ subsequent recognition of the items </w:t>
      </w:r>
      <w:r w:rsidR="00AE115C" w:rsidRPr="00BF586E">
        <w:rPr>
          <w:rFonts w:ascii="Calibri" w:hAnsi="Calibri" w:cs="Calibri"/>
          <w:lang w:val="en-GB"/>
        </w:rPr>
        <w:t xml:space="preserve">differ across </w:t>
      </w:r>
      <w:r w:rsidR="00287915" w:rsidRPr="00BF586E">
        <w:rPr>
          <w:rFonts w:ascii="Calibri" w:hAnsi="Calibri" w:cs="Calibri"/>
          <w:lang w:val="en-GB"/>
        </w:rPr>
        <w:t>conditions</w:t>
      </w:r>
      <w:r w:rsidRPr="00BF586E">
        <w:rPr>
          <w:rFonts w:ascii="Calibri" w:hAnsi="Calibri" w:cs="Calibri"/>
          <w:lang w:val="en-GB"/>
        </w:rPr>
        <w:t xml:space="preserve"> </w:t>
      </w:r>
      <w:r w:rsidR="00287915" w:rsidRPr="00BF586E">
        <w:rPr>
          <w:rFonts w:ascii="Calibri" w:hAnsi="Calibri" w:cs="Calibri"/>
          <w:lang w:val="en-GB"/>
        </w:rPr>
        <w:t>in which</w:t>
      </w:r>
      <w:r w:rsidRPr="00BF586E">
        <w:rPr>
          <w:rFonts w:ascii="Calibri" w:hAnsi="Calibri" w:cs="Calibri"/>
          <w:lang w:val="en-GB"/>
        </w:rPr>
        <w:t xml:space="preserve"> they had high motor control (manipulated via perturbations on cursor movement) compared to items over which they had lower motor control. </w:t>
      </w:r>
      <w:r w:rsidR="00AE115C" w:rsidRPr="00BF586E">
        <w:rPr>
          <w:rFonts w:ascii="Calibri" w:hAnsi="Calibri" w:cs="Calibri"/>
          <w:lang w:val="en-GB"/>
        </w:rPr>
        <w:t>Moreover, we ask whether this effect depends on the conscious detection of control</w:t>
      </w:r>
      <w:r w:rsidR="00287915" w:rsidRPr="00BF586E">
        <w:rPr>
          <w:rFonts w:ascii="Calibri" w:hAnsi="Calibri" w:cs="Calibri"/>
          <w:lang w:val="en-GB"/>
        </w:rPr>
        <w:t>, since one of the items on screen in each trial is partially controlled by participants’ movements, and the other one moves independently</w:t>
      </w:r>
      <w:r w:rsidR="00AE115C" w:rsidRPr="00BF586E">
        <w:rPr>
          <w:rFonts w:ascii="Calibri" w:hAnsi="Calibri" w:cs="Calibri"/>
          <w:lang w:val="en-GB"/>
        </w:rPr>
        <w:t>.</w:t>
      </w:r>
    </w:p>
    <w:p w14:paraId="6A2C1882" w14:textId="379FA5E9" w:rsidR="005D629B" w:rsidRPr="00BF586E" w:rsidRDefault="0057402B" w:rsidP="00AE115C">
      <w:pPr>
        <w:pStyle w:val="Normal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 xml:space="preserve">Participants’ accuracy in recognizing </w:t>
      </w:r>
      <w:r w:rsidR="00AE115C" w:rsidRPr="00BF586E">
        <w:rPr>
          <w:rFonts w:ascii="Calibri" w:hAnsi="Calibri" w:cs="Calibri"/>
          <w:sz w:val="22"/>
          <w:szCs w:val="22"/>
        </w:rPr>
        <w:t xml:space="preserve">old </w:t>
      </w:r>
      <w:r w:rsidRPr="00BF586E">
        <w:rPr>
          <w:rFonts w:ascii="Calibri" w:hAnsi="Calibri" w:cs="Calibri"/>
          <w:sz w:val="22"/>
          <w:szCs w:val="22"/>
        </w:rPr>
        <w:t xml:space="preserve">items will be higher; and reaction times lower; for the high motor control condition compared to the low motor control condition. </w:t>
      </w:r>
    </w:p>
    <w:p w14:paraId="31D6EC7D" w14:textId="5A0893A2" w:rsidR="005D629B" w:rsidRPr="00BF586E" w:rsidRDefault="003A03DF" w:rsidP="0057402B">
      <w:pPr>
        <w:pStyle w:val="Normal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Among the items</w:t>
      </w:r>
      <w:r w:rsidR="00AE115C" w:rsidRPr="00BF586E">
        <w:rPr>
          <w:rFonts w:ascii="Calibri" w:hAnsi="Calibri" w:cs="Calibri"/>
          <w:sz w:val="22"/>
          <w:szCs w:val="22"/>
        </w:rPr>
        <w:t xml:space="preserve"> that</w:t>
      </w:r>
      <w:r w:rsidRPr="00BF586E">
        <w:rPr>
          <w:rFonts w:ascii="Calibri" w:hAnsi="Calibri" w:cs="Calibri"/>
          <w:sz w:val="22"/>
          <w:szCs w:val="22"/>
        </w:rPr>
        <w:t xml:space="preserve"> </w:t>
      </w:r>
      <w:r w:rsidR="00AE115C" w:rsidRPr="00BF586E">
        <w:rPr>
          <w:rFonts w:ascii="Calibri" w:hAnsi="Calibri" w:cs="Calibri"/>
          <w:sz w:val="22"/>
          <w:szCs w:val="22"/>
        </w:rPr>
        <w:t>they</w:t>
      </w:r>
      <w:r w:rsidRPr="00BF586E">
        <w:rPr>
          <w:rFonts w:ascii="Calibri" w:hAnsi="Calibri" w:cs="Calibri"/>
          <w:sz w:val="22"/>
          <w:szCs w:val="22"/>
        </w:rPr>
        <w:t xml:space="preserve"> controlled, participants’ accuracy in recognizing </w:t>
      </w:r>
      <w:r w:rsidR="005C0258" w:rsidRPr="00BF586E">
        <w:rPr>
          <w:rFonts w:ascii="Calibri" w:hAnsi="Calibri" w:cs="Calibri"/>
          <w:sz w:val="22"/>
          <w:szCs w:val="22"/>
        </w:rPr>
        <w:t xml:space="preserve">old </w:t>
      </w:r>
      <w:r w:rsidRPr="00BF586E">
        <w:rPr>
          <w:rFonts w:ascii="Calibri" w:hAnsi="Calibri" w:cs="Calibri"/>
          <w:sz w:val="22"/>
          <w:szCs w:val="22"/>
        </w:rPr>
        <w:t>items will be higher</w:t>
      </w:r>
      <w:r w:rsidR="00AE115C" w:rsidRPr="00BF586E">
        <w:rPr>
          <w:rFonts w:ascii="Calibri" w:hAnsi="Calibri" w:cs="Calibri"/>
          <w:sz w:val="22"/>
          <w:szCs w:val="22"/>
        </w:rPr>
        <w:t>, and reaction times lower,</w:t>
      </w:r>
      <w:r w:rsidRPr="00BF586E">
        <w:rPr>
          <w:rFonts w:ascii="Calibri" w:hAnsi="Calibri" w:cs="Calibri"/>
          <w:sz w:val="22"/>
          <w:szCs w:val="22"/>
        </w:rPr>
        <w:t xml:space="preserve"> for the items that they correctly detected</w:t>
      </w:r>
      <w:r w:rsidR="0057402B" w:rsidRPr="00BF586E">
        <w:rPr>
          <w:rFonts w:ascii="Calibri" w:hAnsi="Calibri" w:cs="Calibri"/>
          <w:sz w:val="22"/>
          <w:szCs w:val="22"/>
        </w:rPr>
        <w:t xml:space="preserve"> their control over, compared to items that they could not detect their control over. </w:t>
      </w:r>
    </w:p>
    <w:p w14:paraId="6E3CC0B8" w14:textId="463B4EC3" w:rsidR="00287915" w:rsidRPr="00BF586E" w:rsidRDefault="00AE115C" w:rsidP="00287915">
      <w:pPr>
        <w:pStyle w:val="Normal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For the items that they controlled, as participants’ trial-wise agency ratings increase, their accuracy in recognizing old items will also increase.</w:t>
      </w:r>
    </w:p>
    <w:p w14:paraId="587DDEA8" w14:textId="40DDA7A5" w:rsidR="00287915" w:rsidRPr="00BF586E" w:rsidRDefault="00287915" w:rsidP="00287915">
      <w:pPr>
        <w:pStyle w:val="NormalWeb"/>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Since we have two distinct items on the screen for each trial, one (partially) controlled by the participant and one not, we control for item type (controlled vs. not controlled)</w:t>
      </w:r>
      <w:r w:rsidR="00822135" w:rsidRPr="00BF586E">
        <w:rPr>
          <w:rFonts w:ascii="Calibri" w:hAnsi="Calibri" w:cs="Calibri"/>
          <w:sz w:val="22"/>
          <w:szCs w:val="22"/>
        </w:rPr>
        <w:t xml:space="preserve"> while investigating these hypotheses, therefore exploring the possibility that </w:t>
      </w:r>
      <w:r w:rsidR="003C17B8">
        <w:rPr>
          <w:rFonts w:ascii="Calibri" w:hAnsi="Calibri" w:cs="Calibri"/>
          <w:sz w:val="22"/>
          <w:szCs w:val="22"/>
        </w:rPr>
        <w:t xml:space="preserve">sense / detection of control over </w:t>
      </w:r>
      <w:r w:rsidR="00822135" w:rsidRPr="00BF586E">
        <w:rPr>
          <w:rFonts w:ascii="Calibri" w:hAnsi="Calibri" w:cs="Calibri"/>
          <w:sz w:val="22"/>
          <w:szCs w:val="22"/>
        </w:rPr>
        <w:t>controlled vs. not controlled items might differentially affect recognition performance.</w:t>
      </w:r>
    </w:p>
    <w:p w14:paraId="64010CD6" w14:textId="77777777" w:rsidR="00A417CF" w:rsidRPr="00BF586E" w:rsidRDefault="00822135" w:rsidP="00822135">
      <w:pPr>
        <w:pStyle w:val="NormalWeb"/>
        <w:spacing w:before="240" w:beforeAutospacing="0" w:after="0" w:afterAutospacing="0"/>
        <w:textAlignment w:val="baseline"/>
        <w:rPr>
          <w:rFonts w:ascii="Calibri" w:hAnsi="Calibri" w:cs="Calibri"/>
          <w:i/>
          <w:iCs/>
          <w:sz w:val="22"/>
          <w:szCs w:val="22"/>
        </w:rPr>
      </w:pPr>
      <w:r w:rsidRPr="00BF586E">
        <w:rPr>
          <w:rFonts w:ascii="Calibri" w:hAnsi="Calibri" w:cs="Calibri"/>
          <w:i/>
          <w:iCs/>
          <w:sz w:val="22"/>
          <w:szCs w:val="22"/>
        </w:rPr>
        <w:t>Neurophysiological Hypotheses:</w:t>
      </w:r>
    </w:p>
    <w:p w14:paraId="74857904" w14:textId="56CE9801" w:rsidR="00A417CF" w:rsidRPr="00BF586E" w:rsidRDefault="00A417CF" w:rsidP="00822135">
      <w:pPr>
        <w:pStyle w:val="NormalWeb"/>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Following a previous study (Wen et al., 2017) using a similar control detection paradigm, we aim to replicate their findings that continuous sense of control can be measured via EEG. Accordingly, we hypothesize that:</w:t>
      </w:r>
    </w:p>
    <w:p w14:paraId="500324CD" w14:textId="23A7BE84" w:rsidR="00A417CF" w:rsidRPr="00BF586E" w:rsidRDefault="00A417CF" w:rsidP="00A417CF">
      <w:pPr>
        <w:pStyle w:val="Normal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Movement onset-locked P500 amplitudes will be more positive for high, compared to low-motor control</w:t>
      </w:r>
    </w:p>
    <w:p w14:paraId="04D1FD00" w14:textId="77777777" w:rsidR="00A417CF" w:rsidRPr="00BF586E" w:rsidRDefault="00A417CF" w:rsidP="00A417CF">
      <w:pPr>
        <w:pStyle w:val="NormalWeb"/>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To investigate the neural underpinnings of recognition memory, we will compare alpha/beta amplitudes during encoding (which occurs during the control detection task in our experiment), and recognition phases. Specifically, we hypothesize that:</w:t>
      </w:r>
    </w:p>
    <w:p w14:paraId="0C31329E" w14:textId="2951F527" w:rsidR="00AE115C" w:rsidRPr="00BF586E" w:rsidRDefault="00A417CF" w:rsidP="00A417CF">
      <w:pPr>
        <w:pStyle w:val="NormalWeb"/>
        <w:numPr>
          <w:ilvl w:val="0"/>
          <w:numId w:val="3"/>
        </w:numPr>
        <w:spacing w:before="240" w:beforeAutospacing="0" w:after="0" w:afterAutospacing="0"/>
        <w:textAlignment w:val="baseline"/>
        <w:rPr>
          <w:rFonts w:ascii="Calibri" w:hAnsi="Calibri" w:cs="Calibri"/>
          <w:sz w:val="22"/>
          <w:szCs w:val="22"/>
        </w:rPr>
      </w:pPr>
      <w:r w:rsidRPr="00BF586E">
        <w:rPr>
          <w:rFonts w:ascii="Calibri" w:hAnsi="Calibri" w:cs="Calibri"/>
          <w:sz w:val="22"/>
          <w:szCs w:val="22"/>
        </w:rPr>
        <w:t>Alpha/beta amplitudes for subsequently recognized items will be reduced compared to subsequently non-recognized items.</w:t>
      </w:r>
      <w:r w:rsidR="00822135" w:rsidRPr="00BF586E">
        <w:rPr>
          <w:rFonts w:ascii="Calibri" w:hAnsi="Calibri" w:cs="Calibri"/>
          <w:i/>
          <w:iCs/>
          <w:sz w:val="22"/>
          <w:szCs w:val="22"/>
        </w:rPr>
        <w:br/>
      </w:r>
    </w:p>
    <w:p w14:paraId="25898E5B" w14:textId="77777777" w:rsidR="00A417CF" w:rsidRPr="00BF586E" w:rsidRDefault="0005641F" w:rsidP="00A417CF">
      <w:pPr>
        <w:rPr>
          <w:rFonts w:ascii="Calibri" w:hAnsi="Calibri" w:cs="Calibri"/>
          <w:lang w:val="en-GB"/>
        </w:rPr>
      </w:pPr>
      <w:r w:rsidRPr="00BF586E">
        <w:rPr>
          <w:rFonts w:ascii="Calibri" w:hAnsi="Calibri" w:cs="Calibri"/>
          <w:b/>
          <w:bCs/>
          <w:lang w:val="en-GB"/>
        </w:rPr>
        <w:t xml:space="preserve">3) Dependent </w:t>
      </w:r>
      <w:r w:rsidR="005C0258" w:rsidRPr="00BF586E">
        <w:rPr>
          <w:rFonts w:ascii="Calibri" w:hAnsi="Calibri" w:cs="Calibri"/>
          <w:b/>
          <w:bCs/>
          <w:lang w:val="en-GB"/>
        </w:rPr>
        <w:t>V</w:t>
      </w:r>
      <w:r w:rsidRPr="00BF586E">
        <w:rPr>
          <w:rFonts w:ascii="Calibri" w:hAnsi="Calibri" w:cs="Calibri"/>
          <w:b/>
          <w:bCs/>
          <w:lang w:val="en-GB"/>
        </w:rPr>
        <w:t>ariable</w:t>
      </w:r>
      <w:r w:rsidR="005C0258" w:rsidRPr="00BF586E">
        <w:rPr>
          <w:rFonts w:ascii="Calibri" w:hAnsi="Calibri" w:cs="Calibri"/>
          <w:b/>
          <w:bCs/>
          <w:lang w:val="en-GB"/>
        </w:rPr>
        <w:t>s</w:t>
      </w:r>
      <w:r w:rsidRPr="00BF586E">
        <w:rPr>
          <w:rFonts w:ascii="Calibri" w:hAnsi="Calibri" w:cs="Calibri"/>
          <w:lang w:val="en-GB"/>
        </w:rPr>
        <w:t> </w:t>
      </w:r>
    </w:p>
    <w:p w14:paraId="5E869034" w14:textId="180DF217" w:rsidR="00A417CF" w:rsidRPr="00BF586E" w:rsidRDefault="00A417CF" w:rsidP="00A417CF">
      <w:pPr>
        <w:rPr>
          <w:rFonts w:ascii="Calibri" w:hAnsi="Calibri" w:cs="Calibri"/>
          <w:i/>
          <w:iCs/>
          <w:lang w:val="en-GB"/>
        </w:rPr>
      </w:pPr>
      <w:r w:rsidRPr="00BF586E">
        <w:rPr>
          <w:rFonts w:ascii="Calibri" w:hAnsi="Calibri" w:cs="Calibri"/>
          <w:i/>
          <w:iCs/>
          <w:lang w:val="en-GB"/>
        </w:rPr>
        <w:t>Behavioral Dependent Variables</w:t>
      </w:r>
    </w:p>
    <w:p w14:paraId="57EA5106" w14:textId="77777777" w:rsidR="003C17B8" w:rsidRPr="003C17B8" w:rsidRDefault="00DE4C66" w:rsidP="00DE4C66">
      <w:pPr>
        <w:pStyle w:val="ListParagraph"/>
        <w:numPr>
          <w:ilvl w:val="0"/>
          <w:numId w:val="19"/>
        </w:numPr>
        <w:rPr>
          <w:rFonts w:ascii="Calibri" w:hAnsi="Calibri" w:cs="Calibri"/>
        </w:rPr>
      </w:pPr>
      <w:r w:rsidRPr="003C17B8">
        <w:rPr>
          <w:rStyle w:val="citation-257"/>
          <w:rFonts w:ascii="Calibri" w:eastAsiaTheme="majorEastAsia" w:hAnsi="Calibri" w:cs="Calibri"/>
          <w:b/>
          <w:bCs/>
          <w:lang w:val="en-GB"/>
        </w:rPr>
        <w:lastRenderedPageBreak/>
        <w:t>Recognition Accuracy:</w:t>
      </w:r>
      <w:r w:rsidRPr="003C17B8">
        <w:rPr>
          <w:rStyle w:val="citation-257"/>
          <w:rFonts w:ascii="Calibri" w:eastAsiaTheme="majorEastAsia" w:hAnsi="Calibri" w:cs="Calibri"/>
          <w:lang w:val="en-GB"/>
        </w:rPr>
        <w:t xml:space="preserve"> </w:t>
      </w:r>
      <w:r w:rsidR="005C0258" w:rsidRPr="003C17B8">
        <w:rPr>
          <w:rStyle w:val="citation-257"/>
          <w:rFonts w:ascii="Calibri" w:eastAsiaTheme="majorEastAsia" w:hAnsi="Calibri" w:cs="Calibri"/>
          <w:lang w:val="en-GB"/>
        </w:rPr>
        <w:t>P</w:t>
      </w:r>
      <w:r w:rsidR="0057402B" w:rsidRPr="003C17B8">
        <w:rPr>
          <w:rStyle w:val="citation-256"/>
          <w:rFonts w:ascii="Calibri" w:eastAsiaTheme="majorEastAsia" w:hAnsi="Calibri" w:cs="Calibri"/>
          <w:lang w:val="en-GB"/>
        </w:rPr>
        <w:t>articipants’ raw old/new responses, and calculated</w:t>
      </w:r>
      <w:r w:rsidRPr="003C17B8">
        <w:rPr>
          <w:rStyle w:val="citation-256"/>
          <w:rFonts w:ascii="Calibri" w:eastAsiaTheme="majorEastAsia" w:hAnsi="Calibri" w:cs="Calibri"/>
          <w:lang w:val="en-GB"/>
        </w:rPr>
        <w:t xml:space="preserve"> d-prime (d') scores</w:t>
      </w:r>
      <w:r w:rsidRPr="003C17B8">
        <w:rPr>
          <w:rFonts w:ascii="Calibri" w:hAnsi="Calibri" w:cs="Calibri"/>
          <w:lang w:val="en-GB"/>
        </w:rPr>
        <w:t xml:space="preserve">. </w:t>
      </w:r>
    </w:p>
    <w:p w14:paraId="45C7456B" w14:textId="48895763" w:rsidR="00DE4C66" w:rsidRPr="003C17B8" w:rsidRDefault="00DE4C66" w:rsidP="00DE4C66">
      <w:pPr>
        <w:pStyle w:val="ListParagraph"/>
        <w:numPr>
          <w:ilvl w:val="0"/>
          <w:numId w:val="19"/>
        </w:numPr>
        <w:rPr>
          <w:rFonts w:ascii="Calibri" w:hAnsi="Calibri" w:cs="Calibri"/>
          <w:lang w:val="en-GB"/>
        </w:rPr>
      </w:pPr>
      <w:r w:rsidRPr="003C17B8">
        <w:rPr>
          <w:rStyle w:val="citation-255"/>
          <w:rFonts w:ascii="Calibri" w:eastAsiaTheme="majorEastAsia" w:hAnsi="Calibri" w:cs="Calibri"/>
          <w:b/>
          <w:bCs/>
          <w:lang w:val="en-GB"/>
        </w:rPr>
        <w:t>Reaction Time:</w:t>
      </w:r>
      <w:r w:rsidRPr="003C17B8">
        <w:rPr>
          <w:rStyle w:val="citation-255"/>
          <w:rFonts w:ascii="Calibri" w:eastAsiaTheme="majorEastAsia" w:hAnsi="Calibri" w:cs="Calibri"/>
          <w:lang w:val="en-GB"/>
        </w:rPr>
        <w:t xml:space="preserve"> The latency of the participant's "old/new" recognition judgment</w:t>
      </w:r>
      <w:r w:rsidRPr="003C17B8">
        <w:rPr>
          <w:rFonts w:ascii="Calibri" w:hAnsi="Calibri" w:cs="Calibri"/>
          <w:lang w:val="en-GB"/>
        </w:rPr>
        <w:t xml:space="preserve">. </w:t>
      </w:r>
    </w:p>
    <w:p w14:paraId="40173403" w14:textId="00DF08CB" w:rsidR="005C0258" w:rsidRPr="00BF586E" w:rsidRDefault="005C0258" w:rsidP="00DE4C66">
      <w:pPr>
        <w:pStyle w:val="NormalWeb"/>
        <w:numPr>
          <w:ilvl w:val="0"/>
          <w:numId w:val="19"/>
        </w:numPr>
        <w:spacing w:before="0" w:beforeAutospacing="0"/>
        <w:rPr>
          <w:rFonts w:ascii="Calibri" w:hAnsi="Calibri" w:cs="Calibri"/>
          <w:sz w:val="22"/>
          <w:szCs w:val="22"/>
        </w:rPr>
      </w:pPr>
      <w:r w:rsidRPr="00BF586E">
        <w:rPr>
          <w:rStyle w:val="citation-255"/>
          <w:rFonts w:ascii="Calibri" w:eastAsiaTheme="majorEastAsia" w:hAnsi="Calibri" w:cs="Calibri"/>
          <w:b/>
          <w:bCs/>
          <w:sz w:val="22"/>
          <w:szCs w:val="22"/>
        </w:rPr>
        <w:t>Control Detection Accuracy</w:t>
      </w:r>
      <w:r w:rsidRPr="00BF586E">
        <w:rPr>
          <w:sz w:val="22"/>
          <w:szCs w:val="22"/>
        </w:rPr>
        <w:t>:</w:t>
      </w:r>
      <w:r w:rsidRPr="00BF586E">
        <w:rPr>
          <w:rFonts w:ascii="Calibri" w:hAnsi="Calibri" w:cs="Calibri"/>
          <w:sz w:val="22"/>
          <w:szCs w:val="22"/>
        </w:rPr>
        <w:t xml:space="preserve"> Participants’ accuracy in responses to the question “Which item did you control?”</w:t>
      </w:r>
    </w:p>
    <w:p w14:paraId="273BCD46" w14:textId="76F9F405" w:rsidR="005C0258" w:rsidRPr="00BF586E" w:rsidRDefault="005C0258" w:rsidP="00DE4C66">
      <w:pPr>
        <w:pStyle w:val="NormalWeb"/>
        <w:numPr>
          <w:ilvl w:val="0"/>
          <w:numId w:val="19"/>
        </w:numPr>
        <w:spacing w:before="0" w:beforeAutospacing="0"/>
        <w:rPr>
          <w:rFonts w:ascii="Calibri" w:hAnsi="Calibri" w:cs="Calibri"/>
          <w:sz w:val="22"/>
          <w:szCs w:val="22"/>
        </w:rPr>
      </w:pPr>
      <w:r w:rsidRPr="00BF586E">
        <w:rPr>
          <w:rStyle w:val="citation-255"/>
          <w:rFonts w:ascii="Calibri" w:eastAsiaTheme="majorEastAsia" w:hAnsi="Calibri" w:cs="Calibri"/>
          <w:b/>
          <w:bCs/>
          <w:sz w:val="22"/>
          <w:szCs w:val="22"/>
        </w:rPr>
        <w:t>Subjective Control Ratings:</w:t>
      </w:r>
      <w:r w:rsidRPr="00BF586E">
        <w:rPr>
          <w:rFonts w:ascii="Calibri" w:hAnsi="Calibri" w:cs="Calibri"/>
          <w:sz w:val="22"/>
          <w:szCs w:val="22"/>
        </w:rPr>
        <w:t xml:space="preserve"> Participants’ trial-wise self-reports on a 1-7 Likert scale to the question: “How much control did you feel over the item’s movement?”</w:t>
      </w:r>
    </w:p>
    <w:p w14:paraId="30E73F35" w14:textId="670CFFA2" w:rsidR="00DE4C66" w:rsidRPr="00BF586E" w:rsidRDefault="00DE4C66" w:rsidP="00DE4C66">
      <w:pPr>
        <w:pStyle w:val="NormalWeb"/>
        <w:spacing w:before="0" w:beforeAutospacing="0"/>
        <w:rPr>
          <w:rFonts w:ascii="Calibri" w:hAnsi="Calibri" w:cs="Calibri"/>
          <w:i/>
          <w:iCs/>
          <w:sz w:val="22"/>
          <w:szCs w:val="22"/>
        </w:rPr>
      </w:pPr>
      <w:r w:rsidRPr="00BF586E">
        <w:rPr>
          <w:rFonts w:ascii="Calibri" w:hAnsi="Calibri" w:cs="Calibri"/>
          <w:i/>
          <w:iCs/>
          <w:sz w:val="22"/>
          <w:szCs w:val="22"/>
        </w:rPr>
        <w:t>Neurophysiological Dependent Variables:</w:t>
      </w:r>
    </w:p>
    <w:p w14:paraId="02B1D6F9" w14:textId="77777777" w:rsidR="00A417CF" w:rsidRPr="00BF586E" w:rsidRDefault="00A417CF" w:rsidP="002A0BDE">
      <w:pPr>
        <w:pStyle w:val="NormalWeb"/>
        <w:numPr>
          <w:ilvl w:val="0"/>
          <w:numId w:val="21"/>
        </w:numPr>
        <w:spacing w:before="0" w:beforeAutospacing="0"/>
        <w:rPr>
          <w:rStyle w:val="citation-252"/>
          <w:rFonts w:ascii="Calibri" w:hAnsi="Calibri" w:cs="Calibri"/>
          <w:sz w:val="22"/>
          <w:szCs w:val="22"/>
        </w:rPr>
      </w:pPr>
      <w:r w:rsidRPr="00BF586E">
        <w:rPr>
          <w:rStyle w:val="citation-252"/>
          <w:rFonts w:ascii="Calibri" w:eastAsiaTheme="majorEastAsia" w:hAnsi="Calibri" w:cs="Calibri"/>
          <w:sz w:val="22"/>
          <w:szCs w:val="22"/>
        </w:rPr>
        <w:t>ERP Amplitudes (movement-onset locked P500)</w:t>
      </w:r>
    </w:p>
    <w:p w14:paraId="6BF87C2D" w14:textId="3B8A670A" w:rsidR="002A0BDE" w:rsidRPr="00BF586E" w:rsidRDefault="00A417CF" w:rsidP="002A0BDE">
      <w:pPr>
        <w:pStyle w:val="NormalWeb"/>
        <w:numPr>
          <w:ilvl w:val="0"/>
          <w:numId w:val="21"/>
        </w:numPr>
        <w:spacing w:before="0" w:beforeAutospacing="0"/>
        <w:rPr>
          <w:rFonts w:ascii="Calibri" w:hAnsi="Calibri" w:cs="Calibri"/>
          <w:sz w:val="22"/>
          <w:szCs w:val="22"/>
        </w:rPr>
      </w:pPr>
      <w:r w:rsidRPr="00BF586E">
        <w:rPr>
          <w:rStyle w:val="citation-252"/>
          <w:rFonts w:ascii="Calibri" w:eastAsiaTheme="majorEastAsia" w:hAnsi="Calibri" w:cs="Calibri"/>
          <w:sz w:val="22"/>
          <w:szCs w:val="22"/>
        </w:rPr>
        <w:t>Alpha / beta amplitudes during encoding and recognition</w:t>
      </w:r>
      <w:r w:rsidR="0067056D" w:rsidRPr="00BF586E">
        <w:rPr>
          <w:rFonts w:ascii="Calibri" w:hAnsi="Calibri" w:cs="Calibri"/>
          <w:b/>
          <w:bCs/>
          <w:sz w:val="22"/>
          <w:szCs w:val="22"/>
          <w:lang w:val="en-GB"/>
        </w:rPr>
        <w:br/>
      </w:r>
    </w:p>
    <w:p w14:paraId="25D1AE04" w14:textId="1D687C6F" w:rsidR="0005641F" w:rsidRPr="00BF586E" w:rsidRDefault="0005641F" w:rsidP="00AE115C">
      <w:pPr>
        <w:pStyle w:val="NormalWeb"/>
        <w:spacing w:before="0" w:beforeAutospacing="0"/>
        <w:rPr>
          <w:rFonts w:ascii="Calibri" w:hAnsi="Calibri" w:cs="Calibri"/>
          <w:sz w:val="22"/>
          <w:szCs w:val="22"/>
        </w:rPr>
      </w:pPr>
      <w:r w:rsidRPr="00BF586E">
        <w:rPr>
          <w:rFonts w:ascii="Calibri" w:hAnsi="Calibri" w:cs="Calibri"/>
          <w:b/>
          <w:bCs/>
          <w:sz w:val="22"/>
          <w:szCs w:val="22"/>
          <w:lang w:val="en-GB"/>
        </w:rPr>
        <w:t>4) Conditions</w:t>
      </w:r>
      <w:r w:rsidRPr="00BF586E">
        <w:rPr>
          <w:rFonts w:ascii="Calibri" w:hAnsi="Calibri" w:cs="Calibri"/>
          <w:sz w:val="22"/>
          <w:szCs w:val="22"/>
          <w:lang w:val="en-GB"/>
        </w:rPr>
        <w:t> </w:t>
      </w:r>
    </w:p>
    <w:p w14:paraId="10BCD535" w14:textId="77777777" w:rsidR="005C0258" w:rsidRPr="00BF586E" w:rsidRDefault="00DE4C66" w:rsidP="00DE4C66">
      <w:pPr>
        <w:pStyle w:val="NormalWeb"/>
        <w:rPr>
          <w:rFonts w:ascii="Calibri" w:hAnsi="Calibri" w:cs="Calibri"/>
          <w:sz w:val="22"/>
          <w:szCs w:val="22"/>
        </w:rPr>
      </w:pPr>
      <w:r w:rsidRPr="00BF586E">
        <w:rPr>
          <w:rFonts w:ascii="Calibri" w:hAnsi="Calibri" w:cs="Calibri"/>
          <w:sz w:val="22"/>
          <w:szCs w:val="22"/>
        </w:rPr>
        <w:t>Participants will experience two within-subject conditions</w:t>
      </w:r>
      <w:r w:rsidR="002A0BDE" w:rsidRPr="00BF586E">
        <w:rPr>
          <w:rFonts w:ascii="Calibri" w:hAnsi="Calibri" w:cs="Calibri"/>
          <w:sz w:val="22"/>
          <w:szCs w:val="22"/>
        </w:rPr>
        <w:t>: high motor control and low motor control</w:t>
      </w:r>
      <w:r w:rsidRPr="00BF586E">
        <w:rPr>
          <w:rFonts w:ascii="Calibri" w:hAnsi="Calibri" w:cs="Calibri"/>
          <w:sz w:val="22"/>
          <w:szCs w:val="22"/>
        </w:rPr>
        <w:t>.</w:t>
      </w:r>
      <w:r w:rsidR="002A0BDE" w:rsidRPr="00BF586E">
        <w:rPr>
          <w:rFonts w:ascii="Calibri" w:hAnsi="Calibri" w:cs="Calibri"/>
          <w:sz w:val="22"/>
          <w:szCs w:val="22"/>
        </w:rPr>
        <w:t xml:space="preserve"> </w:t>
      </w:r>
    </w:p>
    <w:p w14:paraId="4669BF96" w14:textId="79B9A273" w:rsidR="005C0258" w:rsidRPr="00BF586E" w:rsidRDefault="002A0BDE" w:rsidP="005C0258">
      <w:pPr>
        <w:pStyle w:val="NormalWeb"/>
        <w:rPr>
          <w:rFonts w:ascii="Calibri" w:hAnsi="Calibri" w:cs="Calibri"/>
          <w:sz w:val="22"/>
          <w:szCs w:val="22"/>
        </w:rPr>
      </w:pPr>
      <w:r w:rsidRPr="00BF586E">
        <w:rPr>
          <w:rFonts w:ascii="Calibri" w:hAnsi="Calibri" w:cs="Calibri"/>
          <w:sz w:val="22"/>
          <w:szCs w:val="22"/>
        </w:rPr>
        <w:t>The degree of motor control will be altered via intermixing participants</w:t>
      </w:r>
      <w:r w:rsidR="003C17B8">
        <w:rPr>
          <w:rFonts w:ascii="Calibri" w:hAnsi="Calibri" w:cs="Calibri"/>
          <w:sz w:val="22"/>
          <w:szCs w:val="22"/>
        </w:rPr>
        <w:t>’</w:t>
      </w:r>
      <w:r w:rsidRPr="00BF586E">
        <w:rPr>
          <w:rFonts w:ascii="Calibri" w:hAnsi="Calibri" w:cs="Calibri"/>
          <w:sz w:val="22"/>
          <w:szCs w:val="22"/>
        </w:rPr>
        <w:t xml:space="preserve"> self-motion (of the cursor) with pre-recorded cursor trajectories. The proportion of self-motion is what determines </w:t>
      </w:r>
      <w:r w:rsidR="00B24738" w:rsidRPr="00BF586E">
        <w:rPr>
          <w:rFonts w:ascii="Calibri" w:hAnsi="Calibri" w:cs="Calibri"/>
          <w:sz w:val="22"/>
          <w:szCs w:val="22"/>
        </w:rPr>
        <w:t>the degree of control over the cursor, where higher proportion of self-motion entails higher control over item</w:t>
      </w:r>
      <w:r w:rsidR="005C0258" w:rsidRPr="00BF586E">
        <w:rPr>
          <w:rFonts w:ascii="Calibri" w:hAnsi="Calibri" w:cs="Calibri"/>
          <w:sz w:val="22"/>
          <w:szCs w:val="22"/>
        </w:rPr>
        <w:t>, and vice-versa</w:t>
      </w:r>
      <w:r w:rsidR="00B24738" w:rsidRPr="00BF586E">
        <w:rPr>
          <w:rFonts w:ascii="Calibri" w:hAnsi="Calibri" w:cs="Calibri"/>
          <w:sz w:val="22"/>
          <w:szCs w:val="22"/>
        </w:rPr>
        <w:t>.</w:t>
      </w:r>
      <w:r w:rsidR="005C0258" w:rsidRPr="00BF586E">
        <w:rPr>
          <w:rFonts w:ascii="Calibri" w:hAnsi="Calibri" w:cs="Calibri"/>
          <w:sz w:val="22"/>
          <w:szCs w:val="22"/>
        </w:rPr>
        <w:t xml:space="preserve"> </w:t>
      </w:r>
      <w:r w:rsidR="005143D1" w:rsidRPr="00BF586E">
        <w:rPr>
          <w:rFonts w:ascii="Calibri" w:hAnsi="Calibri" w:cs="Calibri"/>
          <w:sz w:val="22"/>
          <w:szCs w:val="22"/>
        </w:rPr>
        <w:t xml:space="preserve">As </w:t>
      </w:r>
      <w:r w:rsidR="005C0258" w:rsidRPr="00BF586E">
        <w:rPr>
          <w:rFonts w:ascii="Calibri" w:hAnsi="Calibri" w:cs="Calibri"/>
          <w:sz w:val="22"/>
          <w:szCs w:val="22"/>
        </w:rPr>
        <w:t xml:space="preserve">motor </w:t>
      </w:r>
      <w:r w:rsidR="005143D1" w:rsidRPr="00BF586E">
        <w:rPr>
          <w:rFonts w:ascii="Calibri" w:hAnsi="Calibri" w:cs="Calibri"/>
          <w:sz w:val="22"/>
          <w:szCs w:val="22"/>
        </w:rPr>
        <w:t xml:space="preserve">control increases, </w:t>
      </w:r>
      <w:r w:rsidR="005C0258" w:rsidRPr="00BF586E">
        <w:rPr>
          <w:rFonts w:ascii="Calibri" w:hAnsi="Calibri" w:cs="Calibri"/>
          <w:sz w:val="22"/>
          <w:szCs w:val="22"/>
        </w:rPr>
        <w:t>it’s easier for participants to detect which of the two items on the screen is the one they control</w:t>
      </w:r>
      <w:r w:rsidR="005143D1" w:rsidRPr="00BF586E">
        <w:rPr>
          <w:rFonts w:ascii="Calibri" w:hAnsi="Calibri" w:cs="Calibri"/>
          <w:sz w:val="22"/>
          <w:szCs w:val="22"/>
        </w:rPr>
        <w:t xml:space="preserve">. In return, by aiming for </w:t>
      </w:r>
      <w:r w:rsidR="005C0258" w:rsidRPr="00BF586E">
        <w:rPr>
          <w:rFonts w:ascii="Calibri" w:hAnsi="Calibri" w:cs="Calibri"/>
          <w:sz w:val="22"/>
          <w:szCs w:val="22"/>
        </w:rPr>
        <w:t xml:space="preserve">each participant to reach </w:t>
      </w:r>
      <w:r w:rsidR="005143D1" w:rsidRPr="00BF586E">
        <w:rPr>
          <w:rFonts w:ascii="Calibri" w:hAnsi="Calibri" w:cs="Calibri"/>
          <w:sz w:val="22"/>
          <w:szCs w:val="22"/>
        </w:rPr>
        <w:t>a certain detection accuracy in</w:t>
      </w:r>
      <w:r w:rsidR="005C0258" w:rsidRPr="00BF586E">
        <w:rPr>
          <w:rFonts w:ascii="Calibri" w:hAnsi="Calibri" w:cs="Calibri"/>
          <w:sz w:val="22"/>
          <w:szCs w:val="22"/>
        </w:rPr>
        <w:t xml:space="preserve"> the control detection task for</w:t>
      </w:r>
      <w:r w:rsidR="005143D1" w:rsidRPr="00BF586E">
        <w:rPr>
          <w:rFonts w:ascii="Calibri" w:hAnsi="Calibri" w:cs="Calibri"/>
          <w:sz w:val="22"/>
          <w:szCs w:val="22"/>
        </w:rPr>
        <w:t xml:space="preserve"> each </w:t>
      </w:r>
      <w:r w:rsidR="005C0258" w:rsidRPr="00BF586E">
        <w:rPr>
          <w:rFonts w:ascii="Calibri" w:hAnsi="Calibri" w:cs="Calibri"/>
          <w:sz w:val="22"/>
          <w:szCs w:val="22"/>
        </w:rPr>
        <w:t xml:space="preserve">of the two </w:t>
      </w:r>
      <w:r w:rsidR="005143D1" w:rsidRPr="00BF586E">
        <w:rPr>
          <w:rFonts w:ascii="Calibri" w:hAnsi="Calibri" w:cs="Calibri"/>
          <w:sz w:val="22"/>
          <w:szCs w:val="22"/>
        </w:rPr>
        <w:t>condition</w:t>
      </w:r>
      <w:r w:rsidR="005C0258" w:rsidRPr="00BF586E">
        <w:rPr>
          <w:rFonts w:ascii="Calibri" w:hAnsi="Calibri" w:cs="Calibri"/>
          <w:sz w:val="22"/>
          <w:szCs w:val="22"/>
        </w:rPr>
        <w:t>s</w:t>
      </w:r>
      <w:r w:rsidR="005143D1" w:rsidRPr="00BF586E">
        <w:rPr>
          <w:rFonts w:ascii="Calibri" w:hAnsi="Calibri" w:cs="Calibri"/>
          <w:sz w:val="22"/>
          <w:szCs w:val="22"/>
        </w:rPr>
        <w:t xml:space="preserve">, we can create conditions that are similarly difficult across participants. </w:t>
      </w:r>
      <w:r w:rsidR="005C0258" w:rsidRPr="00BF586E">
        <w:rPr>
          <w:rFonts w:ascii="Calibri" w:hAnsi="Calibri" w:cs="Calibri"/>
          <w:sz w:val="22"/>
          <w:szCs w:val="22"/>
        </w:rPr>
        <w:t>W</w:t>
      </w:r>
      <w:r w:rsidR="005143D1" w:rsidRPr="00BF586E">
        <w:rPr>
          <w:rFonts w:ascii="Calibri" w:hAnsi="Calibri" w:cs="Calibri"/>
          <w:sz w:val="22"/>
          <w:szCs w:val="22"/>
        </w:rPr>
        <w:t>e created two</w:t>
      </w:r>
      <w:r w:rsidR="005C0258" w:rsidRPr="00BF586E">
        <w:rPr>
          <w:rFonts w:ascii="Calibri" w:hAnsi="Calibri" w:cs="Calibri"/>
          <w:sz w:val="22"/>
          <w:szCs w:val="22"/>
        </w:rPr>
        <w:t xml:space="preserve"> such</w:t>
      </w:r>
      <w:r w:rsidR="005143D1" w:rsidRPr="00BF586E">
        <w:rPr>
          <w:rFonts w:ascii="Calibri" w:hAnsi="Calibri" w:cs="Calibri"/>
          <w:sz w:val="22"/>
          <w:szCs w:val="22"/>
        </w:rPr>
        <w:t xml:space="preserve"> conditions: </w:t>
      </w:r>
    </w:p>
    <w:p w14:paraId="053FE821" w14:textId="3CA0A22A" w:rsidR="005C0258" w:rsidRPr="00BF586E" w:rsidRDefault="00DE4C66" w:rsidP="005C0258">
      <w:pPr>
        <w:pStyle w:val="NormalWeb"/>
        <w:ind w:left="360"/>
        <w:rPr>
          <w:rStyle w:val="citation-277"/>
          <w:rFonts w:ascii="Calibri" w:eastAsiaTheme="majorEastAsia" w:hAnsi="Calibri" w:cs="Calibri"/>
          <w:sz w:val="22"/>
          <w:szCs w:val="22"/>
        </w:rPr>
      </w:pPr>
      <w:r w:rsidRPr="00BF586E">
        <w:rPr>
          <w:rStyle w:val="citation-277"/>
          <w:rFonts w:ascii="Calibri" w:eastAsiaTheme="majorEastAsia" w:hAnsi="Calibri" w:cs="Calibri"/>
          <w:b/>
          <w:bCs/>
          <w:sz w:val="22"/>
          <w:szCs w:val="22"/>
        </w:rPr>
        <w:t xml:space="preserve">High </w:t>
      </w:r>
      <w:r w:rsidR="005143D1" w:rsidRPr="00BF586E">
        <w:rPr>
          <w:rStyle w:val="citation-277"/>
          <w:rFonts w:ascii="Calibri" w:eastAsiaTheme="majorEastAsia" w:hAnsi="Calibri" w:cs="Calibri"/>
          <w:b/>
          <w:bCs/>
          <w:sz w:val="22"/>
          <w:szCs w:val="22"/>
        </w:rPr>
        <w:t xml:space="preserve">Motor </w:t>
      </w:r>
      <w:r w:rsidRPr="00BF586E">
        <w:rPr>
          <w:rStyle w:val="citation-277"/>
          <w:rFonts w:ascii="Calibri" w:eastAsiaTheme="majorEastAsia" w:hAnsi="Calibri" w:cs="Calibri"/>
          <w:b/>
          <w:bCs/>
          <w:sz w:val="22"/>
          <w:szCs w:val="22"/>
        </w:rPr>
        <w:t>Control:</w:t>
      </w:r>
      <w:r w:rsidRPr="00BF586E">
        <w:rPr>
          <w:rStyle w:val="citation-277"/>
          <w:rFonts w:ascii="Calibri" w:eastAsiaTheme="majorEastAsia" w:hAnsi="Calibri" w:cs="Calibri"/>
          <w:sz w:val="22"/>
          <w:szCs w:val="22"/>
        </w:rPr>
        <w:t xml:space="preserve"> </w:t>
      </w:r>
      <w:r w:rsidR="00287915" w:rsidRPr="00BF586E">
        <w:rPr>
          <w:rFonts w:ascii="Calibri" w:eastAsiaTheme="majorEastAsia" w:hAnsi="Calibri" w:cs="Calibri"/>
          <w:sz w:val="22"/>
          <w:szCs w:val="22"/>
          <w:lang w:val="en-GB"/>
        </w:rPr>
        <w:t>~</w:t>
      </w:r>
      <w:r w:rsidR="005143D1" w:rsidRPr="00BF586E">
        <w:rPr>
          <w:rStyle w:val="citation-277"/>
          <w:rFonts w:ascii="Calibri" w:eastAsiaTheme="majorEastAsia" w:hAnsi="Calibri" w:cs="Calibri"/>
          <w:sz w:val="22"/>
          <w:szCs w:val="22"/>
        </w:rPr>
        <w:t>75% detection accuracy, achieved via a higher self-motion proportio</w:t>
      </w:r>
      <w:r w:rsidR="005C0258" w:rsidRPr="00BF586E">
        <w:rPr>
          <w:rStyle w:val="citation-277"/>
          <w:rFonts w:ascii="Calibri" w:eastAsiaTheme="majorEastAsia" w:hAnsi="Calibri" w:cs="Calibri"/>
          <w:sz w:val="22"/>
          <w:szCs w:val="22"/>
        </w:rPr>
        <w:t>n during cursor movement, and,</w:t>
      </w:r>
    </w:p>
    <w:p w14:paraId="4D7F8FA0" w14:textId="05F4C4CF" w:rsidR="005C0258" w:rsidRPr="00BF586E" w:rsidRDefault="005C0258" w:rsidP="005C0258">
      <w:pPr>
        <w:pStyle w:val="NormalWeb"/>
        <w:ind w:left="360"/>
        <w:rPr>
          <w:rStyle w:val="citation-276"/>
          <w:rFonts w:ascii="Calibri" w:eastAsiaTheme="majorEastAsia" w:hAnsi="Calibri" w:cs="Calibri"/>
          <w:sz w:val="22"/>
          <w:szCs w:val="22"/>
        </w:rPr>
      </w:pPr>
      <w:r w:rsidRPr="00BF586E">
        <w:rPr>
          <w:rStyle w:val="citation-276"/>
          <w:rFonts w:ascii="Calibri" w:eastAsiaTheme="majorEastAsia" w:hAnsi="Calibri" w:cs="Calibri"/>
          <w:b/>
          <w:bCs/>
          <w:sz w:val="22"/>
          <w:szCs w:val="22"/>
        </w:rPr>
        <w:t xml:space="preserve">Low </w:t>
      </w:r>
      <w:r w:rsidR="005143D1" w:rsidRPr="00BF586E">
        <w:rPr>
          <w:rStyle w:val="citation-276"/>
          <w:rFonts w:ascii="Calibri" w:eastAsiaTheme="majorEastAsia" w:hAnsi="Calibri" w:cs="Calibri"/>
          <w:b/>
          <w:bCs/>
          <w:sz w:val="22"/>
          <w:szCs w:val="22"/>
        </w:rPr>
        <w:t xml:space="preserve">Motor </w:t>
      </w:r>
      <w:r w:rsidR="00DE4C66" w:rsidRPr="00BF586E">
        <w:rPr>
          <w:rStyle w:val="citation-276"/>
          <w:rFonts w:ascii="Calibri" w:eastAsiaTheme="majorEastAsia" w:hAnsi="Calibri" w:cs="Calibri"/>
          <w:b/>
          <w:bCs/>
          <w:sz w:val="22"/>
          <w:szCs w:val="22"/>
        </w:rPr>
        <w:t>Control:</w:t>
      </w:r>
      <w:r w:rsidR="00DE4C66" w:rsidRPr="00BF586E">
        <w:rPr>
          <w:rStyle w:val="citation-276"/>
          <w:rFonts w:ascii="Calibri" w:eastAsiaTheme="majorEastAsia" w:hAnsi="Calibri" w:cs="Calibri"/>
          <w:sz w:val="22"/>
          <w:szCs w:val="22"/>
        </w:rPr>
        <w:t xml:space="preserve"> </w:t>
      </w:r>
      <w:r w:rsidR="00287915" w:rsidRPr="00BF586E">
        <w:rPr>
          <w:rFonts w:ascii="Calibri" w:eastAsiaTheme="majorEastAsia" w:hAnsi="Calibri" w:cs="Calibri"/>
          <w:sz w:val="22"/>
          <w:szCs w:val="22"/>
          <w:lang w:val="en-GB"/>
        </w:rPr>
        <w:t>~</w:t>
      </w:r>
      <w:r w:rsidR="005143D1" w:rsidRPr="00BF586E">
        <w:rPr>
          <w:rStyle w:val="citation-276"/>
          <w:rFonts w:ascii="Calibri" w:eastAsiaTheme="majorEastAsia" w:hAnsi="Calibri" w:cs="Calibri"/>
          <w:sz w:val="22"/>
          <w:szCs w:val="22"/>
        </w:rPr>
        <w:t>55% detection accuracy, achieved via a lower self-motion proportion</w:t>
      </w:r>
      <w:r w:rsidRPr="00BF586E">
        <w:rPr>
          <w:rStyle w:val="citation-276"/>
          <w:rFonts w:ascii="Calibri" w:eastAsiaTheme="majorEastAsia" w:hAnsi="Calibri" w:cs="Calibri"/>
          <w:sz w:val="22"/>
          <w:szCs w:val="22"/>
        </w:rPr>
        <w:t xml:space="preserve"> during cursor movement.</w:t>
      </w:r>
    </w:p>
    <w:p w14:paraId="373D07CF" w14:textId="05BCB0C7" w:rsidR="00287915" w:rsidRPr="00BF586E" w:rsidRDefault="005C0258" w:rsidP="00287915">
      <w:pPr>
        <w:pStyle w:val="NormalWeb"/>
        <w:rPr>
          <w:rFonts w:ascii="Calibri" w:eastAsiaTheme="majorEastAsia" w:hAnsi="Calibri" w:cs="Calibri"/>
          <w:sz w:val="22"/>
          <w:szCs w:val="22"/>
        </w:rPr>
      </w:pPr>
      <w:r w:rsidRPr="00BF586E">
        <w:rPr>
          <w:rStyle w:val="citation-276"/>
          <w:rFonts w:ascii="Calibri" w:eastAsiaTheme="majorEastAsia" w:hAnsi="Calibri" w:cs="Calibri"/>
          <w:sz w:val="22"/>
          <w:szCs w:val="22"/>
        </w:rPr>
        <w:t xml:space="preserve">Since each participant has distinct sensorimotor </w:t>
      </w:r>
      <w:r w:rsidR="00287915" w:rsidRPr="00BF586E">
        <w:rPr>
          <w:rStyle w:val="citation-276"/>
          <w:rFonts w:ascii="Calibri" w:eastAsiaTheme="majorEastAsia" w:hAnsi="Calibri" w:cs="Calibri"/>
          <w:sz w:val="22"/>
          <w:szCs w:val="22"/>
        </w:rPr>
        <w:t xml:space="preserve">capabilities, the proportion of self-motion during cursor movement that would lead to the same detection accuracy is different for each specific participant. Accordingly, we will include a calibration phase before the main experiment that uses a </w:t>
      </w:r>
      <w:r w:rsidR="005143D1" w:rsidRPr="00BF586E">
        <w:rPr>
          <w:rStyle w:val="citation-278"/>
          <w:rFonts w:ascii="Calibri" w:eastAsiaTheme="majorEastAsia" w:hAnsi="Calibri" w:cs="Calibri"/>
          <w:sz w:val="22"/>
          <w:szCs w:val="22"/>
        </w:rPr>
        <w:t>Quest Plus staircase</w:t>
      </w:r>
      <w:r w:rsidR="00287915" w:rsidRPr="00BF586E">
        <w:rPr>
          <w:rStyle w:val="citation-278"/>
          <w:rFonts w:ascii="Calibri" w:eastAsiaTheme="majorEastAsia" w:hAnsi="Calibri" w:cs="Calibri"/>
          <w:sz w:val="22"/>
          <w:szCs w:val="22"/>
        </w:rPr>
        <w:t xml:space="preserve"> to determine the necessary self-motion proportion for each condition for each participant that yields to </w:t>
      </w:r>
      <w:r w:rsidR="00287915" w:rsidRPr="00BF586E">
        <w:rPr>
          <w:rFonts w:ascii="Calibri" w:eastAsiaTheme="majorEastAsia" w:hAnsi="Calibri" w:cs="Calibri"/>
          <w:sz w:val="22"/>
          <w:szCs w:val="22"/>
          <w:lang w:val="en-GB"/>
        </w:rPr>
        <w:t>~</w:t>
      </w:r>
      <w:r w:rsidR="00287915" w:rsidRPr="00BF586E">
        <w:rPr>
          <w:rFonts w:ascii="Calibri" w:eastAsiaTheme="majorEastAsia" w:hAnsi="Calibri" w:cs="Calibri"/>
          <w:sz w:val="22"/>
          <w:szCs w:val="22"/>
          <w:lang w:val="en-GB"/>
        </w:rPr>
        <w:t xml:space="preserve">75% detection accuracy for the high-control condition, and </w:t>
      </w:r>
      <w:r w:rsidR="00287915" w:rsidRPr="00BF586E">
        <w:rPr>
          <w:rFonts w:ascii="Calibri" w:eastAsiaTheme="majorEastAsia" w:hAnsi="Calibri" w:cs="Calibri"/>
          <w:sz w:val="22"/>
          <w:szCs w:val="22"/>
          <w:lang w:val="en-GB"/>
        </w:rPr>
        <w:t>~</w:t>
      </w:r>
      <w:r w:rsidR="00287915" w:rsidRPr="00BF586E">
        <w:rPr>
          <w:rFonts w:ascii="Calibri" w:eastAsiaTheme="majorEastAsia" w:hAnsi="Calibri" w:cs="Calibri"/>
          <w:sz w:val="22"/>
          <w:szCs w:val="22"/>
          <w:lang w:val="en-GB"/>
        </w:rPr>
        <w:t>55% control for the low control condition</w:t>
      </w:r>
      <w:r w:rsidR="005143D1" w:rsidRPr="00BF586E">
        <w:rPr>
          <w:rFonts w:ascii="Calibri" w:hAnsi="Calibri" w:cs="Calibri"/>
          <w:sz w:val="22"/>
          <w:szCs w:val="22"/>
        </w:rPr>
        <w:t xml:space="preserve">. </w:t>
      </w:r>
    </w:p>
    <w:p w14:paraId="108F375D" w14:textId="367F8B8F" w:rsidR="007E71FD" w:rsidRPr="00BF586E" w:rsidRDefault="00287915" w:rsidP="00287915">
      <w:pPr>
        <w:pStyle w:val="NormalWeb"/>
        <w:rPr>
          <w:rFonts w:ascii="Calibri" w:hAnsi="Calibri" w:cs="Calibri"/>
          <w:sz w:val="22"/>
          <w:szCs w:val="22"/>
          <w:lang w:val="de-DE"/>
        </w:rPr>
      </w:pPr>
      <w:r w:rsidRPr="00BF586E">
        <w:rPr>
          <w:rFonts w:ascii="Calibri" w:hAnsi="Calibri" w:cs="Calibri"/>
          <w:b/>
          <w:bCs/>
          <w:sz w:val="22"/>
          <w:szCs w:val="22"/>
          <w:lang w:val="de-DE"/>
        </w:rPr>
        <w:t xml:space="preserve">5) </w:t>
      </w:r>
      <w:r w:rsidR="0005641F" w:rsidRPr="00BF586E">
        <w:rPr>
          <w:rFonts w:ascii="Calibri" w:hAnsi="Calibri" w:cs="Calibri"/>
          <w:b/>
          <w:bCs/>
          <w:sz w:val="22"/>
          <w:szCs w:val="22"/>
          <w:lang w:val="de-DE"/>
        </w:rPr>
        <w:t>Analyses</w:t>
      </w:r>
      <w:r w:rsidR="0005641F" w:rsidRPr="00BF586E">
        <w:rPr>
          <w:rFonts w:ascii="Calibri" w:hAnsi="Calibri" w:cs="Calibri"/>
          <w:sz w:val="22"/>
          <w:szCs w:val="22"/>
          <w:lang w:val="de-DE"/>
        </w:rPr>
        <w:t> </w:t>
      </w:r>
    </w:p>
    <w:p w14:paraId="2B51DF5A" w14:textId="61C70E69" w:rsidR="00287915" w:rsidRPr="00BF586E" w:rsidRDefault="00287915" w:rsidP="00287915">
      <w:pPr>
        <w:pStyle w:val="NormalWeb"/>
        <w:rPr>
          <w:rFonts w:ascii="Calibri" w:hAnsi="Calibri" w:cs="Calibri"/>
          <w:sz w:val="22"/>
          <w:szCs w:val="22"/>
          <w:lang w:val="de-DE"/>
        </w:rPr>
      </w:pPr>
      <w:r w:rsidRPr="00BF586E">
        <w:rPr>
          <w:rFonts w:ascii="Calibri" w:hAnsi="Calibri" w:cs="Calibri"/>
          <w:i/>
          <w:iCs/>
          <w:sz w:val="22"/>
          <w:szCs w:val="22"/>
          <w:lang w:val="de-DE"/>
        </w:rPr>
        <w:t>Behavioral Analyses:</w:t>
      </w:r>
      <w:r w:rsidRPr="00BF586E">
        <w:rPr>
          <w:rFonts w:ascii="Calibri" w:hAnsi="Calibri" w:cs="Calibri"/>
          <w:sz w:val="22"/>
          <w:szCs w:val="22"/>
          <w:lang w:val="de-DE"/>
        </w:rPr>
        <w:br/>
      </w:r>
      <w:r w:rsidRPr="00BF586E">
        <w:rPr>
          <w:rFonts w:ascii="Calibri" w:hAnsi="Calibri" w:cs="Calibri"/>
          <w:sz w:val="22"/>
          <w:szCs w:val="22"/>
          <w:lang w:val="de-DE"/>
        </w:rPr>
        <w:br/>
        <w:t>Hypothesis 1:</w:t>
      </w:r>
    </w:p>
    <w:p w14:paraId="60837D83" w14:textId="2A04D102" w:rsidR="00287915" w:rsidRPr="00BF586E" w:rsidRDefault="00287915" w:rsidP="00287915">
      <w:pPr>
        <w:pStyle w:val="NormalWeb"/>
        <w:rPr>
          <w:rFonts w:ascii="Calibri" w:hAnsi="Calibri" w:cs="Calibri"/>
          <w:sz w:val="22"/>
          <w:szCs w:val="22"/>
          <w:lang w:val="en-GB"/>
        </w:rPr>
      </w:pPr>
      <w:commentRangeStart w:id="0"/>
      <w:r w:rsidRPr="00BF586E">
        <w:rPr>
          <w:rFonts w:ascii="Calibri" w:hAnsi="Calibri" w:cs="Calibri"/>
          <w:sz w:val="22"/>
          <w:szCs w:val="22"/>
          <w:lang w:val="en-GB"/>
        </w:rPr>
        <w:t>2 (MOTOR CONTROL: high vs. low) x 2 (ITEM: controlled vs. not controlled)</w:t>
      </w:r>
      <w:r w:rsidR="00822135" w:rsidRPr="00BF586E">
        <w:rPr>
          <w:rFonts w:ascii="Calibri" w:hAnsi="Calibri" w:cs="Calibri"/>
          <w:sz w:val="22"/>
          <w:szCs w:val="22"/>
          <w:lang w:val="en-GB"/>
        </w:rPr>
        <w:t xml:space="preserve"> repeated-measures ANOVA on participant d’ values.</w:t>
      </w:r>
      <w:commentRangeEnd w:id="0"/>
      <w:r w:rsidR="00EE0EE6" w:rsidRPr="00BF586E">
        <w:rPr>
          <w:rStyle w:val="CommentReference"/>
          <w:rFonts w:ascii="Calibri" w:hAnsi="Calibri" w:cs="Calibri"/>
          <w:sz w:val="22"/>
          <w:szCs w:val="22"/>
          <w:lang w:val="en-GB"/>
        </w:rPr>
        <w:commentReference w:id="0"/>
      </w:r>
      <w:r w:rsidR="00822135" w:rsidRPr="00BF586E">
        <w:rPr>
          <w:rFonts w:ascii="Calibri" w:hAnsi="Calibri" w:cs="Calibri"/>
          <w:sz w:val="22"/>
          <w:szCs w:val="22"/>
          <w:lang w:val="en-GB"/>
        </w:rPr>
        <w:br/>
      </w:r>
      <w:r w:rsidR="00822135" w:rsidRPr="00BF586E">
        <w:rPr>
          <w:rFonts w:ascii="Calibri" w:hAnsi="Calibri" w:cs="Calibri"/>
          <w:sz w:val="22"/>
          <w:szCs w:val="22"/>
          <w:lang w:val="en-GB"/>
        </w:rPr>
        <w:br/>
        <w:t xml:space="preserve">Binomial GLMM with a logit link that predicts recognition accuracy, only considering old items </w:t>
      </w:r>
    </w:p>
    <w:p w14:paraId="751F33BF" w14:textId="1C33E221" w:rsidR="00822135" w:rsidRPr="00BF586E" w:rsidRDefault="00822135" w:rsidP="00822135">
      <w:pPr>
        <w:pStyle w:val="NormalWeb"/>
        <w:rPr>
          <w:rFonts w:ascii="Calibri" w:hAnsi="Calibri" w:cs="Calibri"/>
          <w:sz w:val="22"/>
          <w:szCs w:val="22"/>
          <w:lang w:val="en-DE"/>
        </w:rPr>
      </w:pPr>
      <w:r w:rsidRPr="00BF586E">
        <w:rPr>
          <w:rFonts w:ascii="Calibri" w:hAnsi="Calibri" w:cs="Calibri"/>
          <w:sz w:val="22"/>
          <w:szCs w:val="22"/>
          <w:lang w:val="en-GB"/>
        </w:rPr>
        <w:tab/>
      </w:r>
      <w:r w:rsidRPr="00BF586E">
        <w:rPr>
          <w:rFonts w:ascii="Calibri" w:hAnsi="Calibri" w:cs="Calibri"/>
          <w:sz w:val="22"/>
          <w:szCs w:val="22"/>
          <w:lang w:val="en-DE"/>
        </w:rPr>
        <w:t xml:space="preserve">said_old ~ </w:t>
      </w:r>
      <w:r w:rsidRPr="00BF586E">
        <w:rPr>
          <w:rFonts w:ascii="Calibri" w:hAnsi="Calibri" w:cs="Calibri"/>
          <w:sz w:val="22"/>
          <w:szCs w:val="22"/>
          <w:lang w:val="en-DE"/>
        </w:rPr>
        <w:t>motor_control</w:t>
      </w:r>
      <w:r w:rsidRPr="00BF586E">
        <w:rPr>
          <w:rFonts w:ascii="Calibri" w:hAnsi="Calibri" w:cs="Calibri"/>
          <w:sz w:val="22"/>
          <w:szCs w:val="22"/>
          <w:lang w:val="en-DE"/>
        </w:rPr>
        <w:t xml:space="preserve"> * item_type + (1 | participant)</w:t>
      </w:r>
    </w:p>
    <w:p w14:paraId="24815185" w14:textId="024C5A4A" w:rsidR="00822135" w:rsidRPr="00BF586E" w:rsidRDefault="00822135" w:rsidP="00822135">
      <w:pPr>
        <w:pStyle w:val="NormalWeb"/>
        <w:rPr>
          <w:rFonts w:ascii="Calibri" w:hAnsi="Calibri" w:cs="Calibri"/>
          <w:sz w:val="22"/>
          <w:szCs w:val="22"/>
          <w:lang w:val="en-DE"/>
        </w:rPr>
      </w:pPr>
      <w:r w:rsidRPr="00BF586E">
        <w:rPr>
          <w:rFonts w:ascii="Calibri" w:hAnsi="Calibri" w:cs="Calibri"/>
          <w:sz w:val="22"/>
          <w:szCs w:val="22"/>
          <w:lang w:val="en-DE"/>
        </w:rPr>
        <w:lastRenderedPageBreak/>
        <w:t>Gaussian LMM that predicts log-transformed reaction times, only considering “old” responses to old items</w:t>
      </w:r>
    </w:p>
    <w:p w14:paraId="32319067" w14:textId="012E12D8" w:rsidR="00822135" w:rsidRPr="00BF586E" w:rsidRDefault="00822135" w:rsidP="00287915">
      <w:pPr>
        <w:pStyle w:val="NormalWeb"/>
        <w:rPr>
          <w:rFonts w:ascii="Calibri" w:hAnsi="Calibri" w:cs="Calibri"/>
          <w:sz w:val="22"/>
          <w:szCs w:val="22"/>
          <w:lang w:val="en-DE"/>
        </w:rPr>
      </w:pPr>
      <w:r w:rsidRPr="00BF586E">
        <w:rPr>
          <w:rFonts w:ascii="Calibri" w:hAnsi="Calibri" w:cs="Calibri"/>
          <w:sz w:val="22"/>
          <w:szCs w:val="22"/>
          <w:lang w:val="en-GB"/>
        </w:rPr>
        <w:tab/>
        <w:t>l</w:t>
      </w:r>
      <w:r w:rsidRPr="00BF586E">
        <w:rPr>
          <w:rFonts w:ascii="Calibri" w:hAnsi="Calibri" w:cs="Calibri"/>
          <w:sz w:val="22"/>
          <w:szCs w:val="22"/>
          <w:lang w:val="en-DE"/>
        </w:rPr>
        <w:t>og_</w:t>
      </w:r>
      <w:r w:rsidRPr="00BF586E">
        <w:rPr>
          <w:rFonts w:ascii="Calibri" w:hAnsi="Calibri" w:cs="Calibri"/>
          <w:sz w:val="22"/>
          <w:szCs w:val="22"/>
          <w:lang w:val="en-DE"/>
        </w:rPr>
        <w:t>r</w:t>
      </w:r>
      <w:r w:rsidRPr="00BF586E">
        <w:rPr>
          <w:rFonts w:ascii="Calibri" w:hAnsi="Calibri" w:cs="Calibri"/>
          <w:sz w:val="22"/>
          <w:szCs w:val="22"/>
          <w:lang w:val="en-DE"/>
        </w:rPr>
        <w:t xml:space="preserve">t ~ </w:t>
      </w:r>
      <w:r w:rsidRPr="00BF586E">
        <w:rPr>
          <w:rFonts w:ascii="Calibri" w:hAnsi="Calibri" w:cs="Calibri"/>
          <w:sz w:val="22"/>
          <w:szCs w:val="22"/>
          <w:lang w:val="en-DE"/>
        </w:rPr>
        <w:t>motor_</w:t>
      </w:r>
      <w:r w:rsidRPr="00BF586E">
        <w:rPr>
          <w:rFonts w:ascii="Calibri" w:hAnsi="Calibri" w:cs="Calibri"/>
          <w:sz w:val="22"/>
          <w:szCs w:val="22"/>
          <w:lang w:val="en-DE"/>
        </w:rPr>
        <w:t>control * item_type + (1 | participant)</w:t>
      </w:r>
    </w:p>
    <w:p w14:paraId="5CF7D898" w14:textId="56E939DA" w:rsidR="00822135" w:rsidRPr="00BF586E" w:rsidRDefault="00822135" w:rsidP="00287915">
      <w:pPr>
        <w:pStyle w:val="NormalWeb"/>
        <w:rPr>
          <w:rFonts w:ascii="Calibri" w:hAnsi="Calibri" w:cs="Calibri"/>
          <w:sz w:val="22"/>
          <w:szCs w:val="22"/>
          <w:lang w:val="en-DE"/>
        </w:rPr>
      </w:pPr>
      <w:r w:rsidRPr="00BF586E">
        <w:rPr>
          <w:rFonts w:ascii="Calibri" w:hAnsi="Calibri" w:cs="Calibri"/>
          <w:sz w:val="22"/>
          <w:szCs w:val="22"/>
          <w:lang w:val="en-DE"/>
        </w:rPr>
        <w:t>Hypothesis 2:</w:t>
      </w:r>
    </w:p>
    <w:p w14:paraId="1C543534" w14:textId="5180B680" w:rsidR="00822135" w:rsidRPr="00BF586E" w:rsidRDefault="00822135" w:rsidP="00822135">
      <w:pPr>
        <w:pStyle w:val="NormalWeb"/>
        <w:rPr>
          <w:rFonts w:ascii="Calibri" w:hAnsi="Calibri" w:cs="Calibri"/>
          <w:sz w:val="22"/>
          <w:szCs w:val="22"/>
          <w:lang w:val="en-GB"/>
        </w:rPr>
      </w:pPr>
      <w:r w:rsidRPr="00BF586E">
        <w:rPr>
          <w:rFonts w:ascii="Calibri" w:hAnsi="Calibri" w:cs="Calibri"/>
          <w:sz w:val="22"/>
          <w:szCs w:val="22"/>
          <w:lang w:val="en-GB"/>
        </w:rPr>
        <w:t>Binomial GLMM with a logit link that predicts recognition accuracy, only considering old</w:t>
      </w:r>
      <w:r w:rsidRPr="00BF586E">
        <w:rPr>
          <w:rFonts w:ascii="Calibri" w:hAnsi="Calibri" w:cs="Calibri"/>
          <w:sz w:val="22"/>
          <w:szCs w:val="22"/>
          <w:lang w:val="en-GB"/>
        </w:rPr>
        <w:t>, controlled</w:t>
      </w:r>
      <w:r w:rsidRPr="00BF586E">
        <w:rPr>
          <w:rFonts w:ascii="Calibri" w:hAnsi="Calibri" w:cs="Calibri"/>
          <w:sz w:val="22"/>
          <w:szCs w:val="22"/>
          <w:lang w:val="en-GB"/>
        </w:rPr>
        <w:t xml:space="preserve"> items </w:t>
      </w:r>
    </w:p>
    <w:p w14:paraId="55A53D92" w14:textId="4E89DB9E" w:rsidR="00822135" w:rsidRPr="00BF586E" w:rsidRDefault="00822135" w:rsidP="00822135">
      <w:pPr>
        <w:pStyle w:val="NormalWeb"/>
        <w:rPr>
          <w:rFonts w:ascii="Calibri" w:hAnsi="Calibri" w:cs="Calibri"/>
          <w:sz w:val="22"/>
          <w:szCs w:val="22"/>
          <w:lang w:val="en-DE"/>
        </w:rPr>
      </w:pPr>
      <w:r w:rsidRPr="00BF586E">
        <w:rPr>
          <w:rFonts w:ascii="Calibri" w:hAnsi="Calibri" w:cs="Calibri"/>
          <w:sz w:val="22"/>
          <w:szCs w:val="22"/>
          <w:lang w:val="en-GB"/>
        </w:rPr>
        <w:tab/>
      </w:r>
      <w:r w:rsidRPr="00BF586E">
        <w:rPr>
          <w:rFonts w:ascii="Calibri" w:hAnsi="Calibri" w:cs="Calibri"/>
          <w:sz w:val="22"/>
          <w:szCs w:val="22"/>
          <w:lang w:val="en-DE"/>
        </w:rPr>
        <w:t xml:space="preserve">said_old ~ detection_accuracy * </w:t>
      </w:r>
      <w:r w:rsidRPr="00BF586E">
        <w:rPr>
          <w:rFonts w:ascii="Calibri" w:hAnsi="Calibri" w:cs="Calibri"/>
          <w:sz w:val="22"/>
          <w:szCs w:val="22"/>
          <w:lang w:val="en-DE"/>
        </w:rPr>
        <w:t>motor_</w:t>
      </w:r>
      <w:r w:rsidRPr="00BF586E">
        <w:rPr>
          <w:rFonts w:ascii="Calibri" w:hAnsi="Calibri" w:cs="Calibri"/>
          <w:sz w:val="22"/>
          <w:szCs w:val="22"/>
          <w:lang w:val="en-DE"/>
        </w:rPr>
        <w:t>control + (1 | participant)</w:t>
      </w:r>
    </w:p>
    <w:p w14:paraId="5CC70DE8" w14:textId="3ECE6A1A" w:rsidR="00822135" w:rsidRPr="00BF586E" w:rsidRDefault="00822135" w:rsidP="00822135">
      <w:pPr>
        <w:pStyle w:val="NormalWeb"/>
        <w:rPr>
          <w:rFonts w:ascii="Calibri" w:hAnsi="Calibri" w:cs="Calibri"/>
          <w:sz w:val="22"/>
          <w:szCs w:val="22"/>
          <w:lang w:val="en-DE"/>
        </w:rPr>
      </w:pPr>
      <w:r w:rsidRPr="00BF586E">
        <w:rPr>
          <w:rFonts w:ascii="Calibri" w:hAnsi="Calibri" w:cs="Calibri"/>
          <w:sz w:val="22"/>
          <w:szCs w:val="22"/>
          <w:lang w:val="en-DE"/>
        </w:rPr>
        <w:t>Gaussian LMM that predicts log-transformed reaction times, only considering “old” responses to old</w:t>
      </w:r>
      <w:r w:rsidRPr="00BF586E">
        <w:rPr>
          <w:rFonts w:ascii="Calibri" w:hAnsi="Calibri" w:cs="Calibri"/>
          <w:sz w:val="22"/>
          <w:szCs w:val="22"/>
          <w:lang w:val="en-DE"/>
        </w:rPr>
        <w:t>, controlled</w:t>
      </w:r>
      <w:r w:rsidRPr="00BF586E">
        <w:rPr>
          <w:rFonts w:ascii="Calibri" w:hAnsi="Calibri" w:cs="Calibri"/>
          <w:sz w:val="22"/>
          <w:szCs w:val="22"/>
          <w:lang w:val="en-DE"/>
        </w:rPr>
        <w:t xml:space="preserve"> items</w:t>
      </w:r>
    </w:p>
    <w:p w14:paraId="70F7709F" w14:textId="2ABE1C7F" w:rsidR="00822135" w:rsidRPr="00BF586E" w:rsidRDefault="00822135" w:rsidP="00822135">
      <w:pPr>
        <w:pStyle w:val="NormalWeb"/>
        <w:rPr>
          <w:rFonts w:ascii="Calibri" w:hAnsi="Calibri" w:cs="Calibri"/>
          <w:sz w:val="22"/>
          <w:szCs w:val="22"/>
          <w:lang w:val="en-DE"/>
        </w:rPr>
      </w:pPr>
      <w:r w:rsidRPr="00BF586E">
        <w:rPr>
          <w:rFonts w:ascii="Calibri" w:hAnsi="Calibri" w:cs="Calibri"/>
          <w:sz w:val="22"/>
          <w:szCs w:val="22"/>
          <w:lang w:val="en-DE"/>
        </w:rPr>
        <w:tab/>
      </w:r>
      <w:r w:rsidRPr="00BF586E">
        <w:rPr>
          <w:rFonts w:ascii="Calibri" w:hAnsi="Calibri" w:cs="Calibri"/>
          <w:sz w:val="22"/>
          <w:szCs w:val="22"/>
          <w:lang w:val="en-DE"/>
        </w:rPr>
        <w:t xml:space="preserve">log_rt ~ detection_accuracy* </w:t>
      </w:r>
      <w:r w:rsidRPr="00BF586E">
        <w:rPr>
          <w:rFonts w:ascii="Calibri" w:hAnsi="Calibri" w:cs="Calibri"/>
          <w:sz w:val="22"/>
          <w:szCs w:val="22"/>
          <w:lang w:val="en-DE"/>
        </w:rPr>
        <w:t>motor_</w:t>
      </w:r>
      <w:r w:rsidRPr="00BF586E">
        <w:rPr>
          <w:rFonts w:ascii="Calibri" w:hAnsi="Calibri" w:cs="Calibri"/>
          <w:sz w:val="22"/>
          <w:szCs w:val="22"/>
          <w:lang w:val="en-DE"/>
        </w:rPr>
        <w:t>control + (1 | participant)</w:t>
      </w:r>
    </w:p>
    <w:p w14:paraId="13527108" w14:textId="19644272" w:rsidR="00822135" w:rsidRPr="00BF586E" w:rsidRDefault="00822135" w:rsidP="00822135">
      <w:pPr>
        <w:pStyle w:val="NormalWeb"/>
        <w:rPr>
          <w:rFonts w:ascii="Calibri" w:hAnsi="Calibri" w:cs="Calibri"/>
          <w:sz w:val="22"/>
          <w:szCs w:val="22"/>
          <w:lang w:val="en-DE"/>
        </w:rPr>
      </w:pPr>
      <w:r w:rsidRPr="00BF586E">
        <w:rPr>
          <w:rFonts w:ascii="Calibri" w:hAnsi="Calibri" w:cs="Calibri"/>
          <w:sz w:val="22"/>
          <w:szCs w:val="22"/>
          <w:lang w:val="en-DE"/>
        </w:rPr>
        <w:t>Hypothesis 3:</w:t>
      </w:r>
    </w:p>
    <w:p w14:paraId="414A2590" w14:textId="7B818AB1" w:rsidR="002A6943" w:rsidRPr="00BF586E" w:rsidRDefault="002A6943" w:rsidP="002A6943">
      <w:pPr>
        <w:pStyle w:val="NormalWeb"/>
        <w:rPr>
          <w:rFonts w:ascii="Calibri" w:hAnsi="Calibri" w:cs="Calibri"/>
          <w:sz w:val="22"/>
          <w:szCs w:val="22"/>
          <w:lang w:val="en-GB"/>
        </w:rPr>
      </w:pPr>
      <w:r w:rsidRPr="00BF586E">
        <w:rPr>
          <w:rFonts w:ascii="Calibri" w:hAnsi="Calibri" w:cs="Calibri"/>
          <w:sz w:val="22"/>
          <w:szCs w:val="22"/>
          <w:lang w:val="en-GB"/>
        </w:rPr>
        <w:t>Binomial GLMM with a logit link that predicts recognition accuracy, only considering old, controlled items</w:t>
      </w:r>
      <w:r w:rsidRPr="00BF586E">
        <w:rPr>
          <w:rFonts w:ascii="Calibri" w:hAnsi="Calibri" w:cs="Calibri"/>
          <w:sz w:val="22"/>
          <w:szCs w:val="22"/>
          <w:lang w:val="en-GB"/>
        </w:rPr>
        <w:t>, using z-transformed agency ratings</w:t>
      </w:r>
    </w:p>
    <w:p w14:paraId="0B51D684" w14:textId="65EEE617" w:rsidR="002A6943" w:rsidRPr="00BF586E" w:rsidRDefault="002A6943" w:rsidP="002A6943">
      <w:pPr>
        <w:pStyle w:val="NormalWeb"/>
        <w:rPr>
          <w:rFonts w:ascii="Calibri" w:hAnsi="Calibri" w:cs="Calibri"/>
          <w:sz w:val="22"/>
          <w:szCs w:val="22"/>
          <w:lang w:val="en-DE"/>
        </w:rPr>
      </w:pPr>
      <w:r w:rsidRPr="00BF586E">
        <w:rPr>
          <w:rFonts w:ascii="Calibri" w:hAnsi="Calibri" w:cs="Calibri"/>
          <w:sz w:val="22"/>
          <w:szCs w:val="22"/>
          <w:lang w:val="en-GB"/>
        </w:rPr>
        <w:tab/>
      </w:r>
      <w:r w:rsidRPr="00BF586E">
        <w:rPr>
          <w:rFonts w:ascii="Calibri" w:hAnsi="Calibri" w:cs="Calibri"/>
          <w:sz w:val="22"/>
          <w:szCs w:val="22"/>
          <w:lang w:val="en-DE"/>
        </w:rPr>
        <w:t>said_old ~ agency_z * control_level + (1 | participant)</w:t>
      </w:r>
    </w:p>
    <w:p w14:paraId="1323111B" w14:textId="2AFBD0E2" w:rsidR="002A6943" w:rsidRPr="00BF586E" w:rsidRDefault="002A6943" w:rsidP="002A6943">
      <w:pPr>
        <w:pStyle w:val="NormalWeb"/>
        <w:rPr>
          <w:rFonts w:ascii="Calibri" w:hAnsi="Calibri" w:cs="Calibri"/>
          <w:sz w:val="22"/>
          <w:szCs w:val="22"/>
          <w:lang w:val="en-DE"/>
        </w:rPr>
      </w:pPr>
      <w:r w:rsidRPr="00BF586E">
        <w:rPr>
          <w:rFonts w:ascii="Calibri" w:hAnsi="Calibri" w:cs="Calibri"/>
          <w:sz w:val="22"/>
          <w:szCs w:val="22"/>
          <w:lang w:val="en-DE"/>
        </w:rPr>
        <w:t>Gaussian LMM that predicts log-transformed reaction times, only considering “old” responses to old, controlled items</w:t>
      </w:r>
      <w:r w:rsidRPr="00BF586E">
        <w:rPr>
          <w:rFonts w:ascii="Calibri" w:hAnsi="Calibri" w:cs="Calibri"/>
          <w:sz w:val="22"/>
          <w:szCs w:val="22"/>
          <w:lang w:val="en-DE"/>
        </w:rPr>
        <w:t>, using z-transformed agency ratings</w:t>
      </w:r>
    </w:p>
    <w:p w14:paraId="3D0A1778" w14:textId="7D02212E" w:rsidR="002A6943" w:rsidRPr="00BF586E" w:rsidRDefault="002A6943" w:rsidP="002A6943">
      <w:pPr>
        <w:pStyle w:val="NormalWeb"/>
        <w:rPr>
          <w:rFonts w:ascii="Calibri" w:hAnsi="Calibri" w:cs="Calibri"/>
          <w:i/>
          <w:iCs/>
          <w:sz w:val="22"/>
          <w:szCs w:val="22"/>
          <w:lang w:val="en-DE"/>
        </w:rPr>
      </w:pPr>
      <w:r w:rsidRPr="00BF586E">
        <w:rPr>
          <w:rFonts w:ascii="Calibri" w:hAnsi="Calibri" w:cs="Calibri"/>
          <w:sz w:val="22"/>
          <w:szCs w:val="22"/>
          <w:lang w:val="en-DE"/>
        </w:rPr>
        <w:tab/>
      </w:r>
      <w:r w:rsidRPr="00BF586E">
        <w:rPr>
          <w:rFonts w:ascii="Calibri" w:hAnsi="Calibri" w:cs="Calibri"/>
          <w:sz w:val="22"/>
          <w:szCs w:val="22"/>
          <w:lang w:val="en-DE"/>
        </w:rPr>
        <w:t xml:space="preserve">log_rt ~ agency_z * control_level + (1 </w:t>
      </w:r>
      <w:r w:rsidRPr="00891168">
        <w:rPr>
          <w:rFonts w:ascii="Calibri" w:hAnsi="Calibri" w:cs="Calibri"/>
          <w:sz w:val="22"/>
          <w:szCs w:val="22"/>
          <w:lang w:val="en-DE"/>
        </w:rPr>
        <w:t>| participant)</w:t>
      </w:r>
      <w:r w:rsidRPr="00891168">
        <w:rPr>
          <w:rFonts w:ascii="Calibri" w:hAnsi="Calibri" w:cs="Calibri"/>
          <w:sz w:val="22"/>
          <w:szCs w:val="22"/>
          <w:lang w:val="en-DE"/>
        </w:rPr>
        <w:br/>
      </w:r>
      <w:r w:rsidRPr="00891168">
        <w:rPr>
          <w:rFonts w:ascii="Calibri" w:hAnsi="Calibri" w:cs="Calibri"/>
          <w:sz w:val="22"/>
          <w:szCs w:val="22"/>
          <w:lang w:val="en-DE"/>
        </w:rPr>
        <w:br/>
      </w:r>
      <w:r w:rsidRPr="00891168">
        <w:rPr>
          <w:rFonts w:ascii="Calibri" w:hAnsi="Calibri" w:cs="Calibri"/>
          <w:i/>
          <w:iCs/>
          <w:sz w:val="22"/>
          <w:szCs w:val="22"/>
          <w:lang w:val="en-DE"/>
        </w:rPr>
        <w:t>Neurophysiological Analyses:</w:t>
      </w:r>
    </w:p>
    <w:p w14:paraId="0F629780" w14:textId="79BDEB50" w:rsidR="00BF586E" w:rsidRPr="00BF586E" w:rsidRDefault="00BF586E" w:rsidP="002A6943">
      <w:pPr>
        <w:pStyle w:val="NormalWeb"/>
        <w:rPr>
          <w:rFonts w:ascii="Calibri" w:hAnsi="Calibri" w:cs="Calibri"/>
          <w:sz w:val="22"/>
          <w:szCs w:val="22"/>
          <w:lang w:val="en-DE"/>
        </w:rPr>
      </w:pPr>
      <w:r w:rsidRPr="00BF586E">
        <w:rPr>
          <w:rFonts w:ascii="Calibri" w:hAnsi="Calibri" w:cs="Calibri"/>
          <w:i/>
          <w:iCs/>
          <w:sz w:val="22"/>
          <w:szCs w:val="22"/>
          <w:lang w:val="en-DE"/>
        </w:rPr>
        <w:t>Hypotheses 4 &amp; 5:</w:t>
      </w:r>
      <w:r>
        <w:rPr>
          <w:rFonts w:ascii="Calibri" w:hAnsi="Calibri" w:cs="Calibri"/>
          <w:i/>
          <w:iCs/>
          <w:sz w:val="22"/>
          <w:szCs w:val="22"/>
          <w:lang w:val="en-DE"/>
        </w:rPr>
        <w:t xml:space="preserve"> </w:t>
      </w:r>
      <w:r>
        <w:rPr>
          <w:rFonts w:ascii="Calibri" w:hAnsi="Calibri" w:cs="Calibri"/>
          <w:sz w:val="22"/>
          <w:szCs w:val="22"/>
          <w:lang w:val="en-DE"/>
        </w:rPr>
        <w:br/>
      </w:r>
      <w:r>
        <w:rPr>
          <w:rFonts w:ascii="Calibri" w:hAnsi="Calibri" w:cs="Calibri"/>
          <w:sz w:val="22"/>
          <w:szCs w:val="22"/>
          <w:lang w:val="en-DE"/>
        </w:rPr>
        <w:br/>
        <w:t xml:space="preserve">We will use cluster-based permutation t-tests (two-sided, </w:t>
      </w:r>
      <w:r w:rsidRPr="00BF586E">
        <w:rPr>
          <w:rFonts w:ascii="Calibri" w:hAnsi="Calibri" w:cs="Calibri"/>
          <w:i/>
          <w:iCs/>
          <w:sz w:val="22"/>
          <w:szCs w:val="22"/>
          <w:lang w:val="en-DE"/>
        </w:rPr>
        <w:t>α</w:t>
      </w:r>
      <w:r>
        <w:rPr>
          <w:rFonts w:ascii="Calibri" w:hAnsi="Calibri" w:cs="Calibri"/>
          <w:sz w:val="22"/>
          <w:szCs w:val="22"/>
          <w:lang w:val="en-DE"/>
        </w:rPr>
        <w:t xml:space="preserve"> = .05) to compare EEG amplitudes across conditions / experimental tasks. Cluster-based permutation tests are non-parametric tests especially suitable for cases where the problem of multiple comparisons need to be avoided, such as EEG data that includes a substantially high number of datapoints per condition. We will draw 1000 random permutations from the data using the Monte Carlo Method. </w:t>
      </w:r>
    </w:p>
    <w:p w14:paraId="0C423341" w14:textId="55BFD27A" w:rsidR="00E40BBA" w:rsidRPr="00BF586E" w:rsidRDefault="0005641F" w:rsidP="00E40BBA">
      <w:pPr>
        <w:rPr>
          <w:rFonts w:ascii="Calibri" w:hAnsi="Calibri" w:cs="Calibri"/>
          <w:lang w:val="en-GB"/>
        </w:rPr>
      </w:pPr>
      <w:r w:rsidRPr="00BF586E">
        <w:rPr>
          <w:rFonts w:ascii="Calibri" w:hAnsi="Calibri" w:cs="Calibri"/>
          <w:b/>
          <w:bCs/>
          <w:lang w:val="en-GB"/>
        </w:rPr>
        <w:t>6) Outliers and Exclusions</w:t>
      </w:r>
      <w:r w:rsidRPr="00BF586E">
        <w:rPr>
          <w:rFonts w:ascii="Calibri" w:hAnsi="Calibri" w:cs="Calibri"/>
          <w:lang w:val="en-GB"/>
        </w:rPr>
        <w:t> </w:t>
      </w:r>
    </w:p>
    <w:p w14:paraId="3A775D4A" w14:textId="33E46D0C" w:rsidR="002A6943" w:rsidRPr="00BF586E" w:rsidRDefault="003A67DF" w:rsidP="00E40BBA">
      <w:pPr>
        <w:rPr>
          <w:rFonts w:ascii="Calibri" w:hAnsi="Calibri" w:cs="Calibri"/>
          <w:i/>
          <w:iCs/>
          <w:lang w:val="en-GB"/>
        </w:rPr>
      </w:pPr>
      <w:r w:rsidRPr="00BF586E">
        <w:rPr>
          <w:rFonts w:ascii="Calibri" w:hAnsi="Calibri" w:cs="Calibri"/>
          <w:i/>
          <w:iCs/>
          <w:lang w:val="en-GB"/>
        </w:rPr>
        <w:t>Exclusions Based on Behavioral Data:</w:t>
      </w:r>
    </w:p>
    <w:p w14:paraId="501A0D81" w14:textId="21835966" w:rsidR="002A6943" w:rsidRPr="00BF586E" w:rsidRDefault="002A6943" w:rsidP="00E40BBA">
      <w:pPr>
        <w:rPr>
          <w:rStyle w:val="citation-152"/>
          <w:rFonts w:ascii="Calibri" w:hAnsi="Calibri" w:cs="Calibri"/>
          <w:lang w:val="en-GB"/>
        </w:rPr>
      </w:pPr>
      <w:r w:rsidRPr="00BF586E">
        <w:rPr>
          <w:rFonts w:ascii="Calibri" w:hAnsi="Calibri" w:cs="Calibri"/>
          <w:lang w:val="en-GB"/>
        </w:rPr>
        <w:t>Participant-Level Exclusions:</w:t>
      </w:r>
    </w:p>
    <w:p w14:paraId="5EB79A8D" w14:textId="4FCDDA44" w:rsidR="002A6943" w:rsidRPr="00BF586E" w:rsidRDefault="002A6943" w:rsidP="002A6943">
      <w:pPr>
        <w:pStyle w:val="ListParagraph"/>
        <w:numPr>
          <w:ilvl w:val="0"/>
          <w:numId w:val="25"/>
        </w:numPr>
        <w:rPr>
          <w:rFonts w:ascii="Calibri" w:hAnsi="Calibri" w:cs="Calibri"/>
          <w:lang w:val="en-US"/>
        </w:rPr>
      </w:pPr>
      <w:r w:rsidRPr="00BF586E">
        <w:rPr>
          <w:rFonts w:ascii="Calibri" w:hAnsi="Calibri" w:cs="Calibri"/>
          <w:lang w:val="en-GB"/>
        </w:rPr>
        <w:t xml:space="preserve">Participants for which </w:t>
      </w:r>
      <w:r w:rsidRPr="00BF586E">
        <w:rPr>
          <w:rFonts w:ascii="Calibri" w:hAnsi="Calibri" w:cs="Calibri"/>
          <w:i/>
          <w:iCs/>
          <w:lang w:val="en-GB"/>
        </w:rPr>
        <w:t>neither</w:t>
      </w:r>
      <w:r w:rsidRPr="00BF586E">
        <w:rPr>
          <w:rFonts w:ascii="Calibri" w:hAnsi="Calibri" w:cs="Calibri"/>
          <w:lang w:val="en-GB"/>
        </w:rPr>
        <w:t xml:space="preserve"> the high motor control QUEST+ </w:t>
      </w:r>
      <w:r w:rsidRPr="00BF586E">
        <w:rPr>
          <w:rFonts w:ascii="Calibri" w:hAnsi="Calibri" w:cs="Calibri"/>
          <w:lang w:val="en-GB"/>
        </w:rPr>
        <w:t>staircase</w:t>
      </w:r>
      <w:r w:rsidRPr="00BF586E">
        <w:rPr>
          <w:rFonts w:ascii="Calibri" w:hAnsi="Calibri" w:cs="Calibri"/>
          <w:lang w:val="en-GB"/>
        </w:rPr>
        <w:t xml:space="preserve"> nor the low motor control QUEST+ staircase</w:t>
      </w:r>
      <w:r w:rsidRPr="00BF586E">
        <w:rPr>
          <w:rFonts w:ascii="Calibri" w:hAnsi="Calibri" w:cs="Calibri"/>
          <w:lang w:val="en-GB"/>
        </w:rPr>
        <w:t xml:space="preserve"> converged (final posterior SD ≥ 0.20)</w:t>
      </w:r>
      <w:r w:rsidRPr="00BF586E">
        <w:rPr>
          <w:rFonts w:ascii="Calibri" w:hAnsi="Calibri" w:cs="Calibri"/>
          <w:lang w:val="en-GB"/>
        </w:rPr>
        <w:t xml:space="preserve"> are excluded, since this indicates that our intended manipulation did not work</w:t>
      </w:r>
      <w:r w:rsidRPr="00BF586E">
        <w:rPr>
          <w:rFonts w:ascii="Calibri" w:hAnsi="Calibri" w:cs="Calibri"/>
          <w:lang w:val="en-GB"/>
        </w:rPr>
        <w:t>.</w:t>
      </w:r>
    </w:p>
    <w:p w14:paraId="7AB45660" w14:textId="77777777" w:rsidR="002A6943" w:rsidRPr="00BF586E" w:rsidRDefault="002A6943" w:rsidP="002A6943">
      <w:pPr>
        <w:pStyle w:val="ListParagraph"/>
        <w:numPr>
          <w:ilvl w:val="0"/>
          <w:numId w:val="25"/>
        </w:numPr>
        <w:rPr>
          <w:rFonts w:ascii="Calibri" w:hAnsi="Calibri" w:cs="Calibri"/>
          <w:lang w:val="en-GB"/>
        </w:rPr>
      </w:pPr>
      <w:r w:rsidRPr="00BF586E">
        <w:rPr>
          <w:rStyle w:val="citation-152"/>
          <w:rFonts w:ascii="Calibri" w:hAnsi="Calibri" w:cs="Calibri"/>
          <w:lang w:val="en-US"/>
        </w:rPr>
        <w:t>Participants who didn’t</w:t>
      </w:r>
      <w:r w:rsidRPr="00BF586E">
        <w:rPr>
          <w:rFonts w:ascii="Calibri" w:hAnsi="Calibri" w:cs="Calibri"/>
          <w:lang w:val="en-GB"/>
        </w:rPr>
        <w:t xml:space="preserve"> respond in time on ≥ 50% of trials in the control detection task, for </w:t>
      </w:r>
      <w:r w:rsidRPr="00BF586E">
        <w:rPr>
          <w:rFonts w:ascii="Calibri" w:hAnsi="Calibri" w:cs="Calibri"/>
          <w:i/>
          <w:iCs/>
          <w:lang w:val="en-GB"/>
        </w:rPr>
        <w:t>either</w:t>
      </w:r>
      <w:r w:rsidRPr="00BF586E">
        <w:rPr>
          <w:rFonts w:ascii="Calibri" w:hAnsi="Calibri" w:cs="Calibri"/>
          <w:lang w:val="en-GB"/>
        </w:rPr>
        <w:t> the high or low control condition are excluded.</w:t>
      </w:r>
    </w:p>
    <w:p w14:paraId="4297B8E3" w14:textId="3A841E96" w:rsidR="002A6943" w:rsidRPr="00BF586E" w:rsidRDefault="002A6943" w:rsidP="002A6943">
      <w:pPr>
        <w:pStyle w:val="ListParagraph"/>
        <w:numPr>
          <w:ilvl w:val="0"/>
          <w:numId w:val="25"/>
        </w:numPr>
        <w:rPr>
          <w:rStyle w:val="citation-152"/>
          <w:rFonts w:ascii="Calibri" w:hAnsi="Calibri" w:cs="Calibri"/>
          <w:lang w:val="en-US"/>
        </w:rPr>
      </w:pPr>
      <w:r w:rsidRPr="00BF586E">
        <w:rPr>
          <w:rStyle w:val="citation-152"/>
          <w:rFonts w:ascii="Calibri" w:hAnsi="Calibri" w:cs="Calibri"/>
          <w:lang w:val="en-US"/>
        </w:rPr>
        <w:t>Participants whose accuracy in detecting which item they controlled exceeds  ±2.5 standard deviations from the group mean, in the control detection task, are excluded</w:t>
      </w:r>
      <w:r w:rsidRPr="00BF586E">
        <w:rPr>
          <w:rFonts w:ascii="Calibri" w:hAnsi="Calibri" w:cs="Calibri"/>
          <w:lang w:val="en-US"/>
        </w:rPr>
        <w:t>.</w:t>
      </w:r>
    </w:p>
    <w:p w14:paraId="2D50765B" w14:textId="75EE0ECF" w:rsidR="003A67DF" w:rsidRPr="00BF586E" w:rsidRDefault="002A6943" w:rsidP="002A6943">
      <w:pPr>
        <w:rPr>
          <w:rStyle w:val="citation-150"/>
          <w:rFonts w:ascii="Calibri" w:eastAsiaTheme="majorEastAsia" w:hAnsi="Calibri" w:cs="Calibri"/>
          <w:lang w:val="en-GB"/>
        </w:rPr>
      </w:pPr>
      <w:r w:rsidRPr="00BF586E">
        <w:rPr>
          <w:rStyle w:val="citation-152"/>
          <w:rFonts w:ascii="Calibri" w:hAnsi="Calibri" w:cs="Calibri"/>
          <w:lang w:val="en-US"/>
        </w:rPr>
        <w:lastRenderedPageBreak/>
        <w:t xml:space="preserve"> </w:t>
      </w:r>
      <w:r w:rsidR="00E40BBA" w:rsidRPr="00BF586E">
        <w:rPr>
          <w:rStyle w:val="citation-150"/>
          <w:rFonts w:ascii="Calibri" w:eastAsiaTheme="majorEastAsia" w:hAnsi="Calibri" w:cs="Calibri"/>
          <w:lang w:val="en-GB"/>
        </w:rPr>
        <w:t>Trial-level</w:t>
      </w:r>
      <w:r w:rsidR="003A67DF" w:rsidRPr="00BF586E">
        <w:rPr>
          <w:rStyle w:val="citation-150"/>
          <w:rFonts w:ascii="Calibri" w:eastAsiaTheme="majorEastAsia" w:hAnsi="Calibri" w:cs="Calibri"/>
          <w:lang w:val="en-GB"/>
        </w:rPr>
        <w:t xml:space="preserve"> exclusions</w:t>
      </w:r>
      <w:r w:rsidR="00E40BBA" w:rsidRPr="00BF586E">
        <w:rPr>
          <w:rStyle w:val="citation-150"/>
          <w:rFonts w:ascii="Calibri" w:eastAsiaTheme="majorEastAsia" w:hAnsi="Calibri" w:cs="Calibri"/>
          <w:lang w:val="en-GB"/>
        </w:rPr>
        <w:t xml:space="preserve">: </w:t>
      </w:r>
    </w:p>
    <w:p w14:paraId="1FF96FB6" w14:textId="3EE416E9" w:rsidR="002A6943" w:rsidRPr="00891168" w:rsidRDefault="002A6943" w:rsidP="002A6943">
      <w:pPr>
        <w:pStyle w:val="NormalWeb"/>
        <w:numPr>
          <w:ilvl w:val="0"/>
          <w:numId w:val="28"/>
        </w:numPr>
        <w:spacing w:before="0" w:beforeAutospacing="0"/>
        <w:rPr>
          <w:rFonts w:ascii="Calibri" w:eastAsiaTheme="majorEastAsia" w:hAnsi="Calibri" w:cs="Calibri"/>
          <w:sz w:val="22"/>
          <w:szCs w:val="22"/>
          <w:lang w:val="en-GB"/>
        </w:rPr>
      </w:pPr>
      <w:r w:rsidRPr="00BF586E">
        <w:rPr>
          <w:rFonts w:ascii="Calibri" w:eastAsiaTheme="majorEastAsia" w:hAnsi="Calibri" w:cs="Calibri"/>
          <w:sz w:val="22"/>
          <w:szCs w:val="22"/>
          <w:lang w:val="en-GB"/>
        </w:rPr>
        <w:t>Individual recognition trials where the reaction time exceeds that participant's </w:t>
      </w:r>
      <w:r w:rsidRPr="00891168">
        <w:rPr>
          <w:rFonts w:ascii="Calibri" w:eastAsiaTheme="majorEastAsia" w:hAnsi="Calibri" w:cs="Calibri"/>
          <w:sz w:val="22"/>
          <w:szCs w:val="22"/>
          <w:lang w:val="en-GB"/>
        </w:rPr>
        <w:t>mean + 3</w:t>
      </w:r>
      <w:r w:rsidR="00891168">
        <w:rPr>
          <w:rFonts w:ascii="Calibri" w:eastAsiaTheme="majorEastAsia" w:hAnsi="Calibri" w:cs="Calibri"/>
          <w:sz w:val="22"/>
          <w:szCs w:val="22"/>
          <w:lang w:val="en-GB"/>
        </w:rPr>
        <w:t xml:space="preserve"> </w:t>
      </w:r>
      <w:r w:rsidRPr="00891168">
        <w:rPr>
          <w:rFonts w:ascii="Calibri" w:eastAsiaTheme="majorEastAsia" w:hAnsi="Calibri" w:cs="Calibri"/>
          <w:sz w:val="22"/>
          <w:szCs w:val="22"/>
          <w:lang w:val="en-GB"/>
        </w:rPr>
        <w:t xml:space="preserve">SD are </w:t>
      </w:r>
      <w:r w:rsidRPr="00891168">
        <w:rPr>
          <w:rFonts w:ascii="Calibri" w:eastAsiaTheme="majorEastAsia" w:hAnsi="Calibri" w:cs="Calibri"/>
          <w:sz w:val="22"/>
          <w:szCs w:val="22"/>
          <w:lang w:val="en-GB"/>
        </w:rPr>
        <w:t>excluded.</w:t>
      </w:r>
    </w:p>
    <w:p w14:paraId="3A414032" w14:textId="74487F33" w:rsidR="002A6943" w:rsidRDefault="003A67DF" w:rsidP="00E40BBA">
      <w:pPr>
        <w:pStyle w:val="NormalWeb"/>
        <w:spacing w:before="0" w:beforeAutospacing="0"/>
        <w:rPr>
          <w:rFonts w:ascii="Calibri" w:hAnsi="Calibri" w:cs="Calibri"/>
          <w:sz w:val="22"/>
          <w:szCs w:val="22"/>
        </w:rPr>
      </w:pPr>
      <w:r w:rsidRPr="001B38CC">
        <w:rPr>
          <w:rFonts w:ascii="Calibri" w:hAnsi="Calibri" w:cs="Calibri"/>
          <w:i/>
          <w:iCs/>
          <w:sz w:val="22"/>
          <w:szCs w:val="22"/>
        </w:rPr>
        <w:t>Exclusions Based on Neurophysiological Data:</w:t>
      </w:r>
    </w:p>
    <w:p w14:paraId="5FC08840" w14:textId="50AD7525" w:rsidR="00891168" w:rsidRPr="00891168" w:rsidRDefault="001B38CC" w:rsidP="00E40BBA">
      <w:pPr>
        <w:pStyle w:val="NormalWeb"/>
        <w:spacing w:before="0" w:beforeAutospacing="0"/>
        <w:rPr>
          <w:rFonts w:ascii="Calibri" w:hAnsi="Calibri" w:cs="Calibri"/>
          <w:sz w:val="22"/>
          <w:szCs w:val="22"/>
        </w:rPr>
      </w:pPr>
      <w:r>
        <w:rPr>
          <w:rFonts w:ascii="Calibri" w:hAnsi="Calibri" w:cs="Calibri"/>
          <w:sz w:val="22"/>
          <w:szCs w:val="22"/>
        </w:rPr>
        <w:t>After EEG preprocessing, participants who have fewer than 25 trials in at least one experimental condition are excluded.</w:t>
      </w:r>
    </w:p>
    <w:p w14:paraId="6AACEE3A" w14:textId="1C44BAD8" w:rsidR="0005641F" w:rsidRPr="00BF586E" w:rsidRDefault="0005641F">
      <w:pPr>
        <w:rPr>
          <w:rFonts w:ascii="Calibri" w:hAnsi="Calibri" w:cs="Calibri"/>
          <w:lang w:val="en-GB"/>
        </w:rPr>
      </w:pPr>
      <w:r w:rsidRPr="00BF586E">
        <w:rPr>
          <w:rFonts w:ascii="Calibri" w:hAnsi="Calibri" w:cs="Calibri"/>
          <w:b/>
          <w:bCs/>
          <w:lang w:val="en-GB"/>
        </w:rPr>
        <w:t>7) Sample Size</w:t>
      </w:r>
      <w:r w:rsidRPr="00BF586E">
        <w:rPr>
          <w:rFonts w:ascii="Calibri" w:hAnsi="Calibri" w:cs="Calibri"/>
          <w:lang w:val="en-GB"/>
        </w:rPr>
        <w:t> </w:t>
      </w:r>
    </w:p>
    <w:p w14:paraId="6AC60E9D" w14:textId="60DA4A68" w:rsidR="00E40BBA" w:rsidRPr="00BF586E" w:rsidRDefault="00E40BBA">
      <w:pPr>
        <w:rPr>
          <w:rFonts w:ascii="Calibri" w:hAnsi="Calibri" w:cs="Calibri"/>
          <w:lang w:val="en-US"/>
        </w:rPr>
      </w:pPr>
      <w:r w:rsidRPr="00BF586E">
        <w:rPr>
          <w:rFonts w:ascii="Calibri" w:hAnsi="Calibri" w:cs="Calibri"/>
          <w:lang w:val="en-US"/>
        </w:rPr>
        <w:t xml:space="preserve">We </w:t>
      </w:r>
      <w:r w:rsidR="002A6943" w:rsidRPr="00BF586E">
        <w:rPr>
          <w:rFonts w:ascii="Calibri" w:hAnsi="Calibri" w:cs="Calibri"/>
          <w:lang w:val="en-US"/>
        </w:rPr>
        <w:t xml:space="preserve">ideally </w:t>
      </w:r>
      <w:r w:rsidRPr="00BF586E">
        <w:rPr>
          <w:rFonts w:ascii="Calibri" w:hAnsi="Calibri" w:cs="Calibri"/>
          <w:lang w:val="en-US"/>
        </w:rPr>
        <w:t xml:space="preserve">aim to recruit 50 participants. This sample size was determined via </w:t>
      </w:r>
      <w:r w:rsidR="002A6943" w:rsidRPr="00BF586E">
        <w:rPr>
          <w:rFonts w:ascii="Calibri" w:hAnsi="Calibri" w:cs="Calibri"/>
          <w:lang w:val="en-US"/>
        </w:rPr>
        <w:t>a</w:t>
      </w:r>
      <w:r w:rsidRPr="00BF586E">
        <w:rPr>
          <w:rFonts w:ascii="Calibri" w:hAnsi="Calibri" w:cs="Calibri"/>
          <w:lang w:val="en-US"/>
        </w:rPr>
        <w:t xml:space="preserve"> priori Monte Carlo power analysis for generalized linear mixed models, targeting 80% power at </w:t>
      </w:r>
      <w:r w:rsidR="002A6943" w:rsidRPr="00BF586E">
        <w:rPr>
          <w:rFonts w:ascii="Calibri" w:hAnsi="Calibri" w:cs="Calibri"/>
          <w:i/>
          <w:iCs/>
          <w:lang w:val="en-US"/>
        </w:rPr>
        <w:t>α</w:t>
      </w:r>
      <w:r w:rsidR="002A6943" w:rsidRPr="00BF586E">
        <w:rPr>
          <w:rFonts w:ascii="Calibri" w:hAnsi="Calibri" w:cs="Calibri"/>
          <w:lang w:val="en-US"/>
        </w:rPr>
        <w:t xml:space="preserve"> </w:t>
      </w:r>
      <w:r w:rsidRPr="00BF586E">
        <w:rPr>
          <w:rFonts w:ascii="Calibri" w:hAnsi="Calibri" w:cs="Calibri"/>
          <w:lang w:val="en-US"/>
        </w:rPr>
        <w:t>= .05</w:t>
      </w:r>
      <w:r w:rsidR="003A67DF" w:rsidRPr="00BF586E">
        <w:rPr>
          <w:rFonts w:ascii="Calibri" w:hAnsi="Calibri" w:cs="Calibri"/>
          <w:lang w:val="en-US"/>
        </w:rPr>
        <w:t xml:space="preserve">. </w:t>
      </w:r>
      <w:r w:rsidR="002A6943" w:rsidRPr="00BF586E">
        <w:rPr>
          <w:rFonts w:ascii="Calibri" w:hAnsi="Calibri" w:cs="Calibri"/>
          <w:lang w:val="en-US"/>
        </w:rPr>
        <w:br/>
      </w:r>
      <w:r w:rsidR="002A6943" w:rsidRPr="00BF586E">
        <w:rPr>
          <w:rFonts w:ascii="Calibri" w:hAnsi="Calibri" w:cs="Calibri"/>
          <w:lang w:val="en-US"/>
        </w:rPr>
        <w:br/>
      </w:r>
      <w:commentRangeStart w:id="1"/>
      <w:r w:rsidR="002A6943" w:rsidRPr="00BF586E">
        <w:rPr>
          <w:rFonts w:ascii="Calibri" w:hAnsi="Calibri" w:cs="Calibri"/>
          <w:lang w:val="en-US"/>
        </w:rPr>
        <w:t xml:space="preserve">However, the based on previous studies, the neurophysiological effects we aim to uncover require a lower number of participants (CITE). Moreover, since this is the first study that aims </w:t>
      </w:r>
      <w:r w:rsidR="00E75E48" w:rsidRPr="00BF586E">
        <w:rPr>
          <w:rFonts w:ascii="Calibri" w:hAnsi="Calibri" w:cs="Calibri"/>
          <w:lang w:val="en-US"/>
        </w:rPr>
        <w:t xml:space="preserve">to find out </w:t>
      </w:r>
      <w:r w:rsidR="002A6943" w:rsidRPr="00BF586E">
        <w:rPr>
          <w:rFonts w:ascii="Calibri" w:hAnsi="Calibri" w:cs="Calibri"/>
          <w:lang w:val="en-US"/>
        </w:rPr>
        <w:t xml:space="preserve">an effect on recognition performance </w:t>
      </w:r>
      <w:r w:rsidR="00E75E48" w:rsidRPr="00BF586E">
        <w:rPr>
          <w:rFonts w:ascii="Calibri" w:hAnsi="Calibri" w:cs="Calibri"/>
          <w:lang w:val="en-US"/>
        </w:rPr>
        <w:t>using a control-detection task, effect sizes we used in the Monte Carlo analyses were based on studies whose paradigms did not consistently match ours. Also considering logistic and financial dependencies imposed upon many EEG studies, we determine a lower cutoff on our sample size of 30 participants, in case reaching 50 is impossible.</w:t>
      </w:r>
      <w:commentRangeEnd w:id="1"/>
      <w:r w:rsidR="00E75E48" w:rsidRPr="00BF586E">
        <w:rPr>
          <w:rStyle w:val="CommentReference"/>
          <w:rFonts w:ascii="Calibri" w:hAnsi="Calibri" w:cs="Calibri"/>
          <w:sz w:val="22"/>
          <w:szCs w:val="22"/>
          <w:lang w:val="en-US"/>
        </w:rPr>
        <w:commentReference w:id="1"/>
      </w:r>
    </w:p>
    <w:p w14:paraId="36C9FA76" w14:textId="158C61BC" w:rsidR="007E30D1" w:rsidRPr="00BF586E" w:rsidRDefault="0005641F" w:rsidP="00C31CC3">
      <w:pPr>
        <w:rPr>
          <w:rFonts w:ascii="Calibri" w:hAnsi="Calibri" w:cs="Calibri"/>
          <w:lang w:val="en-GB"/>
        </w:rPr>
      </w:pPr>
      <w:r w:rsidRPr="00BF586E">
        <w:rPr>
          <w:rFonts w:ascii="Calibri" w:hAnsi="Calibri" w:cs="Calibri"/>
          <w:b/>
          <w:bCs/>
          <w:lang w:val="en-GB"/>
        </w:rPr>
        <w:t>8) Other</w:t>
      </w:r>
      <w:r w:rsidRPr="00BF586E">
        <w:rPr>
          <w:rFonts w:ascii="Calibri" w:hAnsi="Calibri" w:cs="Calibri"/>
          <w:lang w:val="en-GB"/>
        </w:rPr>
        <w:t> Anything else you would like to pre-register?</w:t>
      </w:r>
    </w:p>
    <w:p w14:paraId="58A5366D" w14:textId="603B95E2" w:rsidR="00E75E48" w:rsidRPr="00BF586E" w:rsidRDefault="00E75E48" w:rsidP="00E75E48">
      <w:pPr>
        <w:rPr>
          <w:rFonts w:ascii="Calibri" w:hAnsi="Calibri" w:cs="Calibri"/>
          <w:i/>
          <w:iCs/>
          <w:lang w:val="en-DE"/>
        </w:rPr>
      </w:pPr>
      <w:commentRangeStart w:id="2"/>
      <w:r w:rsidRPr="00583D86">
        <w:rPr>
          <w:rFonts w:ascii="Calibri" w:hAnsi="Calibri" w:cs="Calibri"/>
          <w:i/>
          <w:iCs/>
          <w:highlight w:val="yellow"/>
          <w:lang w:val="en-GB"/>
        </w:rPr>
        <w:t>Püren suggested: “</w:t>
      </w:r>
      <w:r w:rsidRPr="00583D86">
        <w:rPr>
          <w:rFonts w:ascii="Calibri" w:hAnsi="Calibri" w:cs="Calibri"/>
          <w:i/>
          <w:iCs/>
          <w:highlight w:val="yellow"/>
          <w:lang w:val="en-DE"/>
        </w:rPr>
        <w:t>Currently, our GLMM tests if the categorical condition (High vs. Low Control) predicts memory. By extracting a single kinematic metric per trial, we can add it as a continuous covariate in our GLMM. This would allow us to test a much more mechanistic question: Does a tighter, physical sensorimotor loop during the 4 seconds of tracking directly predict whether the participant will encode that specific image into memory?</w:t>
      </w:r>
      <w:r w:rsidRPr="00583D86">
        <w:rPr>
          <w:rFonts w:ascii="Calibri" w:hAnsi="Calibri" w:cs="Calibri"/>
          <w:i/>
          <w:iCs/>
          <w:highlight w:val="yellow"/>
          <w:lang w:val="en-DE"/>
        </w:rPr>
        <w:t>”</w:t>
      </w:r>
      <w:commentRangeEnd w:id="2"/>
      <w:r w:rsidRPr="00BF586E">
        <w:rPr>
          <w:rStyle w:val="CommentReference"/>
          <w:rFonts w:ascii="Calibri" w:hAnsi="Calibri" w:cs="Calibri"/>
          <w:i/>
          <w:iCs/>
          <w:sz w:val="22"/>
          <w:szCs w:val="22"/>
          <w:lang w:val="en-DE"/>
        </w:rPr>
        <w:commentReference w:id="2"/>
      </w:r>
    </w:p>
    <w:p w14:paraId="6080F0DE" w14:textId="3CCD769B" w:rsidR="001B38CC" w:rsidRDefault="001B38CC" w:rsidP="001B38CC">
      <w:pPr>
        <w:pStyle w:val="NormalWeb"/>
        <w:spacing w:before="0" w:beforeAutospacing="0"/>
        <w:rPr>
          <w:rFonts w:ascii="Calibri" w:hAnsi="Calibri" w:cs="Calibri"/>
          <w:i/>
          <w:iCs/>
          <w:sz w:val="22"/>
          <w:szCs w:val="22"/>
        </w:rPr>
      </w:pPr>
      <w:r w:rsidRPr="00583D86">
        <w:rPr>
          <w:rFonts w:ascii="Calibri" w:hAnsi="Calibri" w:cs="Calibri"/>
          <w:i/>
          <w:iCs/>
          <w:sz w:val="22"/>
          <w:szCs w:val="22"/>
        </w:rPr>
        <w:t>EEG Recording</w:t>
      </w:r>
    </w:p>
    <w:p w14:paraId="6CDC2B24" w14:textId="2A200778" w:rsidR="001B38CC" w:rsidRPr="00583D86" w:rsidRDefault="00583D86" w:rsidP="001B38CC">
      <w:pPr>
        <w:pStyle w:val="NormalWeb"/>
        <w:spacing w:before="0" w:beforeAutospacing="0"/>
        <w:rPr>
          <w:rFonts w:ascii="Calibri" w:hAnsi="Calibri" w:cs="Calibri"/>
          <w:sz w:val="22"/>
          <w:szCs w:val="22"/>
          <w:lang w:val="en-GB"/>
        </w:rPr>
      </w:pPr>
      <w:r w:rsidRPr="00583D86">
        <w:rPr>
          <w:rFonts w:ascii="Calibri" w:hAnsi="Calibri" w:cs="Calibri"/>
          <w:sz w:val="22"/>
          <w:szCs w:val="22"/>
          <w:lang w:val="en-GB"/>
        </w:rPr>
        <w:t>Continuous EEG activity will be recorded using a 64-channel system with active electrodes,</w:t>
      </w:r>
      <w:r>
        <w:rPr>
          <w:rFonts w:ascii="Calibri" w:hAnsi="Calibri" w:cs="Calibri"/>
          <w:sz w:val="22"/>
          <w:szCs w:val="22"/>
          <w:lang w:val="en-GB"/>
        </w:rPr>
        <w:t xml:space="preserve"> </w:t>
      </w:r>
      <w:r w:rsidRPr="00583D86">
        <w:rPr>
          <w:rFonts w:ascii="Calibri" w:hAnsi="Calibri" w:cs="Calibri"/>
          <w:sz w:val="22"/>
          <w:szCs w:val="22"/>
          <w:lang w:val="en-GB"/>
        </w:rPr>
        <w:t xml:space="preserve">positioned according to the standard 10–20 system. During recording, electrode FCz will </w:t>
      </w:r>
      <w:r>
        <w:rPr>
          <w:rFonts w:ascii="Calibri" w:hAnsi="Calibri" w:cs="Calibri"/>
          <w:sz w:val="22"/>
          <w:szCs w:val="22"/>
          <w:lang w:val="en-GB"/>
        </w:rPr>
        <w:t>be the</w:t>
      </w:r>
      <w:r w:rsidRPr="00583D86">
        <w:rPr>
          <w:rFonts w:ascii="Calibri" w:hAnsi="Calibri" w:cs="Calibri"/>
          <w:sz w:val="22"/>
          <w:szCs w:val="22"/>
          <w:lang w:val="en-GB"/>
        </w:rPr>
        <w:t xml:space="preserve"> online reference, while </w:t>
      </w:r>
      <w:r>
        <w:rPr>
          <w:rFonts w:ascii="Calibri" w:hAnsi="Calibri" w:cs="Calibri"/>
          <w:sz w:val="22"/>
          <w:szCs w:val="22"/>
          <w:lang w:val="en-GB"/>
        </w:rPr>
        <w:t xml:space="preserve">electrode </w:t>
      </w:r>
      <w:r w:rsidRPr="00583D86">
        <w:rPr>
          <w:rFonts w:ascii="Calibri" w:hAnsi="Calibri" w:cs="Calibri"/>
          <w:sz w:val="22"/>
          <w:szCs w:val="22"/>
          <w:lang w:val="en-GB"/>
        </w:rPr>
        <w:t xml:space="preserve">Fpz will </w:t>
      </w:r>
      <w:r>
        <w:rPr>
          <w:rFonts w:ascii="Calibri" w:hAnsi="Calibri" w:cs="Calibri"/>
          <w:sz w:val="22"/>
          <w:szCs w:val="22"/>
          <w:lang w:val="en-GB"/>
        </w:rPr>
        <w:t>be</w:t>
      </w:r>
      <w:r w:rsidRPr="00583D86">
        <w:rPr>
          <w:rFonts w:ascii="Calibri" w:hAnsi="Calibri" w:cs="Calibri"/>
          <w:sz w:val="22"/>
          <w:szCs w:val="22"/>
          <w:lang w:val="en-GB"/>
        </w:rPr>
        <w:t xml:space="preserve"> the ground electrode. Electrode impedances will be maintained below 20 k</w:t>
      </w:r>
      <w:r w:rsidRPr="00583D86">
        <w:rPr>
          <w:rFonts w:ascii="Calibri" w:hAnsi="Calibri" w:cs="Calibri"/>
          <w:sz w:val="22"/>
          <w:szCs w:val="22"/>
          <w:lang w:val="de-DE"/>
        </w:rPr>
        <w:t>Ω</w:t>
      </w:r>
      <w:r w:rsidRPr="00583D86">
        <w:rPr>
          <w:rFonts w:ascii="Calibri" w:hAnsi="Calibri" w:cs="Calibri"/>
          <w:sz w:val="22"/>
          <w:szCs w:val="22"/>
          <w:lang w:val="en-GB"/>
        </w:rPr>
        <w:t xml:space="preserve"> for all participants.</w:t>
      </w:r>
      <w:r w:rsidRPr="00583D86">
        <w:rPr>
          <w:rFonts w:ascii="Calibri" w:hAnsi="Calibri" w:cs="Calibri"/>
          <w:sz w:val="22"/>
          <w:szCs w:val="22"/>
          <w:lang w:val="en-GB"/>
        </w:rPr>
        <w:t xml:space="preserve"> EEG will be sampled at a rate of </w:t>
      </w:r>
      <w:r w:rsidRPr="00583D86">
        <w:rPr>
          <w:rFonts w:ascii="Calibri" w:hAnsi="Calibri" w:cs="Calibri"/>
          <w:sz w:val="22"/>
          <w:szCs w:val="22"/>
          <w:lang w:val="en-GB"/>
        </w:rPr>
        <w:t>1000 Hz. An online band-pass filter from 0.016 Hz to 250 Hz will be applied during data acquisition</w:t>
      </w:r>
      <w:r w:rsidRPr="00583D86">
        <w:rPr>
          <w:rFonts w:ascii="Calibri" w:hAnsi="Calibri" w:cs="Calibri"/>
          <w:sz w:val="22"/>
          <w:szCs w:val="22"/>
          <w:lang w:val="en-GB"/>
        </w:rPr>
        <w:t>.</w:t>
      </w:r>
    </w:p>
    <w:p w14:paraId="4753A779" w14:textId="45ABCC8A" w:rsidR="001B38CC" w:rsidRDefault="001B38CC" w:rsidP="001B38CC">
      <w:pPr>
        <w:pStyle w:val="NormalWeb"/>
        <w:tabs>
          <w:tab w:val="left" w:pos="3160"/>
        </w:tabs>
        <w:spacing w:before="0" w:beforeAutospacing="0"/>
        <w:rPr>
          <w:rFonts w:ascii="Calibri" w:hAnsi="Calibri" w:cs="Calibri"/>
          <w:i/>
          <w:iCs/>
          <w:sz w:val="22"/>
          <w:szCs w:val="22"/>
        </w:rPr>
      </w:pPr>
      <w:r w:rsidRPr="00583D86">
        <w:rPr>
          <w:rFonts w:ascii="Calibri" w:hAnsi="Calibri" w:cs="Calibri"/>
          <w:i/>
          <w:iCs/>
          <w:sz w:val="22"/>
          <w:szCs w:val="22"/>
        </w:rPr>
        <w:t>EEG Preprocessing</w:t>
      </w:r>
    </w:p>
    <w:p w14:paraId="61DE5BCE" w14:textId="5E19677A" w:rsidR="001B38CC" w:rsidRPr="001B38CC" w:rsidRDefault="001B38CC" w:rsidP="001B38CC">
      <w:pPr>
        <w:pStyle w:val="NormalWeb"/>
        <w:tabs>
          <w:tab w:val="left" w:pos="3160"/>
        </w:tabs>
        <w:rPr>
          <w:rFonts w:ascii="Calibri" w:hAnsi="Calibri" w:cs="Calibri"/>
          <w:sz w:val="22"/>
          <w:szCs w:val="22"/>
          <w:lang w:val="en-DE"/>
        </w:rPr>
      </w:pPr>
      <w:r w:rsidRPr="001B38CC">
        <w:rPr>
          <w:rFonts w:ascii="Calibri" w:hAnsi="Calibri" w:cs="Calibri"/>
          <w:sz w:val="22"/>
          <w:szCs w:val="22"/>
          <w:lang w:val="en-DE"/>
        </w:rPr>
        <w:t xml:space="preserve">EEG data will be </w:t>
      </w:r>
      <w:r>
        <w:rPr>
          <w:rFonts w:ascii="Calibri" w:hAnsi="Calibri" w:cs="Calibri"/>
          <w:sz w:val="22"/>
          <w:szCs w:val="22"/>
          <w:lang w:val="en-DE"/>
        </w:rPr>
        <w:t>pre</w:t>
      </w:r>
      <w:r w:rsidRPr="001B38CC">
        <w:rPr>
          <w:rFonts w:ascii="Calibri" w:hAnsi="Calibri" w:cs="Calibri"/>
          <w:sz w:val="22"/>
          <w:szCs w:val="22"/>
          <w:lang w:val="en-DE"/>
        </w:rPr>
        <w:t>processed offline using a 1 Hz high-pass and a 40 Hz low-pass filter. Following this, the signals will be re-referenced to the common average of all scalp electrodes. Continuous data will be segmented into epochs spanning from 2500 ms prior to 2500 ms following </w:t>
      </w:r>
      <w:r w:rsidR="00C74D30">
        <w:rPr>
          <w:rFonts w:ascii="Calibri" w:hAnsi="Calibri" w:cs="Calibri"/>
          <w:sz w:val="22"/>
          <w:szCs w:val="22"/>
          <w:lang w:val="en-DE"/>
        </w:rPr>
        <w:t>movement onset</w:t>
      </w:r>
      <w:r w:rsidRPr="001B38CC">
        <w:rPr>
          <w:rFonts w:ascii="Calibri" w:hAnsi="Calibri" w:cs="Calibri"/>
          <w:sz w:val="22"/>
          <w:szCs w:val="22"/>
          <w:lang w:val="en-DE"/>
        </w:rPr>
        <w:t>. The epoched data will then be downsampled to a sampling rate of 250 Hz.</w:t>
      </w:r>
    </w:p>
    <w:p w14:paraId="2A74CDBF" w14:textId="44981FA8" w:rsidR="001B38CC" w:rsidRPr="001B38CC" w:rsidRDefault="001B38CC" w:rsidP="001B38CC">
      <w:pPr>
        <w:pStyle w:val="NormalWeb"/>
        <w:tabs>
          <w:tab w:val="left" w:pos="3160"/>
        </w:tabs>
        <w:rPr>
          <w:rFonts w:ascii="Calibri" w:hAnsi="Calibri" w:cs="Calibri"/>
          <w:sz w:val="22"/>
          <w:szCs w:val="22"/>
          <w:lang w:val="en-DE"/>
        </w:rPr>
      </w:pPr>
      <w:r w:rsidRPr="001B38CC">
        <w:rPr>
          <w:rFonts w:ascii="Calibri" w:hAnsi="Calibri" w:cs="Calibri"/>
          <w:sz w:val="22"/>
          <w:szCs w:val="22"/>
          <w:lang w:val="en-DE"/>
        </w:rPr>
        <w:t xml:space="preserve">To account for </w:t>
      </w:r>
      <w:r w:rsidR="00C74D30">
        <w:rPr>
          <w:rFonts w:ascii="Calibri" w:hAnsi="Calibri" w:cs="Calibri"/>
          <w:sz w:val="22"/>
          <w:szCs w:val="22"/>
          <w:lang w:val="en-DE"/>
        </w:rPr>
        <w:t>movement</w:t>
      </w:r>
      <w:r w:rsidRPr="001B38CC">
        <w:rPr>
          <w:rFonts w:ascii="Calibri" w:hAnsi="Calibri" w:cs="Calibri"/>
          <w:sz w:val="22"/>
          <w:szCs w:val="22"/>
          <w:lang w:val="en-DE"/>
        </w:rPr>
        <w:t xml:space="preserve"> artifacts</w:t>
      </w:r>
      <w:r w:rsidR="00C74D30">
        <w:rPr>
          <w:rFonts w:ascii="Calibri" w:hAnsi="Calibri" w:cs="Calibri"/>
          <w:sz w:val="22"/>
          <w:szCs w:val="22"/>
          <w:lang w:val="en-DE"/>
        </w:rPr>
        <w:t xml:space="preserve"> </w:t>
      </w:r>
      <w:r w:rsidRPr="001B38CC">
        <w:rPr>
          <w:rFonts w:ascii="Calibri" w:hAnsi="Calibri" w:cs="Calibri"/>
          <w:sz w:val="22"/>
          <w:szCs w:val="22"/>
          <w:lang w:val="en-DE"/>
        </w:rPr>
        <w:t>such as eye movements and blinks</w:t>
      </w:r>
      <w:r w:rsidR="00C74D30">
        <w:rPr>
          <w:rFonts w:ascii="Calibri" w:hAnsi="Calibri" w:cs="Calibri"/>
          <w:sz w:val="22"/>
          <w:szCs w:val="22"/>
          <w:lang w:val="en-DE"/>
        </w:rPr>
        <w:t xml:space="preserve">, </w:t>
      </w:r>
      <w:r w:rsidRPr="001B38CC">
        <w:rPr>
          <w:rFonts w:ascii="Calibri" w:hAnsi="Calibri" w:cs="Calibri"/>
          <w:sz w:val="22"/>
          <w:szCs w:val="22"/>
          <w:lang w:val="en-DE"/>
        </w:rPr>
        <w:t>independent component analysis (ICA) will be conducted, and components reflecting non-neural activity will be excluded before reconstructing the signal. Baseline correction will be applied by subtracting the mean voltage of the 200 ms pre-</w:t>
      </w:r>
      <w:r w:rsidR="00C74D30">
        <w:rPr>
          <w:rFonts w:ascii="Calibri" w:hAnsi="Calibri" w:cs="Calibri"/>
          <w:sz w:val="22"/>
          <w:szCs w:val="22"/>
          <w:lang w:val="en-DE"/>
        </w:rPr>
        <w:t>movement</w:t>
      </w:r>
      <w:r w:rsidRPr="001B38CC">
        <w:rPr>
          <w:rFonts w:ascii="Calibri" w:hAnsi="Calibri" w:cs="Calibri"/>
          <w:sz w:val="22"/>
          <w:szCs w:val="22"/>
          <w:lang w:val="en-DE"/>
        </w:rPr>
        <w:t xml:space="preserve"> window from the entire epoch. For artifact rejection, any trials containing voltage fluctuations exceeding ±100 μV will be discarded. If any electrodes exhibit excessive noise for a substantial portion of the recording, they will be removed and their signal will be reconstructed via spherical spline interpolation.</w:t>
      </w:r>
    </w:p>
    <w:p w14:paraId="0E45B51E" w14:textId="2DB3E7F3" w:rsidR="00E75E48" w:rsidRPr="001B38CC" w:rsidRDefault="001B38CC" w:rsidP="001B38CC">
      <w:pPr>
        <w:pStyle w:val="NormalWeb"/>
        <w:tabs>
          <w:tab w:val="left" w:pos="3160"/>
        </w:tabs>
        <w:rPr>
          <w:rFonts w:ascii="Calibri" w:hAnsi="Calibri" w:cs="Calibri"/>
          <w:sz w:val="22"/>
          <w:szCs w:val="22"/>
          <w:lang w:val="en-DE"/>
        </w:rPr>
      </w:pPr>
      <w:r w:rsidRPr="001B38CC">
        <w:rPr>
          <w:rFonts w:ascii="Calibri" w:hAnsi="Calibri" w:cs="Calibri"/>
          <w:sz w:val="22"/>
          <w:szCs w:val="22"/>
          <w:lang w:val="en-DE"/>
        </w:rPr>
        <w:lastRenderedPageBreak/>
        <w:t>Our primary ERP component of interest is the </w:t>
      </w:r>
      <w:r w:rsidR="00C74D30">
        <w:rPr>
          <w:rFonts w:ascii="Calibri" w:hAnsi="Calibri" w:cs="Calibri"/>
          <w:sz w:val="22"/>
          <w:szCs w:val="22"/>
          <w:lang w:val="en-DE"/>
        </w:rPr>
        <w:t>movement-onset-locked P500</w:t>
      </w:r>
      <w:r w:rsidRPr="001B38CC">
        <w:rPr>
          <w:rFonts w:ascii="Calibri" w:hAnsi="Calibri" w:cs="Calibri"/>
          <w:sz w:val="22"/>
          <w:szCs w:val="22"/>
          <w:lang w:val="en-DE"/>
        </w:rPr>
        <w:t>. For visualization purposes, ERP waveforms will be plotted focusing on a window from 200 ms before to 1000 ms after </w:t>
      </w:r>
      <w:r w:rsidR="00C74D30">
        <w:rPr>
          <w:rFonts w:ascii="Calibri" w:hAnsi="Calibri" w:cs="Calibri"/>
          <w:sz w:val="22"/>
          <w:szCs w:val="22"/>
          <w:lang w:val="en-DE"/>
        </w:rPr>
        <w:t>movement-onset.</w:t>
      </w:r>
    </w:p>
    <w:p w14:paraId="3BA50B2A" w14:textId="4506EF0B" w:rsidR="00872E4F" w:rsidRPr="00BF586E" w:rsidRDefault="0005641F" w:rsidP="009653CF">
      <w:pPr>
        <w:rPr>
          <w:rFonts w:ascii="Calibri" w:hAnsi="Calibri" w:cs="Calibri"/>
          <w:i/>
          <w:iCs/>
          <w:lang w:val="en-GB"/>
        </w:rPr>
      </w:pPr>
      <w:r w:rsidRPr="00BF586E">
        <w:rPr>
          <w:rFonts w:ascii="Calibri" w:hAnsi="Calibri" w:cs="Calibri"/>
          <w:b/>
          <w:bCs/>
          <w:lang w:val="en-GB"/>
        </w:rPr>
        <w:t>9) Name</w:t>
      </w:r>
      <w:r w:rsidRPr="00BF586E">
        <w:rPr>
          <w:rFonts w:ascii="Calibri" w:hAnsi="Calibri" w:cs="Calibri"/>
          <w:lang w:val="en-GB"/>
        </w:rPr>
        <w:t> </w:t>
      </w:r>
    </w:p>
    <w:p w14:paraId="54C3A618" w14:textId="6AF1DE93" w:rsidR="0067056D" w:rsidRPr="00BF586E" w:rsidRDefault="001C7ECF">
      <w:pPr>
        <w:rPr>
          <w:rFonts w:ascii="Calibri" w:hAnsi="Calibri" w:cs="Calibri"/>
          <w:i/>
          <w:iCs/>
          <w:lang w:val="en-US"/>
        </w:rPr>
      </w:pPr>
      <w:r w:rsidRPr="00BF586E">
        <w:rPr>
          <w:rFonts w:ascii="Calibri" w:hAnsi="Calibri" w:cs="Calibri"/>
          <w:lang w:val="en-US"/>
        </w:rPr>
        <w:t>Which one do I control? – Detecting your control over moving images</w:t>
      </w:r>
    </w:p>
    <w:p w14:paraId="15593689" w14:textId="77777777" w:rsidR="0005641F" w:rsidRPr="00BF586E" w:rsidRDefault="0005641F" w:rsidP="0005641F">
      <w:pPr>
        <w:rPr>
          <w:rFonts w:ascii="Calibri" w:hAnsi="Calibri" w:cs="Calibri"/>
          <w:lang w:val="en-GB"/>
        </w:rPr>
      </w:pPr>
      <w:r w:rsidRPr="00BF586E">
        <w:rPr>
          <w:rFonts w:ascii="Calibri" w:hAnsi="Calibri" w:cs="Calibri"/>
          <w:b/>
          <w:bCs/>
          <w:lang w:val="en-GB"/>
        </w:rPr>
        <w:t>10) Type of study.</w:t>
      </w:r>
    </w:p>
    <w:p w14:paraId="1A8DE1A4" w14:textId="40848E51" w:rsidR="0005641F" w:rsidRPr="00BF586E" w:rsidRDefault="0005641F" w:rsidP="0005641F">
      <w:pPr>
        <w:pStyle w:val="ListParagraph"/>
        <w:numPr>
          <w:ilvl w:val="0"/>
          <w:numId w:val="2"/>
        </w:numPr>
        <w:rPr>
          <w:rFonts w:ascii="Calibri" w:hAnsi="Calibri" w:cs="Calibri"/>
          <w:lang w:val="en-GB"/>
        </w:rPr>
      </w:pPr>
      <w:r w:rsidRPr="00BF586E">
        <w:rPr>
          <w:rFonts w:ascii="Calibri" w:hAnsi="Calibri" w:cs="Calibri"/>
          <w:lang w:val="en-GB"/>
        </w:rPr>
        <w:t>Class project or assignment</w:t>
      </w:r>
    </w:p>
    <w:p w14:paraId="50160913" w14:textId="0E1E7CD5" w:rsidR="0005641F" w:rsidRPr="00583D86" w:rsidRDefault="0005641F" w:rsidP="0005641F">
      <w:pPr>
        <w:pStyle w:val="ListParagraph"/>
        <w:numPr>
          <w:ilvl w:val="0"/>
          <w:numId w:val="2"/>
        </w:numPr>
        <w:rPr>
          <w:rFonts w:ascii="Calibri" w:hAnsi="Calibri" w:cs="Calibri"/>
          <w:b/>
          <w:bCs/>
          <w:lang w:val="en-GB"/>
        </w:rPr>
      </w:pPr>
      <w:r w:rsidRPr="00583D86">
        <w:rPr>
          <w:rFonts w:ascii="Calibri" w:hAnsi="Calibri" w:cs="Calibri"/>
          <w:b/>
          <w:bCs/>
          <w:lang w:val="en-GB"/>
        </w:rPr>
        <w:t>Experiment</w:t>
      </w:r>
    </w:p>
    <w:p w14:paraId="7866F617" w14:textId="04D22006" w:rsidR="0005641F" w:rsidRPr="00BF586E" w:rsidRDefault="0005641F" w:rsidP="0005641F">
      <w:pPr>
        <w:pStyle w:val="ListParagraph"/>
        <w:numPr>
          <w:ilvl w:val="0"/>
          <w:numId w:val="2"/>
        </w:numPr>
        <w:rPr>
          <w:rFonts w:ascii="Calibri" w:hAnsi="Calibri" w:cs="Calibri"/>
          <w:lang w:val="en-GB"/>
        </w:rPr>
      </w:pPr>
      <w:r w:rsidRPr="00BF586E">
        <w:rPr>
          <w:rFonts w:ascii="Calibri" w:hAnsi="Calibri" w:cs="Calibri"/>
          <w:lang w:val="en-GB"/>
        </w:rPr>
        <w:t>Survey</w:t>
      </w:r>
    </w:p>
    <w:p w14:paraId="20FBC88B" w14:textId="10E1A941" w:rsidR="0005641F" w:rsidRPr="00BF586E" w:rsidRDefault="0005641F" w:rsidP="0005641F">
      <w:pPr>
        <w:pStyle w:val="ListParagraph"/>
        <w:numPr>
          <w:ilvl w:val="0"/>
          <w:numId w:val="2"/>
        </w:numPr>
        <w:rPr>
          <w:rFonts w:ascii="Calibri" w:hAnsi="Calibri" w:cs="Calibri"/>
          <w:lang w:val="en-GB"/>
        </w:rPr>
      </w:pPr>
      <w:r w:rsidRPr="00BF586E">
        <w:rPr>
          <w:rFonts w:ascii="Calibri" w:hAnsi="Calibri" w:cs="Calibri"/>
          <w:lang w:val="en-GB"/>
        </w:rPr>
        <w:t>Observational/archival study</w:t>
      </w:r>
    </w:p>
    <w:p w14:paraId="42C5AFD0" w14:textId="77777777" w:rsidR="0005641F" w:rsidRPr="00BF586E" w:rsidRDefault="0005641F" w:rsidP="0005641F">
      <w:pPr>
        <w:pStyle w:val="ListParagraph"/>
        <w:numPr>
          <w:ilvl w:val="0"/>
          <w:numId w:val="2"/>
        </w:numPr>
        <w:rPr>
          <w:rFonts w:ascii="Calibri" w:hAnsi="Calibri" w:cs="Calibri"/>
          <w:lang w:val="en-GB"/>
        </w:rPr>
      </w:pPr>
      <w:r w:rsidRPr="00BF586E">
        <w:rPr>
          <w:rFonts w:ascii="Calibri" w:hAnsi="Calibri" w:cs="Calibri"/>
          <w:lang w:val="en-GB"/>
        </w:rPr>
        <w:t>Other: ___________________________</w:t>
      </w:r>
    </w:p>
    <w:p w14:paraId="78CE0FD1" w14:textId="5B36075F" w:rsidR="0005641F" w:rsidRPr="00BF586E" w:rsidRDefault="0005641F" w:rsidP="0005641F">
      <w:pPr>
        <w:rPr>
          <w:rFonts w:ascii="Calibri" w:hAnsi="Calibri" w:cs="Calibri"/>
          <w:lang w:val="en-GB"/>
        </w:rPr>
      </w:pPr>
      <w:r w:rsidRPr="00BF586E">
        <w:rPr>
          <w:rFonts w:ascii="Calibri" w:eastAsia="Times New Roman" w:hAnsi="Calibri" w:cs="Calibri"/>
          <w:b/>
          <w:bCs/>
          <w:kern w:val="0"/>
          <w:lang w:eastAsia="de-DE"/>
          <w14:ligatures w14:val="none"/>
        </w:rPr>
        <w:t>11) Data source</w:t>
      </w:r>
    </w:p>
    <w:p w14:paraId="1441CBA6" w14:textId="77777777" w:rsidR="0005641F" w:rsidRPr="00BF586E"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Prolific</w:t>
      </w:r>
    </w:p>
    <w:p w14:paraId="3B2E698F" w14:textId="77777777" w:rsidR="0005641F" w:rsidRPr="00BF586E"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MTurk</w:t>
      </w:r>
    </w:p>
    <w:p w14:paraId="7E946D02" w14:textId="77777777" w:rsidR="0005641F" w:rsidRPr="00BF586E"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Cloud Research</w:t>
      </w:r>
    </w:p>
    <w:p w14:paraId="1F26F2AB" w14:textId="77777777" w:rsidR="0005641F" w:rsidRPr="00583D86" w:rsidRDefault="0005641F" w:rsidP="0005641F">
      <w:pPr>
        <w:pStyle w:val="ListParagraph"/>
        <w:numPr>
          <w:ilvl w:val="0"/>
          <w:numId w:val="2"/>
        </w:numPr>
        <w:shd w:val="clear" w:color="auto" w:fill="FFFFFF"/>
        <w:spacing w:after="0" w:line="240" w:lineRule="auto"/>
        <w:rPr>
          <w:rFonts w:ascii="Calibri" w:eastAsia="Times New Roman" w:hAnsi="Calibri" w:cs="Calibri"/>
          <w:b/>
          <w:bCs/>
          <w:kern w:val="0"/>
          <w:lang w:eastAsia="de-DE"/>
          <w14:ligatures w14:val="none"/>
        </w:rPr>
      </w:pPr>
      <w:r w:rsidRPr="00583D86">
        <w:rPr>
          <w:rFonts w:ascii="Calibri" w:eastAsia="Times New Roman" w:hAnsi="Calibri" w:cs="Calibri"/>
          <w:b/>
          <w:bCs/>
          <w:kern w:val="0"/>
          <w:lang w:eastAsia="de-DE"/>
          <w14:ligatures w14:val="none"/>
        </w:rPr>
        <w:t> University lab</w:t>
      </w:r>
    </w:p>
    <w:p w14:paraId="34385739" w14:textId="77777777" w:rsidR="0005641F" w:rsidRPr="00BF586E"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Field experiment / RCT</w:t>
      </w:r>
    </w:p>
    <w:p w14:paraId="7076FC06" w14:textId="5BB0BE2E" w:rsidR="0005641F" w:rsidRPr="00BF586E"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BF586E">
        <w:rPr>
          <w:rFonts w:ascii="Calibri" w:eastAsia="Times New Roman" w:hAnsi="Calibri" w:cs="Calibri"/>
          <w:kern w:val="0"/>
          <w:lang w:eastAsia="de-DE"/>
          <w14:ligatures w14:val="none"/>
        </w:rPr>
        <w:t> Other: </w:t>
      </w:r>
      <w:r w:rsidRPr="00BF586E">
        <w:rPr>
          <w:rFonts w:ascii="Calibri" w:hAnsi="Calibri" w:cs="Calibri"/>
          <w:lang w:val="en-GB"/>
        </w:rPr>
        <w:t>___________________________</w:t>
      </w:r>
    </w:p>
    <w:p w14:paraId="46A58FF5" w14:textId="77777777" w:rsidR="0005641F" w:rsidRPr="00BF586E" w:rsidRDefault="0005641F" w:rsidP="0005641F">
      <w:pPr>
        <w:rPr>
          <w:rFonts w:ascii="Calibri" w:hAnsi="Calibri" w:cs="Calibri"/>
          <w:lang w:val="en-GB"/>
        </w:rPr>
      </w:pPr>
    </w:p>
    <w:p w14:paraId="50925C47" w14:textId="77777777" w:rsidR="0005641F" w:rsidRPr="00BF586E" w:rsidRDefault="0005641F">
      <w:pPr>
        <w:rPr>
          <w:rFonts w:ascii="Calibri" w:hAnsi="Calibri" w:cs="Calibri"/>
          <w:lang w:val="en-GB"/>
        </w:rPr>
      </w:pPr>
    </w:p>
    <w:sectPr w:rsidR="0005641F" w:rsidRPr="00BF586E">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ezen, Elif" w:date="2026-05-19T10:55:00Z" w:initials="EG">
    <w:p w14:paraId="5080973B" w14:textId="77777777" w:rsidR="00EE0EE6" w:rsidRDefault="00EE0EE6" w:rsidP="00EE0EE6">
      <w:pPr>
        <w:pStyle w:val="CommentText"/>
      </w:pPr>
      <w:r>
        <w:rPr>
          <w:rStyle w:val="CommentReference"/>
        </w:rPr>
        <w:annotationRef/>
      </w:r>
      <w:r>
        <w:t>As far as I understand, reporting d’ is the convention for recognition tasks. Tobias’ group’s last paper only reports that all participants showed a d’ above chance (M, SD). Their main analyses are also GLMMs and LMMs. They also preregistered only the GLMMs and LMMs. Should we directly follow that?</w:t>
      </w:r>
      <w:r>
        <w:br/>
      </w:r>
      <w:r>
        <w:br/>
        <w:t>On the other hand, this analysis was supposed to be underpowered compared to the models, but we already have significance with 10 people only so maybe it’s worth it to keep it in?</w:t>
      </w:r>
    </w:p>
  </w:comment>
  <w:comment w:id="1" w:author="Gezen, Elif" w:date="2026-05-18T14:10:00Z" w:initials="EG">
    <w:p w14:paraId="1A296DB5" w14:textId="77777777" w:rsidR="00E75E48" w:rsidRDefault="00E75E48" w:rsidP="00E75E48">
      <w:pPr>
        <w:pStyle w:val="CommentText"/>
      </w:pPr>
      <w:r>
        <w:rPr>
          <w:rStyle w:val="CommentReference"/>
        </w:rPr>
        <w:annotationRef/>
      </w:r>
      <w:r>
        <w:t xml:space="preserve">I hope it is ok to preregister like this? </w:t>
      </w:r>
    </w:p>
  </w:comment>
  <w:comment w:id="2" w:author="Gezen, Elif" w:date="2026-05-18T14:13:00Z" w:initials="EG">
    <w:p w14:paraId="5A87A80C" w14:textId="77777777" w:rsidR="00E75E48" w:rsidRDefault="00E75E48" w:rsidP="00E75E48">
      <w:pPr>
        <w:pStyle w:val="CommentText"/>
      </w:pPr>
      <w:r>
        <w:rPr>
          <w:rStyle w:val="CommentReference"/>
        </w:rPr>
        <w:annotationRef/>
      </w:r>
      <w:r>
        <w:t>I believe this is a nice approach and would be very interesting. However we already have a lot that we analyze, I did not know whehter it makes sense to include this since I do not know anything about kinematic analysis. If you think this adds value and would increase the quality of the paper, I can add this in. Also maybe it doesn’t hurt to preregister it as exploratory / something we *might* do, just in case? Or do we have to do everything we preregister?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80973B" w15:done="0"/>
  <w15:commentEx w15:paraId="1A296DB5" w15:done="0"/>
  <w15:commentEx w15:paraId="5A87A8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075A42" w16cex:dateUtc="2026-05-19T08:55:00Z"/>
  <w16cex:commentExtensible w16cex:durableId="6896479D" w16cex:dateUtc="2026-05-18T12:10:00Z"/>
  <w16cex:commentExtensible w16cex:durableId="1295E866" w16cex:dateUtc="2026-05-18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80973B" w16cid:durableId="1F075A42"/>
  <w16cid:commentId w16cid:paraId="1A296DB5" w16cid:durableId="6896479D"/>
  <w16cid:commentId w16cid:paraId="5A87A80C" w16cid:durableId="1295E8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CF85D" w14:textId="77777777" w:rsidR="00A35AB2" w:rsidRDefault="00A35AB2" w:rsidP="00872E4F">
      <w:pPr>
        <w:spacing w:after="0" w:line="240" w:lineRule="auto"/>
      </w:pPr>
      <w:r>
        <w:separator/>
      </w:r>
    </w:p>
  </w:endnote>
  <w:endnote w:type="continuationSeparator" w:id="0">
    <w:p w14:paraId="2F83EF56" w14:textId="77777777" w:rsidR="00A35AB2" w:rsidRDefault="00A35AB2" w:rsidP="00872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BA88" w14:textId="77777777" w:rsidR="00872E4F" w:rsidRDefault="00872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6067" w14:textId="77777777" w:rsidR="00872E4F" w:rsidRDefault="00872E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1EAF" w14:textId="77777777" w:rsidR="00872E4F" w:rsidRDefault="00872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081F" w14:textId="77777777" w:rsidR="00A35AB2" w:rsidRDefault="00A35AB2" w:rsidP="00872E4F">
      <w:pPr>
        <w:spacing w:after="0" w:line="240" w:lineRule="auto"/>
      </w:pPr>
      <w:r>
        <w:separator/>
      </w:r>
    </w:p>
  </w:footnote>
  <w:footnote w:type="continuationSeparator" w:id="0">
    <w:p w14:paraId="67B80508" w14:textId="77777777" w:rsidR="00A35AB2" w:rsidRDefault="00A35AB2" w:rsidP="00872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617E9" w14:textId="77777777" w:rsidR="00872E4F" w:rsidRDefault="00872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2E05" w14:textId="77777777" w:rsidR="00872E4F" w:rsidRPr="0005641F" w:rsidRDefault="00872E4F" w:rsidP="00872E4F">
    <w:pPr>
      <w:rPr>
        <w:b/>
        <w:bCs/>
        <w:sz w:val="36"/>
        <w:szCs w:val="36"/>
        <w:lang w:val="en-GB"/>
      </w:rPr>
    </w:pPr>
    <w:r w:rsidRPr="0005641F">
      <w:rPr>
        <w:b/>
        <w:bCs/>
        <w:sz w:val="36"/>
        <w:szCs w:val="36"/>
        <w:lang w:val="en-GB"/>
      </w:rPr>
      <w:t>AsPredicted</w:t>
    </w:r>
    <w:r>
      <w:rPr>
        <w:b/>
        <w:bCs/>
        <w:sz w:val="36"/>
        <w:szCs w:val="36"/>
        <w:lang w:val="en-GB"/>
      </w:rPr>
      <w:t xml:space="preserve"> Preregistration Template 10/2025</w:t>
    </w:r>
  </w:p>
  <w:p w14:paraId="283925FD" w14:textId="77777777" w:rsidR="00872E4F" w:rsidRPr="00872E4F" w:rsidRDefault="00872E4F" w:rsidP="00872E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406A" w14:textId="77777777" w:rsidR="00872E4F" w:rsidRDefault="00872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CF1"/>
    <w:multiLevelType w:val="hybridMultilevel"/>
    <w:tmpl w:val="2E6C542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2D687B"/>
    <w:multiLevelType w:val="multilevel"/>
    <w:tmpl w:val="2CD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9556F"/>
    <w:multiLevelType w:val="multilevel"/>
    <w:tmpl w:val="8D0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4AA8"/>
    <w:multiLevelType w:val="hybridMultilevel"/>
    <w:tmpl w:val="50D0B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33468"/>
    <w:multiLevelType w:val="multilevel"/>
    <w:tmpl w:val="6A9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D4116"/>
    <w:multiLevelType w:val="hybridMultilevel"/>
    <w:tmpl w:val="6488561C"/>
    <w:lvl w:ilvl="0" w:tplc="6C42A132">
      <w:start w:val="1"/>
      <w:numFmt w:val="decimal"/>
      <w:lvlText w:val="%1)"/>
      <w:lvlJc w:val="left"/>
      <w:pPr>
        <w:ind w:left="720" w:hanging="360"/>
      </w:pPr>
      <w:rPr>
        <w:rFonts w:eastAsiaTheme="maj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97F2909"/>
    <w:multiLevelType w:val="hybridMultilevel"/>
    <w:tmpl w:val="CF42B40E"/>
    <w:lvl w:ilvl="0" w:tplc="5B9E182C">
      <w:start w:val="8"/>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A21E53"/>
    <w:multiLevelType w:val="hybridMultilevel"/>
    <w:tmpl w:val="678A96C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EAC389F"/>
    <w:multiLevelType w:val="multilevel"/>
    <w:tmpl w:val="B92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0760"/>
    <w:multiLevelType w:val="multilevel"/>
    <w:tmpl w:val="342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B41E5"/>
    <w:multiLevelType w:val="hybridMultilevel"/>
    <w:tmpl w:val="839C566E"/>
    <w:lvl w:ilvl="0" w:tplc="448AB1DA">
      <w:numFmt w:val="bullet"/>
      <w:lvlText w:val="-"/>
      <w:lvlJc w:val="left"/>
      <w:pPr>
        <w:ind w:left="720" w:hanging="360"/>
      </w:pPr>
      <w:rPr>
        <w:rFonts w:ascii="Aptos" w:eastAsiaTheme="minorHAnsi" w:hAnsi="Aptos" w:cstheme="minorBidi" w:hint="default"/>
        <w:b/>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EE55D8"/>
    <w:multiLevelType w:val="multilevel"/>
    <w:tmpl w:val="639A5F7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F6CFA"/>
    <w:multiLevelType w:val="multilevel"/>
    <w:tmpl w:val="ED0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91599"/>
    <w:multiLevelType w:val="multilevel"/>
    <w:tmpl w:val="95F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04304D"/>
    <w:multiLevelType w:val="hybridMultilevel"/>
    <w:tmpl w:val="F32EB964"/>
    <w:lvl w:ilvl="0" w:tplc="D8C2061A">
      <w:start w:val="1"/>
      <w:numFmt w:val="bullet"/>
      <w:lvlText w:val="o"/>
      <w:lvlJc w:val="left"/>
      <w:pPr>
        <w:ind w:left="720" w:hanging="360"/>
      </w:pPr>
      <w:rPr>
        <w:rFonts w:ascii="Courier New" w:hAnsi="Courier New" w:cs="Courier New" w:hint="default"/>
        <w:b/>
        <w:bCs/>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DAD2638"/>
    <w:multiLevelType w:val="multilevel"/>
    <w:tmpl w:val="D2B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76AA0"/>
    <w:multiLevelType w:val="multilevel"/>
    <w:tmpl w:val="7A7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A1FD6"/>
    <w:multiLevelType w:val="hybridMultilevel"/>
    <w:tmpl w:val="280CDC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5DB7A20"/>
    <w:multiLevelType w:val="multilevel"/>
    <w:tmpl w:val="06B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43715"/>
    <w:multiLevelType w:val="hybridMultilevel"/>
    <w:tmpl w:val="41DAA70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B9A7756"/>
    <w:multiLevelType w:val="hybridMultilevel"/>
    <w:tmpl w:val="851C281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034028B"/>
    <w:multiLevelType w:val="multilevel"/>
    <w:tmpl w:val="591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0031D"/>
    <w:multiLevelType w:val="multilevel"/>
    <w:tmpl w:val="864A5990"/>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745F1"/>
    <w:multiLevelType w:val="multilevel"/>
    <w:tmpl w:val="F97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335B4"/>
    <w:multiLevelType w:val="multilevel"/>
    <w:tmpl w:val="D45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F4F3B"/>
    <w:multiLevelType w:val="multilevel"/>
    <w:tmpl w:val="8DE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C2287"/>
    <w:multiLevelType w:val="multilevel"/>
    <w:tmpl w:val="A27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02E86"/>
    <w:multiLevelType w:val="multilevel"/>
    <w:tmpl w:val="186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45F05"/>
    <w:multiLevelType w:val="hybridMultilevel"/>
    <w:tmpl w:val="603439AE"/>
    <w:lvl w:ilvl="0" w:tplc="20C6C1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818684">
    <w:abstractNumId w:val="20"/>
  </w:num>
  <w:num w:numId="2" w16cid:durableId="1979530315">
    <w:abstractNumId w:val="14"/>
  </w:num>
  <w:num w:numId="3" w16cid:durableId="2075160154">
    <w:abstractNumId w:val="22"/>
  </w:num>
  <w:num w:numId="4" w16cid:durableId="1630090861">
    <w:abstractNumId w:val="10"/>
  </w:num>
  <w:num w:numId="5" w16cid:durableId="1032804935">
    <w:abstractNumId w:val="28"/>
  </w:num>
  <w:num w:numId="6" w16cid:durableId="1413621779">
    <w:abstractNumId w:val="26"/>
  </w:num>
  <w:num w:numId="7" w16cid:durableId="863598444">
    <w:abstractNumId w:val="21"/>
  </w:num>
  <w:num w:numId="8" w16cid:durableId="1644196064">
    <w:abstractNumId w:val="24"/>
  </w:num>
  <w:num w:numId="9" w16cid:durableId="2114089180">
    <w:abstractNumId w:val="1"/>
  </w:num>
  <w:num w:numId="10" w16cid:durableId="388577004">
    <w:abstractNumId w:val="2"/>
  </w:num>
  <w:num w:numId="11" w16cid:durableId="83770440">
    <w:abstractNumId w:val="16"/>
  </w:num>
  <w:num w:numId="12" w16cid:durableId="1106730800">
    <w:abstractNumId w:val="18"/>
  </w:num>
  <w:num w:numId="13" w16cid:durableId="1414931782">
    <w:abstractNumId w:val="12"/>
  </w:num>
  <w:num w:numId="14" w16cid:durableId="1175613578">
    <w:abstractNumId w:val="3"/>
  </w:num>
  <w:num w:numId="15" w16cid:durableId="1411274762">
    <w:abstractNumId w:val="6"/>
  </w:num>
  <w:num w:numId="16" w16cid:durableId="681859950">
    <w:abstractNumId w:val="25"/>
  </w:num>
  <w:num w:numId="17" w16cid:durableId="1659652370">
    <w:abstractNumId w:val="13"/>
  </w:num>
  <w:num w:numId="18" w16cid:durableId="485054628">
    <w:abstractNumId w:val="23"/>
  </w:num>
  <w:num w:numId="19" w16cid:durableId="1882159873">
    <w:abstractNumId w:val="11"/>
  </w:num>
  <w:num w:numId="20" w16cid:durableId="386495089">
    <w:abstractNumId w:val="4"/>
  </w:num>
  <w:num w:numId="21" w16cid:durableId="267540463">
    <w:abstractNumId w:val="9"/>
  </w:num>
  <w:num w:numId="22" w16cid:durableId="1565869862">
    <w:abstractNumId w:val="27"/>
  </w:num>
  <w:num w:numId="23" w16cid:durableId="1596161676">
    <w:abstractNumId w:val="8"/>
  </w:num>
  <w:num w:numId="24" w16cid:durableId="547111248">
    <w:abstractNumId w:val="15"/>
  </w:num>
  <w:num w:numId="25" w16cid:durableId="672295360">
    <w:abstractNumId w:val="7"/>
  </w:num>
  <w:num w:numId="26" w16cid:durableId="315182846">
    <w:abstractNumId w:val="5"/>
  </w:num>
  <w:num w:numId="27" w16cid:durableId="2057046957">
    <w:abstractNumId w:val="19"/>
  </w:num>
  <w:num w:numId="28" w16cid:durableId="1101952852">
    <w:abstractNumId w:val="0"/>
  </w:num>
  <w:num w:numId="29" w16cid:durableId="22977240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zen, Elif">
    <w15:presenceInfo w15:providerId="AD" w15:userId="S::Elif.Gezen@campus.lmu.de::de6680d8-a7d0-434a-b4c1-e5f5e9bc74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1F"/>
    <w:rsid w:val="0005641F"/>
    <w:rsid w:val="00075463"/>
    <w:rsid w:val="000809DA"/>
    <w:rsid w:val="000A55A3"/>
    <w:rsid w:val="001B38CC"/>
    <w:rsid w:val="001C7ECF"/>
    <w:rsid w:val="00214B7F"/>
    <w:rsid w:val="0022529D"/>
    <w:rsid w:val="00287915"/>
    <w:rsid w:val="002917DF"/>
    <w:rsid w:val="002A0BDE"/>
    <w:rsid w:val="002A6943"/>
    <w:rsid w:val="0031554F"/>
    <w:rsid w:val="00342669"/>
    <w:rsid w:val="003A03DF"/>
    <w:rsid w:val="003A67DF"/>
    <w:rsid w:val="003C17B8"/>
    <w:rsid w:val="00407BF4"/>
    <w:rsid w:val="0046643A"/>
    <w:rsid w:val="005143D1"/>
    <w:rsid w:val="00515D85"/>
    <w:rsid w:val="0057402B"/>
    <w:rsid w:val="00583D86"/>
    <w:rsid w:val="00590E25"/>
    <w:rsid w:val="005C0258"/>
    <w:rsid w:val="005D629B"/>
    <w:rsid w:val="005F2A45"/>
    <w:rsid w:val="00600D45"/>
    <w:rsid w:val="006452B9"/>
    <w:rsid w:val="0067056D"/>
    <w:rsid w:val="006E19C2"/>
    <w:rsid w:val="006E4DB6"/>
    <w:rsid w:val="0079163B"/>
    <w:rsid w:val="007A2C90"/>
    <w:rsid w:val="007E30D1"/>
    <w:rsid w:val="007E71FD"/>
    <w:rsid w:val="00810F68"/>
    <w:rsid w:val="00814839"/>
    <w:rsid w:val="00822135"/>
    <w:rsid w:val="00831D87"/>
    <w:rsid w:val="00871154"/>
    <w:rsid w:val="00872E4F"/>
    <w:rsid w:val="00876CF6"/>
    <w:rsid w:val="00891168"/>
    <w:rsid w:val="008D1D32"/>
    <w:rsid w:val="008D75AD"/>
    <w:rsid w:val="009653CF"/>
    <w:rsid w:val="00986202"/>
    <w:rsid w:val="009B1A24"/>
    <w:rsid w:val="00A21FF9"/>
    <w:rsid w:val="00A34D67"/>
    <w:rsid w:val="00A35AB2"/>
    <w:rsid w:val="00A417CF"/>
    <w:rsid w:val="00AE115C"/>
    <w:rsid w:val="00B15481"/>
    <w:rsid w:val="00B21279"/>
    <w:rsid w:val="00B24738"/>
    <w:rsid w:val="00B875A3"/>
    <w:rsid w:val="00B96064"/>
    <w:rsid w:val="00BC6A00"/>
    <w:rsid w:val="00BF586E"/>
    <w:rsid w:val="00C31CC3"/>
    <w:rsid w:val="00C74D30"/>
    <w:rsid w:val="00CB3D1B"/>
    <w:rsid w:val="00D92D8C"/>
    <w:rsid w:val="00DC7B5C"/>
    <w:rsid w:val="00DE4C66"/>
    <w:rsid w:val="00E40BBA"/>
    <w:rsid w:val="00E70B2B"/>
    <w:rsid w:val="00E75E48"/>
    <w:rsid w:val="00EE0EE6"/>
    <w:rsid w:val="00F26ADA"/>
    <w:rsid w:val="00F8115E"/>
    <w:rsid w:val="00FA353B"/>
    <w:rsid w:val="00FF50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3947"/>
  <w15:chartTrackingRefBased/>
  <w15:docId w15:val="{BB7AE8E4-1601-4EAC-B326-778D6E43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1B"/>
  </w:style>
  <w:style w:type="paragraph" w:styleId="Heading1">
    <w:name w:val="heading 1"/>
    <w:basedOn w:val="Normal"/>
    <w:next w:val="Normal"/>
    <w:link w:val="Heading1Char"/>
    <w:uiPriority w:val="9"/>
    <w:qFormat/>
    <w:rsid w:val="00056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6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6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41F"/>
    <w:rPr>
      <w:rFonts w:eastAsiaTheme="majorEastAsia" w:cstheme="majorBidi"/>
      <w:color w:val="272727" w:themeColor="text1" w:themeTint="D8"/>
    </w:rPr>
  </w:style>
  <w:style w:type="paragraph" w:styleId="Title">
    <w:name w:val="Title"/>
    <w:basedOn w:val="Normal"/>
    <w:next w:val="Normal"/>
    <w:link w:val="TitleChar"/>
    <w:uiPriority w:val="10"/>
    <w:qFormat/>
    <w:rsid w:val="00056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41F"/>
    <w:pPr>
      <w:spacing w:before="160"/>
      <w:jc w:val="center"/>
    </w:pPr>
    <w:rPr>
      <w:i/>
      <w:iCs/>
      <w:color w:val="404040" w:themeColor="text1" w:themeTint="BF"/>
    </w:rPr>
  </w:style>
  <w:style w:type="character" w:customStyle="1" w:styleId="QuoteChar">
    <w:name w:val="Quote Char"/>
    <w:basedOn w:val="DefaultParagraphFont"/>
    <w:link w:val="Quote"/>
    <w:uiPriority w:val="29"/>
    <w:rsid w:val="0005641F"/>
    <w:rPr>
      <w:i/>
      <w:iCs/>
      <w:color w:val="404040" w:themeColor="text1" w:themeTint="BF"/>
    </w:rPr>
  </w:style>
  <w:style w:type="paragraph" w:styleId="ListParagraph">
    <w:name w:val="List Paragraph"/>
    <w:basedOn w:val="Normal"/>
    <w:uiPriority w:val="34"/>
    <w:qFormat/>
    <w:rsid w:val="0005641F"/>
    <w:pPr>
      <w:ind w:left="720"/>
      <w:contextualSpacing/>
    </w:pPr>
  </w:style>
  <w:style w:type="character" w:styleId="IntenseEmphasis">
    <w:name w:val="Intense Emphasis"/>
    <w:basedOn w:val="DefaultParagraphFont"/>
    <w:uiPriority w:val="21"/>
    <w:qFormat/>
    <w:rsid w:val="0005641F"/>
    <w:rPr>
      <w:i/>
      <w:iCs/>
      <w:color w:val="0F4761" w:themeColor="accent1" w:themeShade="BF"/>
    </w:rPr>
  </w:style>
  <w:style w:type="paragraph" w:styleId="IntenseQuote">
    <w:name w:val="Intense Quote"/>
    <w:basedOn w:val="Normal"/>
    <w:next w:val="Normal"/>
    <w:link w:val="IntenseQuoteChar"/>
    <w:uiPriority w:val="30"/>
    <w:qFormat/>
    <w:rsid w:val="00056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41F"/>
    <w:rPr>
      <w:i/>
      <w:iCs/>
      <w:color w:val="0F4761" w:themeColor="accent1" w:themeShade="BF"/>
    </w:rPr>
  </w:style>
  <w:style w:type="character" w:styleId="IntenseReference">
    <w:name w:val="Intense Reference"/>
    <w:basedOn w:val="DefaultParagraphFont"/>
    <w:uiPriority w:val="32"/>
    <w:qFormat/>
    <w:rsid w:val="0005641F"/>
    <w:rPr>
      <w:b/>
      <w:bCs/>
      <w:smallCaps/>
      <w:color w:val="0F4761" w:themeColor="accent1" w:themeShade="BF"/>
      <w:spacing w:val="5"/>
    </w:rPr>
  </w:style>
  <w:style w:type="paragraph" w:styleId="Header">
    <w:name w:val="header"/>
    <w:basedOn w:val="Normal"/>
    <w:link w:val="HeaderChar"/>
    <w:uiPriority w:val="99"/>
    <w:unhideWhenUsed/>
    <w:rsid w:val="00872E4F"/>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2E4F"/>
  </w:style>
  <w:style w:type="paragraph" w:styleId="Footer">
    <w:name w:val="footer"/>
    <w:basedOn w:val="Normal"/>
    <w:link w:val="FooterChar"/>
    <w:uiPriority w:val="99"/>
    <w:unhideWhenUsed/>
    <w:rsid w:val="00872E4F"/>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2E4F"/>
  </w:style>
  <w:style w:type="paragraph" w:styleId="NormalWeb">
    <w:name w:val="Normal (Web)"/>
    <w:basedOn w:val="Normal"/>
    <w:uiPriority w:val="99"/>
    <w:unhideWhenUsed/>
    <w:rsid w:val="0067056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E71FD"/>
    <w:rPr>
      <w:b/>
      <w:bCs/>
    </w:rPr>
  </w:style>
  <w:style w:type="character" w:styleId="CommentReference">
    <w:name w:val="annotation reference"/>
    <w:basedOn w:val="DefaultParagraphFont"/>
    <w:uiPriority w:val="99"/>
    <w:semiHidden/>
    <w:unhideWhenUsed/>
    <w:rsid w:val="007E71FD"/>
    <w:rPr>
      <w:sz w:val="16"/>
      <w:szCs w:val="16"/>
    </w:rPr>
  </w:style>
  <w:style w:type="paragraph" w:styleId="CommentText">
    <w:name w:val="annotation text"/>
    <w:basedOn w:val="Normal"/>
    <w:link w:val="CommentTextChar"/>
    <w:uiPriority w:val="99"/>
    <w:unhideWhenUsed/>
    <w:rsid w:val="007E71FD"/>
    <w:pPr>
      <w:spacing w:line="240" w:lineRule="auto"/>
    </w:pPr>
    <w:rPr>
      <w:sz w:val="20"/>
      <w:szCs w:val="20"/>
    </w:rPr>
  </w:style>
  <w:style w:type="character" w:customStyle="1" w:styleId="CommentTextChar">
    <w:name w:val="Comment Text Char"/>
    <w:basedOn w:val="DefaultParagraphFont"/>
    <w:link w:val="CommentText"/>
    <w:uiPriority w:val="99"/>
    <w:rsid w:val="007E71FD"/>
    <w:rPr>
      <w:sz w:val="20"/>
      <w:szCs w:val="20"/>
    </w:rPr>
  </w:style>
  <w:style w:type="paragraph" w:styleId="CommentSubject">
    <w:name w:val="annotation subject"/>
    <w:basedOn w:val="CommentText"/>
    <w:next w:val="CommentText"/>
    <w:link w:val="CommentSubjectChar"/>
    <w:uiPriority w:val="99"/>
    <w:semiHidden/>
    <w:unhideWhenUsed/>
    <w:rsid w:val="007E71FD"/>
    <w:rPr>
      <w:b/>
      <w:bCs/>
    </w:rPr>
  </w:style>
  <w:style w:type="character" w:customStyle="1" w:styleId="CommentSubjectChar">
    <w:name w:val="Comment Subject Char"/>
    <w:basedOn w:val="CommentTextChar"/>
    <w:link w:val="CommentSubject"/>
    <w:uiPriority w:val="99"/>
    <w:semiHidden/>
    <w:rsid w:val="007E71FD"/>
    <w:rPr>
      <w:b/>
      <w:bCs/>
      <w:sz w:val="20"/>
      <w:szCs w:val="20"/>
    </w:rPr>
  </w:style>
  <w:style w:type="paragraph" w:styleId="HTMLPreformatted">
    <w:name w:val="HTML Preformatted"/>
    <w:basedOn w:val="Normal"/>
    <w:link w:val="HTMLPreformattedChar"/>
    <w:uiPriority w:val="99"/>
    <w:unhideWhenUsed/>
    <w:rsid w:val="00B21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B21279"/>
    <w:rPr>
      <w:rFonts w:ascii="Courier New" w:eastAsia="Times New Roman" w:hAnsi="Courier New" w:cs="Courier New"/>
      <w:kern w:val="0"/>
      <w:sz w:val="20"/>
      <w:szCs w:val="20"/>
      <w:lang w:val="en-US"/>
      <w14:ligatures w14:val="none"/>
    </w:rPr>
  </w:style>
  <w:style w:type="character" w:customStyle="1" w:styleId="citation-158">
    <w:name w:val="citation-158"/>
    <w:basedOn w:val="DefaultParagraphFont"/>
    <w:rsid w:val="00E40BBA"/>
  </w:style>
  <w:style w:type="character" w:customStyle="1" w:styleId="citation-152">
    <w:name w:val="citation-152"/>
    <w:basedOn w:val="DefaultParagraphFont"/>
    <w:rsid w:val="00E40BBA"/>
  </w:style>
  <w:style w:type="character" w:customStyle="1" w:styleId="citation-151">
    <w:name w:val="citation-151"/>
    <w:basedOn w:val="DefaultParagraphFont"/>
    <w:rsid w:val="00E40BBA"/>
  </w:style>
  <w:style w:type="character" w:customStyle="1" w:styleId="citation-150">
    <w:name w:val="citation-150"/>
    <w:basedOn w:val="DefaultParagraphFont"/>
    <w:rsid w:val="00E40BBA"/>
  </w:style>
  <w:style w:type="character" w:styleId="HTMLCode">
    <w:name w:val="HTML Code"/>
    <w:basedOn w:val="DefaultParagraphFont"/>
    <w:uiPriority w:val="99"/>
    <w:semiHidden/>
    <w:unhideWhenUsed/>
    <w:rsid w:val="00986202"/>
    <w:rPr>
      <w:rFonts w:ascii="Courier New" w:eastAsia="Times New Roman" w:hAnsi="Courier New" w:cs="Courier New"/>
      <w:sz w:val="20"/>
      <w:szCs w:val="20"/>
    </w:rPr>
  </w:style>
  <w:style w:type="character" w:customStyle="1" w:styleId="citation-257">
    <w:name w:val="citation-257"/>
    <w:basedOn w:val="DefaultParagraphFont"/>
    <w:rsid w:val="00DE4C66"/>
  </w:style>
  <w:style w:type="character" w:customStyle="1" w:styleId="citation-256">
    <w:name w:val="citation-256"/>
    <w:basedOn w:val="DefaultParagraphFont"/>
    <w:rsid w:val="00DE4C66"/>
  </w:style>
  <w:style w:type="character" w:customStyle="1" w:styleId="citation-255">
    <w:name w:val="citation-255"/>
    <w:basedOn w:val="DefaultParagraphFont"/>
    <w:rsid w:val="00DE4C66"/>
  </w:style>
  <w:style w:type="character" w:customStyle="1" w:styleId="citation-254">
    <w:name w:val="citation-254"/>
    <w:basedOn w:val="DefaultParagraphFont"/>
    <w:rsid w:val="00DE4C66"/>
  </w:style>
  <w:style w:type="character" w:customStyle="1" w:styleId="citation-253">
    <w:name w:val="citation-253"/>
    <w:basedOn w:val="DefaultParagraphFont"/>
    <w:rsid w:val="00DE4C66"/>
  </w:style>
  <w:style w:type="character" w:customStyle="1" w:styleId="citation-252">
    <w:name w:val="citation-252"/>
    <w:basedOn w:val="DefaultParagraphFont"/>
    <w:rsid w:val="00DE4C66"/>
  </w:style>
  <w:style w:type="character" w:customStyle="1" w:styleId="citation-278">
    <w:name w:val="citation-278"/>
    <w:basedOn w:val="DefaultParagraphFont"/>
    <w:rsid w:val="00DE4C66"/>
  </w:style>
  <w:style w:type="character" w:customStyle="1" w:styleId="citation-277">
    <w:name w:val="citation-277"/>
    <w:basedOn w:val="DefaultParagraphFont"/>
    <w:rsid w:val="00DE4C66"/>
  </w:style>
  <w:style w:type="character" w:customStyle="1" w:styleId="citation-276">
    <w:name w:val="citation-276"/>
    <w:basedOn w:val="DefaultParagraphFont"/>
    <w:rsid w:val="00DE4C66"/>
  </w:style>
  <w:style w:type="paragraph" w:styleId="Revision">
    <w:name w:val="Revision"/>
    <w:hidden/>
    <w:uiPriority w:val="99"/>
    <w:semiHidden/>
    <w:rsid w:val="003A03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1618</Words>
  <Characters>9227</Characters>
  <Application>Microsoft Office Word</Application>
  <DocSecurity>0</DocSecurity>
  <Lines>76</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AsPredicted Preregistration Template</vt:lpstr>
      <vt:lpstr/>
    </vt:vector>
  </TitlesOfParts>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AsPredicted Preregistration Template</dc:title>
  <dc:subject/>
  <dc:creator>Lea K;AsPredictedWebsite Stand 28.10.2025</dc:creator>
  <cp:keywords/>
  <dc:description/>
  <cp:lastModifiedBy>Gezen, Elif</cp:lastModifiedBy>
  <cp:revision>5</cp:revision>
  <dcterms:created xsi:type="dcterms:W3CDTF">2026-05-18T11:09:00Z</dcterms:created>
  <dcterms:modified xsi:type="dcterms:W3CDTF">2026-05-19T08:56:00Z</dcterms:modified>
  <dc:language>English</dc:language>
</cp:coreProperties>
</file>