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320"/>
        <w:jc w:val="center"/>
      </w:pPr>
      <w:r>
        <w:rPr>
          <w:rFonts w:ascii="Calibri" w:hAnsi="Calibri"/>
          <w:b/>
          <w:color w:val="5B4FE9"/>
          <w:sz w:val="20"/>
        </w:rPr>
        <w:t>KULLANIM VE YARDIM DOKÜMANI</w:t>
      </w:r>
    </w:p>
    <w:p>
      <w:pPr>
        <w:spacing w:after="140"/>
        <w:jc w:val="center"/>
      </w:pPr>
      <w:r>
        <w:rPr>
          <w:rFonts w:ascii="Calibri" w:hAnsi="Calibri"/>
          <w:b/>
          <w:color w:val="12213A"/>
          <w:sz w:val="64"/>
        </w:rPr>
        <w:t>Faydam PDKS</w:t>
      </w:r>
    </w:p>
    <w:p>
      <w:pPr>
        <w:spacing w:after="360"/>
        <w:jc w:val="center"/>
      </w:pPr>
      <w:r>
        <w:rPr>
          <w:rFonts w:ascii="Calibri" w:hAnsi="Calibri"/>
          <w:color w:val="64748B"/>
          <w:sz w:val="28"/>
        </w:rPr>
        <w:t>Personel devam, vardiya, izin ve puantaj yönetimi</w:t>
      </w:r>
    </w:p>
    <w:p>
      <w:pPr>
        <w:spacing w:after="840"/>
        <w:jc w:val="center"/>
      </w:pPr>
      <w:r>
        <w:drawing>
          <wp:inline xmlns:a="http://schemas.openxmlformats.org/drawingml/2006/main" xmlns:pic="http://schemas.openxmlformats.org/drawingml/2006/picture">
            <wp:extent cx="2148840" cy="407538"/>
            <wp:docPr id="1" name="Picture 1" descr="Faydam PDKS logosu" title="Faydam PDKS logos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ydam-navba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075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2FF"/>
          </w:tcPr>
          <w:p>
            <w:r>
              <w:rPr>
                <w:rFonts w:ascii="Calibri" w:hAnsi="Calibri"/>
                <w:b/>
                <w:color w:val="5B4FE9"/>
              </w:rPr>
              <w:t>Kapsam</w:t>
            </w:r>
          </w:p>
        </w:tc>
        <w:tc>
          <w:tcPr>
            <w:tcW w:type="dxa" w:w="66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color w:val="12213A"/>
              </w:rPr>
              <w:t>Web yönetim paneli ve personel portalı</w:t>
            </w:r>
          </w:p>
        </w:tc>
      </w:tr>
      <w:tr>
        <w:tc>
          <w:tcPr>
            <w:tcW w:type="dxa" w:w="27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2FF"/>
          </w:tcPr>
          <w:p>
            <w:r>
              <w:rPr>
                <w:rFonts w:ascii="Calibri" w:hAnsi="Calibri"/>
                <w:b/>
                <w:color w:val="5B4FE9"/>
              </w:rPr>
              <w:t>Hedef kullanıcı</w:t>
            </w:r>
          </w:p>
        </w:tc>
        <w:tc>
          <w:tcPr>
            <w:tcW w:type="dxa" w:w="66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color w:val="12213A"/>
              </w:rPr>
              <w:t>Yönetici, insan kaynakları yetkilisi ve personel</w:t>
            </w:r>
          </w:p>
        </w:tc>
      </w:tr>
      <w:tr>
        <w:tc>
          <w:tcPr>
            <w:tcW w:type="dxa" w:w="27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2FF"/>
          </w:tcPr>
          <w:p>
            <w:r>
              <w:rPr>
                <w:rFonts w:ascii="Calibri" w:hAnsi="Calibri"/>
                <w:b/>
                <w:color w:val="5B4FE9"/>
              </w:rPr>
              <w:t>Sürüm</w:t>
            </w:r>
          </w:p>
        </w:tc>
        <w:tc>
          <w:tcPr>
            <w:tcW w:type="dxa" w:w="66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color w:val="12213A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2FF"/>
          </w:tcPr>
          <w:p>
            <w:r>
              <w:rPr>
                <w:rFonts w:ascii="Calibri" w:hAnsi="Calibri"/>
                <w:b/>
                <w:color w:val="5B4FE9"/>
              </w:rPr>
              <w:t>Güncelleme</w:t>
            </w:r>
          </w:p>
        </w:tc>
        <w:tc>
          <w:tcPr>
            <w:tcW w:type="dxa" w:w="66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color w:val="12213A"/>
              </w:rPr>
              <w:t>22 Temmuz 2026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BELGE HARITASI</w:t>
      </w:r>
    </w:p>
    <w:p>
      <w:pPr>
        <w:pStyle w:val="Heading1"/>
      </w:pPr>
      <w:r>
        <w:t>İçindekiler</w:t>
      </w:r>
    </w:p>
    <w:p>
      <w:pPr>
        <w:spacing w:after="160"/>
      </w:pPr>
      <w:r>
        <w:t>Kılavuz, görev odaklı ilerleyecek şekilde yönetici ve personel akışlarına ayrılmıştır.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</w:t>
            </w:r>
          </w:p>
        </w:tc>
        <w:tc>
          <w:tcPr>
            <w:tcW w:type="dxa" w:w="84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2213A"/>
                <w:sz w:val="21"/>
              </w:rPr>
              <w:t>Sisteme giriş ve genel kullanım</w:t>
            </w:r>
          </w:p>
        </w:tc>
      </w:tr>
      <w:tr>
        <w:tc>
          <w:tcPr>
            <w:tcW w:type="dxa" w:w="9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2</w:t>
            </w:r>
          </w:p>
        </w:tc>
        <w:tc>
          <w:tcPr>
            <w:tcW w:type="dxa" w:w="84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2213A"/>
                <w:sz w:val="21"/>
              </w:rPr>
              <w:t>Yönetici kontrol paneli</w:t>
            </w:r>
          </w:p>
        </w:tc>
      </w:tr>
      <w:tr>
        <w:tc>
          <w:tcPr>
            <w:tcW w:type="dxa" w:w="9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3</w:t>
            </w:r>
          </w:p>
        </w:tc>
        <w:tc>
          <w:tcPr>
            <w:tcW w:type="dxa" w:w="84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2213A"/>
                <w:sz w:val="21"/>
              </w:rPr>
              <w:t>PDKS yönetimi: giriş-çıkış, izin, vardiya ve takvim</w:t>
            </w:r>
          </w:p>
        </w:tc>
      </w:tr>
      <w:tr>
        <w:tc>
          <w:tcPr>
            <w:tcW w:type="dxa" w:w="9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4</w:t>
            </w:r>
          </w:p>
        </w:tc>
        <w:tc>
          <w:tcPr>
            <w:tcW w:type="dxa" w:w="84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2213A"/>
                <w:sz w:val="21"/>
              </w:rPr>
              <w:t>Organizasyon, çalışma konumları ve personel</w:t>
            </w:r>
          </w:p>
        </w:tc>
      </w:tr>
      <w:tr>
        <w:tc>
          <w:tcPr>
            <w:tcW w:type="dxa" w:w="9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5</w:t>
            </w:r>
          </w:p>
        </w:tc>
        <w:tc>
          <w:tcPr>
            <w:tcW w:type="dxa" w:w="84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2213A"/>
                <w:sz w:val="21"/>
              </w:rPr>
              <w:t>Raporlama, denetim ve işlemler</w:t>
            </w:r>
          </w:p>
        </w:tc>
      </w:tr>
      <w:tr>
        <w:tc>
          <w:tcPr>
            <w:tcW w:type="dxa" w:w="9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6</w:t>
            </w:r>
          </w:p>
        </w:tc>
        <w:tc>
          <w:tcPr>
            <w:tcW w:type="dxa" w:w="84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2213A"/>
                <w:sz w:val="21"/>
              </w:rPr>
              <w:t>Hesap, arama, bildirim ve görünüm ayarları</w:t>
            </w:r>
          </w:p>
        </w:tc>
      </w:tr>
      <w:tr>
        <w:tc>
          <w:tcPr>
            <w:tcW w:type="dxa" w:w="9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7</w:t>
            </w:r>
          </w:p>
        </w:tc>
        <w:tc>
          <w:tcPr>
            <w:tcW w:type="dxa" w:w="84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2213A"/>
                <w:sz w:val="21"/>
              </w:rPr>
              <w:t>Personel portalı</w:t>
            </w:r>
          </w:p>
        </w:tc>
      </w:tr>
      <w:tr>
        <w:tc>
          <w:tcPr>
            <w:tcW w:type="dxa" w:w="9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8</w:t>
            </w:r>
          </w:p>
        </w:tc>
        <w:tc>
          <w:tcPr>
            <w:tcW w:type="dxa" w:w="84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2213A"/>
                <w:sz w:val="21"/>
              </w:rPr>
              <w:t>Sık karşılaşılan durumlar ve güvenli kullanım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2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563EB"/>
                <w:sz w:val="21"/>
              </w:rPr>
              <w:t>Rol farkı</w:t>
            </w:r>
          </w:p>
          <w:p>
            <w:pPr>
              <w:spacing w:after="0"/>
            </w:pPr>
            <w:r>
              <w:rPr>
                <w:rFonts w:ascii="Calibri" w:hAnsi="Calibri"/>
                <w:color w:val="12213A"/>
                <w:sz w:val="20"/>
              </w:rPr>
              <w:t>Yönetici hesabı tüm yönetim modüllerini görür. Personel hesabı yalnızca kendi çalışma kayıtları, izinleri, konumları, bildirimleri ve kişisel verilerine erişir.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1 · BAŞLANGIÇ</w:t>
      </w:r>
    </w:p>
    <w:p>
      <w:pPr>
        <w:pStyle w:val="Heading1"/>
      </w:pPr>
      <w:r>
        <w:t>Sisteme giriş</w:t>
      </w:r>
    </w:p>
    <w:p>
      <w:pPr>
        <w:spacing w:after="160"/>
      </w:pPr>
      <w:r>
        <w:t>Faydam PDKS’ye kurumunuzun size bildirdiği web adresinden erişin.</w:t>
      </w:r>
    </w:p>
    <w:p>
      <w:pPr>
        <w:pStyle w:val="ListNumber"/>
        <w:numPr>
          <w:ilvl w:val="0"/>
          <w:numId w:val="10"/>
        </w:numPr>
      </w:pPr>
      <w:r>
        <w:t>E-posta alanına kurumsal e-posta adresinizi yazın.</w:t>
      </w:r>
    </w:p>
    <w:p>
      <w:pPr>
        <w:pStyle w:val="ListNumber"/>
        <w:numPr>
          <w:ilvl w:val="0"/>
          <w:numId w:val="10"/>
        </w:numPr>
      </w:pPr>
      <w:r>
        <w:t>Parola alanına parolanızı girin. Gerekirse göz simgesiyle parolayı geçici olarak görünür yapın.</w:t>
      </w:r>
    </w:p>
    <w:p>
      <w:pPr>
        <w:pStyle w:val="ListNumber"/>
        <w:numPr>
          <w:ilvl w:val="0"/>
          <w:numId w:val="10"/>
        </w:numPr>
      </w:pPr>
      <w:r>
        <w:t>Kişisel ve güvenli bir cihaz kullanıyorsanız Oturumu açık tut seçeneğini işaretleyin.</w:t>
      </w:r>
    </w:p>
    <w:p>
      <w:pPr>
        <w:pStyle w:val="ListNumber"/>
        <w:numPr>
          <w:ilvl w:val="0"/>
          <w:numId w:val="10"/>
        </w:numPr>
      </w:pPr>
      <w:r>
        <w:t>Giriş yap düğmesine basın. Rolünüze göre yönetici paneli veya personel portalı açılır.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29168"/>
            <wp:docPr id="2" name="Picture 2" descr="Şekil 1 — Faydam PDKS giriş ekranı" title="Şekil 1 — Faydam PDKS giriş ekran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gir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2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 — Faydam PDKS giriş ekranı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7ED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21"/>
              </w:rPr>
              <w:t>Giriş yapılamıyorsa</w:t>
            </w:r>
          </w:p>
          <w:p>
            <w:pPr>
              <w:spacing w:after="0"/>
            </w:pPr>
            <w:r>
              <w:rPr>
                <w:rFonts w:ascii="Calibri" w:hAnsi="Calibri"/>
                <w:color w:val="12213A"/>
                <w:sz w:val="20"/>
              </w:rPr>
              <w:t>E-posta ve parolayı yeniden kontrol edin. Hesap pasif, onay bekliyor veya kilitli ise sistem yöneticinizle iletişime geçin.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2 · YÖNETICI</w:t>
      </w:r>
    </w:p>
    <w:p>
      <w:pPr>
        <w:pStyle w:val="Heading1"/>
      </w:pPr>
      <w:r>
        <w:t>Kontrol Paneli</w:t>
      </w:r>
    </w:p>
    <w:p>
      <w:pPr>
        <w:spacing w:after="160"/>
      </w:pPr>
      <w:r>
        <w:t>Kontrol Paneli, ekibin günlük devam durumunu ve yöneticinin bekleyen işlerini tek ekranda özetler.</w:t>
      </w:r>
    </w:p>
    <w:p>
      <w:pPr>
        <w:pStyle w:val="ListBullet"/>
      </w:pPr>
      <w:r>
        <w:t>İş yerinde, geç başlayan, izinli ve giriş kaydı olmayan personel sayılarını izleyin.</w:t>
      </w:r>
    </w:p>
    <w:p>
      <w:pPr>
        <w:pStyle w:val="ListBullet"/>
      </w:pPr>
      <w:r>
        <w:t>Çalışan devam durumu grafiğiyle günlük dağılımı karşılaştırın.</w:t>
      </w:r>
    </w:p>
    <w:p>
      <w:pPr>
        <w:pStyle w:val="ListBullet"/>
      </w:pPr>
      <w:r>
        <w:t>Son hareketler alanından en yeni giriş-çıkış kayıtlarını kontrol edin.</w:t>
      </w:r>
    </w:p>
    <w:p>
      <w:pPr>
        <w:pStyle w:val="ListBullet"/>
      </w:pPr>
      <w:r>
        <w:t>Onay bekleyenler alanından izin ve düzeltme taleplerine geçin.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147242" cy="4892039"/>
            <wp:docPr id="3" name="Picture 3" descr="Şekil 2 — Yönetici Kontrol Paneli ve günlük özet" title="Şekil 2 — Yönetici Kontrol Paneli ve günlük öz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ontrol-panel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7242" cy="489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2 — Yönetici Kontrol Paneli ve günlük özet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3 · PDKS</w:t>
      </w:r>
    </w:p>
    <w:p>
      <w:pPr>
        <w:pStyle w:val="Heading1"/>
      </w:pPr>
      <w:r>
        <w:t>PDKS Yönetim Merkezi</w:t>
      </w:r>
    </w:p>
    <w:p>
      <w:pPr>
        <w:spacing w:after="160"/>
      </w:pPr>
      <w:r>
        <w:t>PDKS menüsü, devam yönetiminde kullanılan tüm tanım ve işlemlere görev odaklı erişim sağlar.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738536" cy="4892040"/>
            <wp:docPr id="4" name="Picture 4" descr="Şekil 3 — PDKS Yönetim Merkezi" title="Şekil 3 — PDKS Yönetim Merkez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dks-merkez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8536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3 — PDKS Yönetim Merkezi</w:t>
      </w:r>
    </w:p>
    <w:p>
      <w:pPr>
        <w:pStyle w:val="ListBullet"/>
      </w:pPr>
      <w:r>
        <w:t>Giriş-Çıkış: QR kodları ve geçiş kayıtları</w:t>
      </w:r>
    </w:p>
    <w:p>
      <w:pPr>
        <w:pStyle w:val="ListBullet"/>
      </w:pPr>
      <w:r>
        <w:t>İzin Yönetimi: taleplerin incelenmesi ve sonuçlandırılması</w:t>
      </w:r>
    </w:p>
    <w:p>
      <w:pPr>
        <w:pStyle w:val="ListBullet"/>
      </w:pPr>
      <w:r>
        <w:t>Vardiya ve Planlama: vardiya tanımı ve personel ataması</w:t>
      </w:r>
    </w:p>
    <w:p>
      <w:pPr>
        <w:pStyle w:val="ListBullet"/>
      </w:pPr>
      <w:r>
        <w:t>Çalışma Takvimi: tatil, hafta tatili ve özel çalışma günleri</w:t>
      </w:r>
    </w:p>
    <w:p>
      <w:pPr>
        <w:pStyle w:val="ListBullet"/>
      </w:pPr>
      <w:r>
        <w:t>Tanımlamalar ve Çalışma Konumları: işyeri, bölüm ve saha kuralları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3.1 · PDKS</w:t>
      </w:r>
    </w:p>
    <w:p>
      <w:pPr>
        <w:pStyle w:val="Heading1"/>
      </w:pPr>
      <w:r>
        <w:t>Giriş-Çıkış Yönetimi</w:t>
      </w:r>
    </w:p>
    <w:p>
      <w:pPr>
        <w:spacing w:after="160"/>
      </w:pPr>
      <w:r>
        <w:t>Mobil uygulamada kullanılacak QR kodlarını üretin; yenileme, pasife alma ve geçiş izleme işlemlerini aynı ekrandan yönetin.</w:t>
      </w:r>
    </w:p>
    <w:p>
      <w:pPr>
        <w:pStyle w:val="ListNumber"/>
        <w:numPr>
          <w:ilvl w:val="0"/>
          <w:numId w:val="11"/>
        </w:numPr>
      </w:pPr>
      <w:r>
        <w:t>Yeni QR alanında QR adı, işyeri, giriş-çıkış bölgesi ve işlem türünü seçin.</w:t>
      </w:r>
    </w:p>
    <w:p>
      <w:pPr>
        <w:pStyle w:val="ListNumber"/>
        <w:numPr>
          <w:ilvl w:val="0"/>
          <w:numId w:val="11"/>
        </w:numPr>
      </w:pPr>
      <w:r>
        <w:t>QR oluştur düğmesiyle kodu üretin.</w:t>
      </w:r>
    </w:p>
    <w:p>
      <w:pPr>
        <w:pStyle w:val="ListNumber"/>
        <w:numPr>
          <w:ilvl w:val="0"/>
          <w:numId w:val="11"/>
        </w:numPr>
      </w:pPr>
      <w:r>
        <w:t>Süresi dolan veya paylaşımı riskli kodları Yenile ile değiştirin.</w:t>
      </w:r>
    </w:p>
    <w:p>
      <w:pPr>
        <w:pStyle w:val="ListNumber"/>
        <w:numPr>
          <w:ilvl w:val="0"/>
          <w:numId w:val="11"/>
        </w:numPr>
      </w:pPr>
      <w:r>
        <w:t>Kullanılmayacak kodu Pasife al seçeneğiyle devre dışı bırakın.</w:t>
      </w:r>
    </w:p>
    <w:p>
      <w:pPr>
        <w:pStyle w:val="ListNumber"/>
        <w:numPr>
          <w:ilvl w:val="0"/>
          <w:numId w:val="11"/>
        </w:numPr>
      </w:pPr>
      <w:r>
        <w:t>Geçiş Kayıtları sekmesinden personel, bölge, işlem ve kaynak bilgisini inceleyin.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208406" cy="4892039"/>
            <wp:docPr id="5" name="Picture 5" descr="Şekil 4 — QR kodları ve geçiş kayıtları" title="Şekil 4 — QR kodları ve geçiş kayıtlar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giris-cik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406" cy="489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4 — QR kodları ve geçiş kayıtları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3.2 · PDKS</w:t>
      </w:r>
    </w:p>
    <w:p>
      <w:pPr>
        <w:pStyle w:val="Heading1"/>
      </w:pPr>
      <w:r>
        <w:t>İzin Yönetimi</w:t>
      </w:r>
    </w:p>
    <w:p>
      <w:pPr>
        <w:spacing w:after="160"/>
      </w:pPr>
      <w:r>
        <w:t>Yöneticiler personelin izin taleplerini tarih, tür, açıklama ve mevcut durumuyla birlikte değerlendirir.</w:t>
      </w:r>
    </w:p>
    <w:p>
      <w:pPr>
        <w:pStyle w:val="ListNumber"/>
        <w:numPr>
          <w:ilvl w:val="0"/>
          <w:numId w:val="12"/>
        </w:numPr>
      </w:pPr>
      <w:r>
        <w:t>Listeden değerlendirilecek talebi bulun.</w:t>
      </w:r>
    </w:p>
    <w:p>
      <w:pPr>
        <w:pStyle w:val="ListNumber"/>
        <w:numPr>
          <w:ilvl w:val="0"/>
          <w:numId w:val="12"/>
        </w:numPr>
      </w:pPr>
      <w:r>
        <w:t>Tarih aralığı, izin türü ve açıklamayı kontrol edin.</w:t>
      </w:r>
    </w:p>
    <w:p>
      <w:pPr>
        <w:pStyle w:val="ListNumber"/>
        <w:numPr>
          <w:ilvl w:val="0"/>
          <w:numId w:val="12"/>
        </w:numPr>
      </w:pPr>
      <w:r>
        <w:t>Uygunsa Onayla, uygun değilse Reddet işlemini seçin.</w:t>
      </w:r>
    </w:p>
    <w:p>
      <w:pPr>
        <w:pStyle w:val="ListNumber"/>
        <w:numPr>
          <w:ilvl w:val="0"/>
          <w:numId w:val="12"/>
        </w:numPr>
      </w:pPr>
      <w:r>
        <w:t>Kararın personele bildirim olarak ulaştığını doğrulayın.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0893" cy="4892040"/>
            <wp:docPr id="6" name="Picture 6" descr="Şekil 5 — Yönetici izin talepleri listesi" title="Şekil 5 — Yönetici izin talepleri listes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zin-yonetim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0893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5 — Yönetici izin talepleri listesi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FF1F2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24155"/>
                <w:sz w:val="21"/>
              </w:rPr>
              <w:t>Dikkat</w:t>
            </w:r>
          </w:p>
          <w:p>
            <w:pPr>
              <w:spacing w:after="0"/>
            </w:pPr>
            <w:r>
              <w:rPr>
                <w:rFonts w:ascii="Calibri" w:hAnsi="Calibri"/>
                <w:color w:val="12213A"/>
                <w:sz w:val="20"/>
              </w:rPr>
              <w:t>Onay veya ret kararı denetim izine kaydedilir. Karar vermeden önce tarih aralığı ile çalışma takvimini birlikte kontrol edin.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3.3 · PDKS</w:t>
      </w:r>
    </w:p>
    <w:p>
      <w:pPr>
        <w:pStyle w:val="Heading1"/>
      </w:pPr>
      <w:r>
        <w:t>Vardiya ve Planlama</w:t>
      </w:r>
    </w:p>
    <w:p>
      <w:pPr>
        <w:spacing w:after="160"/>
      </w:pPr>
      <w:r>
        <w:t>Vardiya tanımları çalışma başlangıcı, bitişi ve mola kurallarını; atamalar ise ilgili personel ve tarih aralığını belirler.</w:t>
      </w:r>
    </w:p>
    <w:p>
      <w:pPr>
        <w:pStyle w:val="ListNumber"/>
        <w:numPr>
          <w:ilvl w:val="0"/>
          <w:numId w:val="13"/>
        </w:numPr>
      </w:pPr>
      <w:r>
        <w:t>Yeni vardiya formunda vardiya adı, başlangıç ve bitiş saatini girin.</w:t>
      </w:r>
    </w:p>
    <w:p>
      <w:pPr>
        <w:pStyle w:val="ListNumber"/>
        <w:numPr>
          <w:ilvl w:val="0"/>
          <w:numId w:val="13"/>
        </w:numPr>
      </w:pPr>
      <w:r>
        <w:t>Gece vardiyası gerekiyorsa ertesi güne taşan saat aralığını doğru tanımlayın.</w:t>
      </w:r>
    </w:p>
    <w:p>
      <w:pPr>
        <w:pStyle w:val="ListNumber"/>
        <w:numPr>
          <w:ilvl w:val="0"/>
          <w:numId w:val="13"/>
        </w:numPr>
      </w:pPr>
      <w:r>
        <w:t>Vardiyayı kaydedin ve personel atama alanından çalışan ile tarih aralığını seçin.</w:t>
      </w:r>
    </w:p>
    <w:p>
      <w:pPr>
        <w:pStyle w:val="ListNumber"/>
        <w:numPr>
          <w:ilvl w:val="0"/>
          <w:numId w:val="13"/>
        </w:numPr>
      </w:pPr>
      <w:r>
        <w:t>Atama listesinden geçerlilik tarihlerini kontrol edin.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007478" cy="4892040"/>
            <wp:docPr id="7" name="Picture 7" descr="Şekil 6 — Vardiya tanımı ve personel atamaları" title="Şekil 6 — Vardiya tanımı ve personel atamalar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ardiya-planla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7478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6 — Vardiya tanımı ve personel atamaları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3.4 · PDKS</w:t>
      </w:r>
    </w:p>
    <w:p>
      <w:pPr>
        <w:pStyle w:val="Heading1"/>
      </w:pPr>
      <w:r>
        <w:t>Çalışma Takvimi</w:t>
      </w:r>
    </w:p>
    <w:p>
      <w:pPr>
        <w:spacing w:after="160"/>
      </w:pPr>
      <w:r>
        <w:t>Takvim; resmi tatil, hafta tatili ve özel çalışma günlerinin puantaj hesabına doğru yansımasını sağlar.</w:t>
      </w:r>
    </w:p>
    <w:p>
      <w:pPr>
        <w:pStyle w:val="ListNumber"/>
        <w:numPr>
          <w:ilvl w:val="0"/>
          <w:numId w:val="14"/>
        </w:numPr>
      </w:pPr>
      <w:r>
        <w:t>Tarih ve gün tipini seçin.</w:t>
      </w:r>
    </w:p>
    <w:p>
      <w:pPr>
        <w:pStyle w:val="ListNumber"/>
        <w:numPr>
          <w:ilvl w:val="0"/>
          <w:numId w:val="14"/>
        </w:numPr>
      </w:pPr>
      <w:r>
        <w:t>Kayıt tüm organizasyon için geçerliyse kapsamı genel bırakın; yalnızca bir işyeri içinse ilgili işyerini seçin.</w:t>
      </w:r>
    </w:p>
    <w:p>
      <w:pPr>
        <w:pStyle w:val="ListNumber"/>
        <w:numPr>
          <w:ilvl w:val="0"/>
          <w:numId w:val="14"/>
        </w:numPr>
      </w:pPr>
      <w:r>
        <w:t>Gerekli açıklamayı yazın ve Takvime ekle düğmesine basın.</w:t>
      </w:r>
    </w:p>
    <w:p>
      <w:pPr>
        <w:pStyle w:val="ListNumber"/>
        <w:numPr>
          <w:ilvl w:val="0"/>
          <w:numId w:val="14"/>
        </w:numPr>
      </w:pPr>
      <w:r>
        <w:t>Aynı tarih için çakışan kayıt bulunmadığını kontrol edin.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45015"/>
            <wp:docPr id="8" name="Picture 8" descr="Şekil 7 — Çalışma takvimi ve gün tipi tanımı" title="Şekil 7 — Çalışma takvimi ve gün tipi tanım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lisma-takvim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7 — Çalışma takvimi ve gün tipi tanımı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4 · ORGANIZASYON</w:t>
      </w:r>
    </w:p>
    <w:p>
      <w:pPr>
        <w:pStyle w:val="Heading1"/>
      </w:pPr>
      <w:r>
        <w:t>İşyeri ve Bölümler</w:t>
      </w:r>
    </w:p>
    <w:p>
      <w:pPr>
        <w:spacing w:after="160"/>
      </w:pPr>
      <w:r>
        <w:t>Organizasyon ekranında işyerleri ve bağlı bölümler tanımlanır. Personel, vardiya ve konum işlemleri bu yapıyı kullanır.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258635" cy="4892040"/>
            <wp:docPr id="9" name="Picture 9" descr="Şekil 8 — İşyeri ve bölüm tanımları" title="Şekil 8 — İşyeri ve bölüm tanımlar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rganizasy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8635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8 — İşyeri ve bölüm tanımları</w:t>
      </w:r>
    </w:p>
    <w:p>
      <w:pPr>
        <w:pStyle w:val="ListBullet"/>
      </w:pPr>
      <w:r>
        <w:t>İşyeri kodlarını kısa, benzersiz ve kurumsal adlandırma standardına uygun seçin.</w:t>
      </w:r>
    </w:p>
    <w:p>
      <w:pPr>
        <w:pStyle w:val="ListBullet"/>
      </w:pPr>
      <w:r>
        <w:t>Bölümü doğru işyerine bağlayın.</w:t>
      </w:r>
    </w:p>
    <w:p>
      <w:pPr>
        <w:pStyle w:val="ListBullet"/>
      </w:pPr>
      <w:r>
        <w:t>Kullanılmayan kayıtları silmek yerine pasif yapmayı tercih edin.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4.1 · ORGANIZASYON</w:t>
      </w:r>
    </w:p>
    <w:p>
      <w:pPr>
        <w:pStyle w:val="Heading1"/>
      </w:pPr>
      <w:r>
        <w:t>Çalışma Konumları</w:t>
      </w:r>
    </w:p>
    <w:p>
      <w:pPr>
        <w:spacing w:after="160"/>
      </w:pPr>
      <w:r>
        <w:t>Ofis, saha, müşteri veya proje alanı gibi çalışma konumlarını tanımlayın ve personel taleplerini değerlendirin.</w:t>
      </w:r>
    </w:p>
    <w:p>
      <w:pPr>
        <w:pStyle w:val="ListBullet"/>
      </w:pPr>
      <w:r>
        <w:t>Konum adı, türü ve ilgili işyerini seçin.</w:t>
      </w:r>
    </w:p>
    <w:p>
      <w:pPr>
        <w:pStyle w:val="ListBullet"/>
      </w:pPr>
      <w:r>
        <w:t>Saha doğrulaması kullanılacaksa koordinat ve yarıçap bilgilerini dikkatle girin.</w:t>
      </w:r>
    </w:p>
    <w:p>
      <w:pPr>
        <w:pStyle w:val="ListBullet"/>
      </w:pPr>
      <w:r>
        <w:t>Personelin konum talebini onaylamadan önce tarih, gerekçe ve atama kapsamını kontrol edin.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27290"/>
            <wp:docPr id="10" name="Picture 10" descr="Şekil 9 — Çalışma konumu tanımları ve talepler" title="Şekil 9 — Çalışma konumu tanımları ve talepl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lisma-konumlar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7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9 — Çalışma konumu tanımları ve talepler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4.2 · PERSONEL</w:t>
      </w:r>
    </w:p>
    <w:p>
      <w:pPr>
        <w:pStyle w:val="Heading1"/>
      </w:pPr>
      <w:r>
        <w:t>Personel Yönetimi</w:t>
      </w:r>
    </w:p>
    <w:p>
      <w:pPr>
        <w:spacing w:after="160"/>
      </w:pPr>
      <w:r>
        <w:t>Personel ekranı; çalışan oluşturma, rol ve organizasyon atama, hesap durumu ve temel iletişim bilgilerinin yönetildiği alandır.</w:t>
      </w:r>
    </w:p>
    <w:p>
      <w:pPr>
        <w:pStyle w:val="ListNumber"/>
        <w:numPr>
          <w:ilvl w:val="0"/>
          <w:numId w:val="15"/>
        </w:numPr>
      </w:pPr>
      <w:r>
        <w:t>Yeni personel ekle düğmesini kullanın.</w:t>
      </w:r>
    </w:p>
    <w:p>
      <w:pPr>
        <w:pStyle w:val="ListNumber"/>
        <w:numPr>
          <w:ilvl w:val="0"/>
          <w:numId w:val="15"/>
        </w:numPr>
      </w:pPr>
      <w:r>
        <w:t>Ad soyad, kurumsal e-posta, sicil numarası ve telefon bilgisini girin.</w:t>
      </w:r>
    </w:p>
    <w:p>
      <w:pPr>
        <w:pStyle w:val="ListNumber"/>
        <w:numPr>
          <w:ilvl w:val="0"/>
          <w:numId w:val="15"/>
        </w:numPr>
      </w:pPr>
      <w:r>
        <w:t>İşyeri, bölüm ve rolü seçin.</w:t>
      </w:r>
    </w:p>
    <w:p>
      <w:pPr>
        <w:pStyle w:val="ListNumber"/>
        <w:numPr>
          <w:ilvl w:val="0"/>
          <w:numId w:val="15"/>
        </w:numPr>
      </w:pPr>
      <w:r>
        <w:t>Kaydı oluşturduktan sonra hesap durumunu ve atamaları listeden doğrulayın.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540042" cy="4892039"/>
            <wp:docPr id="11" name="Picture 11" descr="Şekil 10 — Personel listesi ve yeni personel formu" title="Şekil 10 — Personel listesi ve yeni personel form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erso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0042" cy="489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10 — Personel listesi ve yeni personel formu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AF2FF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563EB"/>
                <w:sz w:val="21"/>
              </w:rPr>
              <w:t>Yetkilendirme</w:t>
            </w:r>
          </w:p>
          <w:p>
            <w:pPr>
              <w:spacing w:after="0"/>
            </w:pPr>
            <w:r>
              <w:rPr>
                <w:rFonts w:ascii="Calibri" w:hAnsi="Calibri"/>
                <w:color w:val="12213A"/>
                <w:sz w:val="20"/>
              </w:rPr>
              <w:t>Yönetici rolü yalnızca görev gereği ihtiyaç duyan kişilere verilmelidir. Personel rolü, kullanıcının yalnızca kendi verilerini görmesini sağlar.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5 · RAPORLAMA</w:t>
      </w:r>
    </w:p>
    <w:p>
      <w:pPr>
        <w:pStyle w:val="Heading1"/>
      </w:pPr>
      <w:r>
        <w:t>Raporlama Merkezi</w:t>
      </w:r>
    </w:p>
    <w:p>
      <w:pPr>
        <w:spacing w:after="160"/>
      </w:pPr>
      <w:r>
        <w:t>Raporlama Merkezi, puantaj sonuçları ile sistemde gerçekleşen yönetim işlemlerini ayrı başlıklar altında sunar.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00789"/>
            <wp:docPr id="12" name="Picture 12" descr="Şekil 11 — Raporlama Merkezi" title="Şekil 11 — Raporlama Merkez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aporlama-merkez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0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11 — Raporlama Merkezi</w:t>
      </w:r>
    </w:p>
    <w:p>
      <w:pPr>
        <w:pStyle w:val="ListBullet"/>
      </w:pPr>
      <w:r>
        <w:t>Puantaj Raporu: personel bazlı günlük çalışma sonuçları</w:t>
      </w:r>
    </w:p>
    <w:p>
      <w:pPr>
        <w:pStyle w:val="ListBullet"/>
      </w:pPr>
      <w:r>
        <w:t>Giriş-Çıkış Raporu: ham geçiş hareketleri</w:t>
      </w:r>
    </w:p>
    <w:p>
      <w:pPr>
        <w:pStyle w:val="ListBullet"/>
      </w:pPr>
      <w:r>
        <w:t>Denetim Kayıtları: kritik işlem geçmişi</w:t>
      </w:r>
    </w:p>
    <w:p>
      <w:pPr>
        <w:pStyle w:val="ListBullet"/>
      </w:pPr>
      <w:r>
        <w:t>Düzeltme Geçmişi: puantaj düzeltme talepleri ve kararları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5.1 · RAPORLAMA</w:t>
      </w:r>
    </w:p>
    <w:p>
      <w:pPr>
        <w:pStyle w:val="Heading1"/>
      </w:pPr>
      <w:r>
        <w:t>PDKS Raporları</w:t>
      </w:r>
    </w:p>
    <w:p>
      <w:pPr>
        <w:spacing w:after="160"/>
      </w:pPr>
      <w:r>
        <w:t>Tarih ve personel filtreleriyle günlük çalışma süresi, gecikme, erken çıkış, eksik süre ve fazla mesai sonuçlarını inceleyin.</w:t>
      </w:r>
    </w:p>
    <w:p>
      <w:pPr>
        <w:pStyle w:val="ListNumber"/>
        <w:numPr>
          <w:ilvl w:val="0"/>
          <w:numId w:val="16"/>
        </w:numPr>
      </w:pPr>
      <w:r>
        <w:t>Başlangıç ve bitiş tarihini seçin.</w:t>
      </w:r>
    </w:p>
    <w:p>
      <w:pPr>
        <w:pStyle w:val="ListNumber"/>
        <w:numPr>
          <w:ilvl w:val="0"/>
          <w:numId w:val="16"/>
        </w:numPr>
      </w:pPr>
      <w:r>
        <w:t>Gerekirse personel filtresi uygulayın.</w:t>
      </w:r>
    </w:p>
    <w:p>
      <w:pPr>
        <w:pStyle w:val="ListNumber"/>
        <w:numPr>
          <w:ilvl w:val="0"/>
          <w:numId w:val="16"/>
        </w:numPr>
      </w:pPr>
      <w:r>
        <w:t>Filtrele düğmesine basın ve sonuçları kontrol edin.</w:t>
      </w:r>
    </w:p>
    <w:p>
      <w:pPr>
        <w:pStyle w:val="ListNumber"/>
        <w:numPr>
          <w:ilvl w:val="0"/>
          <w:numId w:val="16"/>
        </w:numPr>
      </w:pPr>
      <w:r>
        <w:t>Dışa aktar seçeneğiyle raporu CSV olarak indirin.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1877782" cy="4892038"/>
            <wp:docPr id="13" name="Picture 13" descr="Şekil 12 — Tarih filtreli puantaj raporu" title="Şekil 12 — Tarih filtreli puantaj rapor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dks-raporlar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7782" cy="4892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12 — Tarih filtreli puantaj raporu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5.2 · İZLENEBILIRLIK</w:t>
      </w:r>
    </w:p>
    <w:p>
      <w:pPr>
        <w:pStyle w:val="Heading1"/>
      </w:pPr>
      <w:r>
        <w:t>Denetim Kayıtları</w:t>
      </w:r>
    </w:p>
    <w:p>
      <w:pPr>
        <w:spacing w:after="160"/>
      </w:pPr>
      <w:r>
        <w:t>Kritik yönetim işlemlerinin kim tarafından, ne zaman ve hangi kayıt üzerinde yapıldığını buradan izleyin.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9461" cy="4892039"/>
            <wp:docPr id="14" name="Picture 14" descr="Şekil 13 — Denetim kayıtları" title="Şekil 13 — Denetim kayıtlar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enetim-kayitlar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9461" cy="4892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13 — Denetim kayıtları</w:t>
      </w:r>
    </w:p>
    <w:p>
      <w:pPr>
        <w:pStyle w:val="ListBullet"/>
      </w:pPr>
      <w:r>
        <w:t>Tarih aralığı ve işlem türüyle arama yapın.</w:t>
      </w:r>
    </w:p>
    <w:p>
      <w:pPr>
        <w:pStyle w:val="ListBullet"/>
      </w:pPr>
      <w:r>
        <w:t>Kullanıcı ve hedef kayıt bilgilerini birlikte değerlendirin.</w:t>
      </w:r>
    </w:p>
    <w:p>
      <w:pPr>
        <w:pStyle w:val="ListBullet"/>
      </w:pPr>
      <w:r>
        <w:t>Eski ve yeni değerleri karşılaştırarak değişikliğin etkisini doğrulayın.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5.3 · İŞLEMLER</w:t>
      </w:r>
    </w:p>
    <w:p>
      <w:pPr>
        <w:pStyle w:val="Heading1"/>
      </w:pPr>
      <w:r>
        <w:t>Onay ve Düzeltme İşlemleri</w:t>
      </w:r>
    </w:p>
    <w:p>
      <w:pPr>
        <w:spacing w:after="160"/>
      </w:pPr>
      <w:r>
        <w:t>İşlemler Merkezi, sonuçlandırma bekleyen kayıtları ve geçmiş işlem listelerini tek noktada toplar.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433715" cy="2423160"/>
            <wp:docPr id="15" name="Picture 15" descr="Şekil 14 — İşlemler Merkezi" title="Şekil 14 — İşlemler Merkez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islemler-merkez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3715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14 — İşlemler Merkezi</w:t>
      </w:r>
    </w:p>
    <w:p>
      <w:pPr>
        <w:pStyle w:val="ListNumber"/>
        <w:numPr>
          <w:ilvl w:val="0"/>
          <w:numId w:val="17"/>
        </w:numPr>
      </w:pPr>
      <w:r>
        <w:t>Bekleyen İşler alanından izin veya puantaj düzeltme listesine geçin.</w:t>
      </w:r>
    </w:p>
    <w:p>
      <w:pPr>
        <w:pStyle w:val="ListNumber"/>
        <w:numPr>
          <w:ilvl w:val="0"/>
          <w:numId w:val="17"/>
        </w:numPr>
      </w:pPr>
      <w:r>
        <w:t>Puantaj düzeltmesinde personelin önerdiği giriş-çıkış saatlerini ve gerekçeyi inceleyin.</w:t>
      </w:r>
    </w:p>
    <w:p>
      <w:pPr>
        <w:pStyle w:val="ListNumber"/>
        <w:numPr>
          <w:ilvl w:val="0"/>
          <w:numId w:val="17"/>
        </w:numPr>
      </w:pPr>
      <w:r>
        <w:t>Vardiya ve geçiş kayıtlarıyla karşılaştırdıktan sonra talebi onaylayın ya da reddedin.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3738879" cy="2103119"/>
            <wp:docPr id="16" name="Picture 16" descr="Şekil 15 — Puantaj düzeltme talepleri" title="Şekil 15 — Puantaj düzeltme taleple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uantaj-duzeltmeler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8879" cy="210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15 — Puantaj düzeltme talepleri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6 · HESAP</w:t>
      </w:r>
    </w:p>
    <w:p>
      <w:pPr>
        <w:pStyle w:val="Heading1"/>
      </w:pPr>
      <w:r>
        <w:t>Hesabım ve Genel Araçlar</w:t>
      </w:r>
    </w:p>
    <w:p>
      <w:pPr>
        <w:spacing w:after="160"/>
      </w:pPr>
      <w:r>
        <w:t>Sağ üstteki Hesabım alanından kişisel bilgiler, görünüm, güvenlik, bildirim ve kişisel veri seçeneklerine erişilir.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8081"/>
            <wp:docPr id="17" name="Picture 17" descr="Şekil 16 — Kişisel bilgiler ekranı" title="Şekil 16 — Kişisel bilgiler ekran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hesabi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8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16 — Kişisel bilgiler ekranı</w:t>
      </w:r>
    </w:p>
    <w:p>
      <w:pPr>
        <w:pStyle w:val="ListBullet"/>
      </w:pPr>
      <w:r>
        <w:t>Kişisel bilgilerim: ad, telefon ve profil fotoğrafı</w:t>
      </w:r>
    </w:p>
    <w:p>
      <w:pPr>
        <w:pStyle w:val="ListBullet"/>
      </w:pPr>
      <w:r>
        <w:t>Arayüz ayarlarım: açık/koyu tema ve Türkçe/İngilizce dil</w:t>
      </w:r>
    </w:p>
    <w:p>
      <w:pPr>
        <w:pStyle w:val="ListBullet"/>
      </w:pPr>
      <w:r>
        <w:t>Güvenlik: parola işlemleri</w:t>
      </w:r>
    </w:p>
    <w:p>
      <w:pPr>
        <w:pStyle w:val="ListBullet"/>
      </w:pPr>
      <w:r>
        <w:t>Bildirimler: e-posta ve SMS tercihleri</w:t>
      </w:r>
    </w:p>
    <w:p>
      <w:pPr>
        <w:pStyle w:val="ListBullet"/>
      </w:pPr>
      <w:r>
        <w:t>Verilerim: kişisel verilerin JSON olarak dışa aktarılması</w:t>
      </w:r>
    </w:p>
    <w:p>
      <w:pPr>
        <w:pStyle w:val="ListBullet"/>
      </w:pPr>
      <w:r>
        <w:t>Genel arama: yetkiniz dahilindeki personel ve sayfalara hızlı erişim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7 · PERSONEL PORTALI</w:t>
      </w:r>
    </w:p>
    <w:p>
      <w:pPr>
        <w:pStyle w:val="Heading1"/>
      </w:pPr>
      <w:r>
        <w:t>Personel Kontrol Paneli</w:t>
      </w:r>
    </w:p>
    <w:p>
      <w:pPr>
        <w:spacing w:after="160"/>
      </w:pPr>
      <w:r>
        <w:t>Personel hesabı açıldığında yalnızca kullanıcının kendi çalışma ve izin bilgilerini içeren sadeleştirilmiş portal görüntülenir.</w:t>
      </w:r>
    </w:p>
    <w:p>
      <w:pPr>
        <w:pStyle w:val="ListBullet"/>
      </w:pPr>
      <w:r>
        <w:t>Bugünkü durum ve çalışılan süre</w:t>
      </w:r>
    </w:p>
    <w:p>
      <w:pPr>
        <w:pStyle w:val="ListBullet"/>
      </w:pPr>
      <w:r>
        <w:t>Aylık fazla mesai ve eksik kayıt özeti</w:t>
      </w:r>
    </w:p>
    <w:p>
      <w:pPr>
        <w:pStyle w:val="ListBullet"/>
      </w:pPr>
      <w:r>
        <w:t>İlk giriş ve son çıkış bilgisi</w:t>
      </w:r>
    </w:p>
    <w:p>
      <w:pPr>
        <w:pStyle w:val="ListBullet"/>
      </w:pPr>
      <w:r>
        <w:t>Bekleyen izin talepleri ve bildirimler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7.1 · PERSONEL PORTALI</w:t>
      </w:r>
    </w:p>
    <w:p>
      <w:pPr>
        <w:pStyle w:val="Heading1"/>
      </w:pPr>
      <w:r>
        <w:t>Çalışma Konumlarım ve Kayıtlarım</w:t>
      </w:r>
    </w:p>
    <w:p>
      <w:pPr>
        <w:spacing w:after="160"/>
      </w:pPr>
      <w:r>
        <w:t>Personel, kendisine atanmış konumları görür; gerektiğinde saha çalışması talebi oluşturur ve kendi puantaj kayıtlarını inceler.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0400"/>
            <wp:docPr id="18" name="Picture 18" descr="Şekil 17 — Personelin çalışma konumları ve talepleri" title="Şekil 17 — Personelin çalışma konumları ve talepler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alisma-konumlari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17 — Personelin çalışma konumları ve talepleri</w:t>
      </w:r>
    </w:p>
    <w:p>
      <w:pPr>
        <w:pStyle w:val="ListNumber"/>
        <w:numPr>
          <w:ilvl w:val="0"/>
          <w:numId w:val="18"/>
        </w:numPr>
      </w:pPr>
      <w:r>
        <w:t>Çalışma Konumlarım ekranında aktif atamalarınızı kontrol edin.</w:t>
      </w:r>
    </w:p>
    <w:p>
      <w:pPr>
        <w:pStyle w:val="ListNumber"/>
        <w:numPr>
          <w:ilvl w:val="0"/>
          <w:numId w:val="18"/>
        </w:numPr>
      </w:pPr>
      <w:r>
        <w:t>Yeni bir saha/konum ihtiyacı varsa tarih, konum türü ve gerekçeyle talep oluşturun.</w:t>
      </w:r>
    </w:p>
    <w:p>
      <w:pPr>
        <w:pStyle w:val="ListNumber"/>
        <w:numPr>
          <w:ilvl w:val="0"/>
          <w:numId w:val="18"/>
        </w:numPr>
      </w:pPr>
      <w:r>
        <w:t>Çalışma Kayıtlarım ekranında tarih aralığını seçip günlük sonuçları inceleyin.</w:t>
      </w:r>
    </w:p>
    <w:p>
      <w:pPr>
        <w:pStyle w:val="ListNumber"/>
        <w:numPr>
          <w:ilvl w:val="0"/>
          <w:numId w:val="18"/>
        </w:numPr>
      </w:pPr>
      <w:r>
        <w:t>Eksik veya hatalı bir gün için düzeltme talebi oluşturun.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7.2 · PERSONEL PORTALI</w:t>
      </w:r>
    </w:p>
    <w:p>
      <w:pPr>
        <w:pStyle w:val="Heading1"/>
      </w:pPr>
      <w:r>
        <w:t>İzinlerim ve Bildirimlerim</w:t>
      </w:r>
    </w:p>
    <w:p>
      <w:pPr>
        <w:spacing w:after="160"/>
      </w:pPr>
      <w:r>
        <w:t>Personel yeni izin talebi oluşturabilir, geçmiş taleplerinin durumunu ve yönetici kararlarını izleyebilir.</w:t>
      </w:r>
    </w:p>
    <w:p>
      <w:pPr>
        <w:pStyle w:val="ListNumber"/>
        <w:numPr>
          <w:ilvl w:val="0"/>
          <w:numId w:val="19"/>
        </w:numPr>
      </w:pPr>
      <w:r>
        <w:t>İzinlerim ekranında izin türü, gün bölümü ve tarih aralığını seçin.</w:t>
      </w:r>
    </w:p>
    <w:p>
      <w:pPr>
        <w:pStyle w:val="ListNumber"/>
        <w:numPr>
          <w:ilvl w:val="0"/>
          <w:numId w:val="19"/>
        </w:numPr>
      </w:pPr>
      <w:r>
        <w:t>Gerekli açıklamayı yazıp talebi gönderin.</w:t>
      </w:r>
    </w:p>
    <w:p>
      <w:pPr>
        <w:pStyle w:val="ListNumber"/>
        <w:numPr>
          <w:ilvl w:val="0"/>
          <w:numId w:val="19"/>
        </w:numPr>
      </w:pPr>
      <w:r>
        <w:t>Talep durumunu aynı ekrandan izleyin.</w:t>
      </w:r>
    </w:p>
    <w:p>
      <w:pPr>
        <w:pStyle w:val="ListNumber"/>
        <w:numPr>
          <w:ilvl w:val="0"/>
          <w:numId w:val="19"/>
        </w:numPr>
      </w:pPr>
      <w:r>
        <w:t>Bildirimlerim alanından onay, ret ve puantaj uyarılarını takip edin.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9" name="Picture 19" descr="Şekil 18 — Bildirim tercihleri ve bildirim geçmişi" title="Şekil 18 — Bildirim tercihleri ve bildirim geçmiş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bildirimleri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Şekil 18 — Bildirim tercihleri ve bildirim geçmişi</w:t>
      </w:r>
    </w:p>
    <w:p>
      <w:r>
        <w:br w:type="page"/>
      </w:r>
    </w:p>
    <w:p>
      <w:pPr>
        <w:spacing w:after="60"/>
      </w:pPr>
      <w:r>
        <w:rPr>
          <w:rFonts w:ascii="Calibri" w:hAnsi="Calibri"/>
          <w:b/>
          <w:color w:val="5B4FE9"/>
          <w:sz w:val="17"/>
        </w:rPr>
        <w:t>8 · DESTEK</w:t>
      </w:r>
    </w:p>
    <w:p>
      <w:pPr>
        <w:pStyle w:val="Heading1"/>
      </w:pPr>
      <w:r>
        <w:t>Sık Karşılaşılan Durumlar</w:t>
      </w:r>
    </w:p>
    <w:p>
      <w:pPr>
        <w:spacing w:after="160"/>
      </w:pPr>
      <w:r>
        <w:t>Aşağıdaki kontroller, en sık görülen kullanım sorunlarının hızlıca ayrıştırılmasına yardımcı olur.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r>
              <w:rPr>
                <w:rFonts w:ascii="Calibri" w:hAnsi="Calibri"/>
                <w:b/>
                <w:color w:val="FFFFFF"/>
              </w:rPr>
              <w:t>Durum</w:t>
            </w:r>
          </w:p>
        </w:tc>
        <w:tc>
          <w:tcPr>
            <w:tcW w:type="dxa" w:w="68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5B4FE9"/>
          </w:tcPr>
          <w:p>
            <w:r>
              <w:rPr>
                <w:rFonts w:ascii="Calibri" w:hAnsi="Calibri"/>
                <w:b/>
                <w:color w:val="FFFFFF"/>
              </w:rPr>
              <w:t>Kontrol</w:t>
            </w:r>
          </w:p>
        </w:tc>
      </w:tr>
      <w:t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2213A"/>
              </w:rPr>
              <w:t>Giriş yapamıyorum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12213A"/>
              </w:rPr>
              <w:t>E-posta ve parolayı kontrol edin; hesabın aktif ve onaylı olduğunu yöneticinize doğrulatın.</w:t>
            </w:r>
          </w:p>
        </w:tc>
      </w:tr>
      <w:t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2213A"/>
              </w:rPr>
              <w:t>QR okutulamıyor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12213A"/>
              </w:rPr>
              <w:t>QR kodunun aktif ve güncel olduğunu, doğru giriş/çıkış türünde üretildiğini kontrol edin.</w:t>
            </w:r>
          </w:p>
        </w:tc>
      </w:tr>
      <w:t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2213A"/>
              </w:rPr>
              <w:t>Puantaj sonucu yanlış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12213A"/>
              </w:rPr>
              <w:t>Vardiya ataması, çalışma takvimi ve giriş-çıkış kayıtlarını birlikte inceleyin; gerekiyorsa düzeltme talebi oluşturun.</w:t>
            </w:r>
          </w:p>
        </w:tc>
      </w:tr>
      <w:t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2213A"/>
              </w:rPr>
              <w:t>İzin görünmüyor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12213A"/>
              </w:rPr>
              <w:t>Talebin onay durumunu ve tarih aralığını kontrol edin; gün bölümü seçiminin doğru olduğundan emin olun.</w:t>
            </w:r>
          </w:p>
        </w:tc>
      </w:tr>
      <w:t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b/>
                <w:color w:val="12213A"/>
              </w:rPr>
              <w:t>Bildirim gelmiyor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Calibri" w:hAnsi="Calibri"/>
                <w:color w:val="12213A"/>
              </w:rPr>
              <w:t>Hesabım &gt; Bildirimler bölümünde kanal tercihlerini ve iletişim bilgilerinizi kontrol edin.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ECFD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9F6E"/>
                <w:sz w:val="21"/>
              </w:rPr>
              <w:t>Güvenli kullanım</w:t>
            </w:r>
          </w:p>
          <w:p>
            <w:pPr>
              <w:spacing w:after="0"/>
            </w:pPr>
            <w:r>
              <w:rPr>
                <w:rFonts w:ascii="Calibri" w:hAnsi="Calibri"/>
                <w:color w:val="12213A"/>
                <w:sz w:val="20"/>
              </w:rPr>
              <w:t>Parolanızı paylaşmayın; ortak cihazlarda Oturumu açık tut seçeneğini kullanmayın. İşiniz bittiğinde Çıkış düğmesiyle oturumu kapatın. Kişisel verileri yalnızca görev ve yetki kapsamında görüntüleyin.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 xml:space="preserve">Sayfa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FAYDAM PDKS  |  KULLANIM VE YARDIM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/>
      <w:color w:val="12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21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B4FE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21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160"/>
      <w:jc w:val="center"/>
    </w:pPr>
    <w:rPr>
      <w:rFonts w:ascii="Calibri" w:hAnsi="Calibri"/>
      <w:i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Faydam PDKS Kullanım ve Yardım Dokümanı</dc:title>
  <dc:subject>Web yönetim paneli ve personel portalı kullanım kılavuzu</dc:subject>
  <dc:creator>Faydam PDKS</dc:creator>
  <cp:keywords>Faydam, PDKS, kullanım kılavuzu, yardım, puantaj, vardiya, izin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