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678" w:rsidRPr="00173678" w:rsidRDefault="00DC1113" w:rsidP="001736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PS</w:t>
      </w:r>
      <w:r w:rsidR="00173678" w:rsidRPr="001736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1: Advanced Retrieval-Augmented Generation for Enterprise Knowledge Systems</w:t>
      </w:r>
    </w:p>
    <w:p w:rsidR="00173678" w:rsidRDefault="00173678" w:rsidP="0057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75F79" w:rsidRPr="00575F79" w:rsidRDefault="00575F79" w:rsidP="0057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Instructions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carefully read and follow the instructions provided in each problem statement and task.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submit the completed assignment notebook in both formats: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</w:t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format (.</w:t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ipynb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PDF format of the executed notebook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must contain the output displayed for every executed cell.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Assignments developed or submitted using any Python IDE other than the prescribed environment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will not be considered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grading.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assignment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executed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strictly in the Virtual Lab environment only. </w:t>
      </w:r>
      <w:bookmarkStart w:id="0" w:name="_GoBack"/>
      <w:bookmarkEnd w:id="0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executed outside the prescribed Virtual Lab environment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will not be accepted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Full-screen screenshots of the work done in the Virtual Lab environment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attached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separately as proof of execution.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ensure that they submit the correct Assignment Set assigned to them. Submission of an incorrect Assignment Set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will not be evaluated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and every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task, students must provide a detailed explanation, justification, and inference. Merely providing code and output will not be sufficient for evaluation.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notebook should clearly include: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Assignment title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details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Problem statement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details and source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and libraries used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Code implementation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screenshots/results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Explanation of the logic used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Justification for the chosen method/model/approach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Inference drawn from the results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Limitations observed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Possible improvements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Final conclusion</w:t>
      </w: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clearly explain the architectural design, workflow, and reasoning behind the selected approach. For RAG-based assignments, this includes chunking, retrieval strategy, ranking/re-ranking, context construction, and evaluation. For fine-tuning-based assignments, this includes dataset preparation, training strategy, model adaptation method, preference optimization, and validation.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Students must not simply use built-in APIs or pre-trained pipelines without explaining the underlying process. The implementation should clearly demonstrate conceptual understanding of the selected method.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submissions, missing outputs, unclear explanations, absence of either the .</w:t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ipynb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or the final PDF report, missing Virtual Lab screenshots, or lack of proper justification and inference may lead to a reduction of marks.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prepare a final report in PDF format and upload it along with the .</w:t>
      </w:r>
      <w:proofErr w:type="spell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ipynb</w:t>
      </w:r>
      <w:proofErr w:type="spell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notebook. If the final PDF report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is not attached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submission will be considered partial, and marks will be reduced accordingly.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are advised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verify the complete notebook execution from start to end before submission. Notebooks with execution errors, missing cells, broken links, or unavailable datasets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may be penalized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copied content, direct use of AI-generated answers without proper understanding, or submission without meaningful explanation and inference may lead to mark deduction.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references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provided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datasets, models, libraries, research papers, APIs, documentation, or external resources used in the assignment.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must ensure that all figures, tables, architecture diagrams, workflow diagrams, and evaluation results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are properly labelled and explained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75F79" w:rsidRPr="00575F79" w:rsidRDefault="00575F79" w:rsidP="00575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conclusion</w:t>
      </w:r>
      <w:proofErr w:type="gramEnd"/>
      <w:r w:rsidRPr="00575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summarize the key observations, strengths of the implemented approach, limitations, and possible future improvements. </w:t>
      </w:r>
    </w:p>
    <w:p w:rsidR="00173678" w:rsidRDefault="00173678" w:rsidP="0017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Marks: 10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73678" w:rsidRPr="00173678" w:rsidRDefault="00173678" w:rsidP="0017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173678" w:rsidRPr="00173678" w:rsidRDefault="00173678" w:rsidP="0017367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enterprise wants to build a domain-specific question-answering system over a large collection of internal documents such as policy manuals, technical reports, product documentation, incident logs, and frequently asked questions. The organization has observed that a simple vector-search-based RAG pipeline often retrieves incomplete, outdated, or contextually misleading passages. Your task is to design and critically evaluate an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RAG pipeline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improves retrieval precision, factual grounding, answer reliability, and operational efficiency.</w:t>
      </w:r>
    </w:p>
    <w:p w:rsidR="00173678" w:rsidRPr="00173678" w:rsidRDefault="00173678" w:rsidP="0017367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go beyond a naïve “embed-retrieve-generate” approach and propose a complete RAG architecture that includes document processing, chunking strategy, retrieval fusion, re-ranking, contextual enrichment, agentic routing, and evaluation.</w:t>
      </w:r>
    </w:p>
    <w:p w:rsidR="00173678" w:rsidRPr="00173678" w:rsidRDefault="00173678" w:rsidP="0017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678" w:rsidRPr="00173678" w:rsidRDefault="00173678" w:rsidP="001736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1: Corpus Processing, Metadata Design, and Chunking Strategy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Marks: 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document ingestion pipeline for heterogeneous enterprise documents. Your answer must address:</w:t>
      </w:r>
    </w:p>
    <w:p w:rsidR="00173678" w:rsidRPr="00173678" w:rsidRDefault="00173678" w:rsidP="001736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documents </w:t>
      </w:r>
      <w:proofErr w:type="gramStart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will be cleaned, normalized, segmented, and converted into retrievable units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73678" w:rsidRPr="00173678" w:rsidRDefault="00173678" w:rsidP="001736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Comparison of at least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chunking strategies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such as fixed-size chunking, semantic chunking, hierarchical chunking, or sliding-window chunking. </w:t>
      </w:r>
    </w:p>
    <w:p w:rsidR="00173678" w:rsidRPr="00173678" w:rsidRDefault="00173678" w:rsidP="001736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metadata such as document type, department, date, access level, version, author, and section heading can improve retrieval. </w:t>
      </w:r>
    </w:p>
    <w:p w:rsidR="00173678" w:rsidRPr="00173678" w:rsidRDefault="00173678" w:rsidP="0017367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poor chunking may lead to hallucination, missing context, or irrelevant retrieval. 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clearly justified chunking and metadata strategy with examples showing how the same document section may be chunked differently.</w:t>
      </w:r>
    </w:p>
    <w:p w:rsidR="00173678" w:rsidRPr="00173678" w:rsidRDefault="00173678" w:rsidP="0017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678" w:rsidRPr="00173678" w:rsidRDefault="00173678" w:rsidP="001736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2: Hybrid Retrieval Architecture and Ranking Logic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Marks: 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retrieval layer that combines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 search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vector retrieval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ranking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 must include:</w:t>
      </w:r>
    </w:p>
    <w:p w:rsidR="00173678" w:rsidRPr="00173678" w:rsidRDefault="00173678" w:rsidP="001736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comparison of BM25, dense embedding retrieval, and hybrid retrieval. </w:t>
      </w:r>
    </w:p>
    <w:p w:rsidR="00173678" w:rsidRPr="00173678" w:rsidRDefault="00173678" w:rsidP="001736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 of when keyword retrieval may outperform semantic retrieval and vice versa. </w:t>
      </w:r>
    </w:p>
    <w:p w:rsidR="00173678" w:rsidRPr="00173678" w:rsidRDefault="00173678" w:rsidP="001736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of a fusion strategy such as Reciprocal Rank Fusion, weighted scoring, or rule-based retrieval selection. </w:t>
      </w:r>
    </w:p>
    <w:p w:rsidR="00173678" w:rsidRPr="00173678" w:rsidRDefault="00173678" w:rsidP="0017367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Discussion on how domain-specific vocabulary, abbreviations, and rare technical terms affect retrieval quality. 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retrieval architecture diagram or structured explanation showing how multiple retrievers contribute to the final candidate set.</w:t>
      </w:r>
    </w:p>
    <w:p w:rsidR="00173678" w:rsidRPr="00173678" w:rsidRDefault="00173678" w:rsidP="0017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678" w:rsidRPr="00173678" w:rsidRDefault="00173678" w:rsidP="001736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3: Re-ranking, Contextual Retrieval, and Evidence Selection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Marks: 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initial retrieval, design a mechanism to improve the quality of evidence sent to the LLM.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 must address:</w:t>
      </w:r>
    </w:p>
    <w:p w:rsidR="00173678" w:rsidRPr="00173678" w:rsidRDefault="00173678" w:rsidP="001736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 cross-encoder re-rankers, LLM-based re-rankers, or domain-specific scoring models. </w:t>
      </w:r>
    </w:p>
    <w:p w:rsidR="00173678" w:rsidRPr="00173678" w:rsidRDefault="00173678" w:rsidP="001736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contextual retrieval can add surrounding section titles, document summaries, or parent-child chunk context. </w:t>
      </w:r>
    </w:p>
    <w:p w:rsidR="00173678" w:rsidRPr="00173678" w:rsidRDefault="00173678" w:rsidP="001736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remove redundant, contradictory, or low-confidence chunks before generation. </w:t>
      </w:r>
    </w:p>
    <w:p w:rsidR="00173678" w:rsidRPr="00173678" w:rsidRDefault="00173678" w:rsidP="0017367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the final context window </w:t>
      </w:r>
      <w:proofErr w:type="gramStart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constructed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retrieved evidence exceeds the model’s token limit. 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re-ranking and context assembly strategy with clear justification for what evidence is included, compressed, reordered, or discarded.</w:t>
      </w:r>
    </w:p>
    <w:p w:rsidR="00173678" w:rsidRPr="00173678" w:rsidRDefault="00173678" w:rsidP="0017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678" w:rsidRPr="00173678" w:rsidRDefault="00173678" w:rsidP="001736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4: Agentic RAG with Routing, Iteration, and Failure Recovery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Marks: 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the RAG system into an </w:t>
      </w: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RAG architecture</w:t>
      </w: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system can decide whether to retrieve again, reformulate the query, call a tool, or ask for clarification.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 must include:</w:t>
      </w:r>
    </w:p>
    <w:p w:rsidR="00173678" w:rsidRPr="00173678" w:rsidRDefault="00173678" w:rsidP="0017367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routing policy for different query types, such as factual lookup, comparison, summarization, policy interpretation, and multi-hop reasoning. </w:t>
      </w:r>
    </w:p>
    <w:p w:rsidR="00173678" w:rsidRPr="00173678" w:rsidRDefault="00173678" w:rsidP="0017367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query-rewriting or decomposition strategy for complex user questions. </w:t>
      </w:r>
    </w:p>
    <w:p w:rsidR="00173678" w:rsidRPr="00173678" w:rsidRDefault="00173678" w:rsidP="0017367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Conditions under which the system should perform iterative retrieval. </w:t>
      </w:r>
    </w:p>
    <w:p w:rsidR="00173678" w:rsidRPr="00173678" w:rsidRDefault="00173678" w:rsidP="0017367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Failure-handling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rules for cases such as no relevant documents, conflicting evidence, insufficient context, or restricted-access documents. 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workflow or pseudo-algorithm showing how the agent moves from user query to retrieval, validation, possible re-retrieval, and final grounded response.</w:t>
      </w:r>
    </w:p>
    <w:p w:rsidR="00173678" w:rsidRPr="00173678" w:rsidRDefault="00173678" w:rsidP="0017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678" w:rsidRPr="00173678" w:rsidRDefault="00173678" w:rsidP="0017367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5: RAG Evaluation, Robustness, and Deployment Readiness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Marks: 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proofErr w:type="gramEnd"/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Propose an evaluation framework for the advanced RAG system.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 must include:</w:t>
      </w:r>
    </w:p>
    <w:p w:rsidR="00173678" w:rsidRPr="00173678" w:rsidRDefault="00173678" w:rsidP="0017367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for retrieval quality, such as </w:t>
      </w:r>
      <w:proofErr w:type="spellStart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Recall@k</w:t>
      </w:r>
      <w:proofErr w:type="spell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MRR, </w:t>
      </w:r>
      <w:proofErr w:type="spellStart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>nDCG</w:t>
      </w:r>
      <w:proofErr w:type="spell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precision, and context relevance. </w:t>
      </w:r>
    </w:p>
    <w:p w:rsidR="00173678" w:rsidRPr="00173678" w:rsidRDefault="00173678" w:rsidP="0017367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for generation quality, such as faithfulness, answer correctness, citation accuracy, and hallucination rate. </w:t>
      </w:r>
    </w:p>
    <w:p w:rsidR="00173678" w:rsidRPr="00173678" w:rsidRDefault="00173678" w:rsidP="0017367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of a test set containing answerable, unanswerable, ambiguous, adversarial, and multi-hop queries. </w:t>
      </w:r>
    </w:p>
    <w:p w:rsidR="00173678" w:rsidRPr="00173678" w:rsidRDefault="00173678" w:rsidP="0017367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plan for production deployment, including latency, cost, token usage, stale-document detection, and user feedback. </w:t>
      </w:r>
    </w:p>
    <w:p w:rsidR="00173678" w:rsidRPr="00173678" w:rsidRDefault="00173678" w:rsidP="0017367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proofErr w:type="gramStart"/>
      <w:r w:rsidRPr="001736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736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complete evaluation matrix that maps each metric to what it measures, how it is computed, and what failure it helps detect.</w:t>
      </w:r>
    </w:p>
    <w:p w:rsidR="00B01FB1" w:rsidRPr="00173678" w:rsidRDefault="00B01FB1" w:rsidP="0017367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01FB1" w:rsidRPr="0017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84C3F"/>
    <w:multiLevelType w:val="multilevel"/>
    <w:tmpl w:val="A1A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248E8"/>
    <w:multiLevelType w:val="multilevel"/>
    <w:tmpl w:val="5CC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F1FC4"/>
    <w:multiLevelType w:val="multilevel"/>
    <w:tmpl w:val="C2A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D2382"/>
    <w:multiLevelType w:val="multilevel"/>
    <w:tmpl w:val="D83E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70C01"/>
    <w:multiLevelType w:val="multilevel"/>
    <w:tmpl w:val="5CF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E0467"/>
    <w:multiLevelType w:val="multilevel"/>
    <w:tmpl w:val="377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347"/>
    <w:rsid w:val="00173678"/>
    <w:rsid w:val="00221F40"/>
    <w:rsid w:val="00575F79"/>
    <w:rsid w:val="00B01FB1"/>
    <w:rsid w:val="00D26347"/>
    <w:rsid w:val="00D3419C"/>
    <w:rsid w:val="00DC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01E8"/>
  <w15:chartTrackingRefBased/>
  <w15:docId w15:val="{F61FF4F2-5266-4059-903A-825ABC34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6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3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75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5F7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736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3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3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Prabakeran S 102724</dc:creator>
  <cp:keywords/>
  <dc:description/>
  <cp:lastModifiedBy>Prabakeran S 102724</cp:lastModifiedBy>
  <cp:revision>3</cp:revision>
  <dcterms:created xsi:type="dcterms:W3CDTF">2026-07-02T02:12:00Z</dcterms:created>
  <dcterms:modified xsi:type="dcterms:W3CDTF">2026-07-02T02:23:00Z</dcterms:modified>
</cp:coreProperties>
</file>