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491EE1">
      <w:pPr>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491EE1">
      <w:pPr>
        <w:jc w:val="center"/>
        <w:rPr>
          <w:b/>
          <w:bCs/>
        </w:rPr>
      </w:pPr>
    </w:p>
    <w:p w14:paraId="38706B07" w14:textId="5ABEA6AA" w:rsidR="00491EE1" w:rsidRDefault="00491EE1" w:rsidP="00491EE1">
      <w:pPr>
        <w:jc w:val="center"/>
        <w:rPr>
          <w:b/>
          <w:bCs/>
        </w:rPr>
      </w:pPr>
    </w:p>
    <w:p w14:paraId="28BBD376" w14:textId="7E9F7449" w:rsidR="00491EE1" w:rsidRDefault="00491EE1" w:rsidP="00491EE1">
      <w:pPr>
        <w:pStyle w:val="Sinespaciado"/>
        <w:spacing w:line="360" w:lineRule="auto"/>
        <w:jc w:val="center"/>
        <w:rPr>
          <w:b/>
          <w:bCs/>
          <w:sz w:val="28"/>
          <w:szCs w:val="28"/>
        </w:rPr>
      </w:pPr>
    </w:p>
    <w:p w14:paraId="79842492" w14:textId="77777777" w:rsidR="000F6B05" w:rsidRDefault="000F6B05" w:rsidP="00491EE1">
      <w:pPr>
        <w:pStyle w:val="Sinespaciado"/>
        <w:spacing w:line="360" w:lineRule="auto"/>
        <w:jc w:val="center"/>
        <w:rPr>
          <w:b/>
          <w:bCs/>
          <w:sz w:val="28"/>
          <w:szCs w:val="28"/>
        </w:rPr>
      </w:pPr>
    </w:p>
    <w:p w14:paraId="764E4AEC" w14:textId="77777777" w:rsidR="000F6B05" w:rsidRDefault="000F6B05" w:rsidP="00491EE1">
      <w:pPr>
        <w:pStyle w:val="Sinespaciado"/>
        <w:spacing w:line="360" w:lineRule="auto"/>
        <w:jc w:val="center"/>
        <w:rPr>
          <w:b/>
          <w:bCs/>
          <w:sz w:val="28"/>
          <w:szCs w:val="28"/>
        </w:rPr>
      </w:pPr>
    </w:p>
    <w:p w14:paraId="2BB9C757" w14:textId="77777777" w:rsidR="000F6B05" w:rsidRDefault="000F6B05" w:rsidP="00491EE1">
      <w:pPr>
        <w:pStyle w:val="Sinespaciado"/>
        <w:spacing w:line="360" w:lineRule="auto"/>
        <w:jc w:val="center"/>
        <w:rPr>
          <w:b/>
          <w:bCs/>
          <w:sz w:val="28"/>
          <w:szCs w:val="28"/>
        </w:rPr>
      </w:pPr>
    </w:p>
    <w:p w14:paraId="05626696" w14:textId="308C7D70" w:rsidR="000F6B05" w:rsidRDefault="00D157B5" w:rsidP="00491EE1">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534B1E" w:rsidRDefault="00491EE1" w:rsidP="00534B1E">
      <w:pPr>
        <w:pStyle w:val="Sinespaciado"/>
        <w:jc w:val="center"/>
        <w:rPr>
          <w:b/>
          <w:bCs/>
          <w:sz w:val="52"/>
          <w:szCs w:val="52"/>
        </w:rPr>
      </w:pPr>
      <w:r w:rsidRPr="00534B1E">
        <w:rPr>
          <w:b/>
          <w:bCs/>
          <w:sz w:val="52"/>
          <w:szCs w:val="52"/>
        </w:rPr>
        <w:t>REPORTE DEL PROYECTO:</w:t>
      </w:r>
    </w:p>
    <w:p w14:paraId="73238A03" w14:textId="35727EF7" w:rsidR="00534B1E" w:rsidRPr="00534B1E" w:rsidRDefault="00491EE1" w:rsidP="00534B1E">
      <w:pPr>
        <w:pStyle w:val="Sinespaciado"/>
        <w:jc w:val="center"/>
        <w:rPr>
          <w:b/>
          <w:bCs/>
          <w:sz w:val="52"/>
          <w:szCs w:val="52"/>
        </w:rPr>
      </w:pPr>
      <w:r w:rsidRPr="00534B1E">
        <w:rPr>
          <w:b/>
          <w:bCs/>
          <w:sz w:val="52"/>
          <w:szCs w:val="52"/>
        </w:rPr>
        <w:t>“PROTOTIPO FUNCIONAL DE PLATAFORMA DE TELEMEDICINA”</w:t>
      </w:r>
    </w:p>
    <w:p w14:paraId="6104C036" w14:textId="77777777" w:rsidR="00534B1E" w:rsidRPr="00534B1E" w:rsidRDefault="00534B1E" w:rsidP="00491EE1">
      <w:pPr>
        <w:pStyle w:val="Sinespaciado"/>
        <w:spacing w:line="360" w:lineRule="auto"/>
        <w:jc w:val="center"/>
        <w:rPr>
          <w:b/>
          <w:bCs/>
        </w:rPr>
      </w:pPr>
    </w:p>
    <w:p w14:paraId="418FD64D" w14:textId="047D9689" w:rsidR="00491EE1" w:rsidRPr="000F6B05" w:rsidRDefault="00491EE1" w:rsidP="00491EE1">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0F6B0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491EE1">
      <w:pPr>
        <w:pStyle w:val="Sinespaciado"/>
        <w:spacing w:line="360" w:lineRule="auto"/>
        <w:jc w:val="center"/>
        <w:rPr>
          <w:b/>
          <w:bCs/>
        </w:rPr>
      </w:pPr>
      <w:r w:rsidRPr="00491EE1">
        <w:rPr>
          <w:b/>
          <w:bCs/>
        </w:rPr>
        <w:t xml:space="preserve">Alumno: </w:t>
      </w:r>
      <w:r w:rsidRPr="00491EE1">
        <w:t>Masiel Elihú Rivas Ortega</w:t>
      </w:r>
    </w:p>
    <w:p w14:paraId="203F186D" w14:textId="4FBED32B" w:rsidR="00491EE1" w:rsidRDefault="00491EE1" w:rsidP="000F6B0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0F6B0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0F6B0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491EE1">
      <w:pPr>
        <w:pStyle w:val="Sinespaciado"/>
        <w:spacing w:line="360" w:lineRule="auto"/>
        <w:jc w:val="center"/>
        <w:rPr>
          <w:b/>
          <w:bCs/>
        </w:rPr>
      </w:pPr>
    </w:p>
    <w:p w14:paraId="512AF2FF" w14:textId="392302B8" w:rsidR="00491EE1" w:rsidRPr="00491EE1" w:rsidRDefault="00491EE1" w:rsidP="00491EE1">
      <w:pPr>
        <w:pStyle w:val="Sinespaciado"/>
        <w:spacing w:line="360" w:lineRule="auto"/>
        <w:jc w:val="center"/>
        <w:rPr>
          <w:b/>
          <w:bCs/>
        </w:rPr>
      </w:pPr>
      <w:r w:rsidRPr="00491EE1">
        <w:rPr>
          <w:b/>
          <w:bCs/>
        </w:rPr>
        <w:t>Asesores Evaluadores:</w:t>
      </w:r>
    </w:p>
    <w:p w14:paraId="77B9056A" w14:textId="77777777" w:rsidR="00491EE1" w:rsidRPr="00491EE1" w:rsidRDefault="00491EE1" w:rsidP="00491EE1">
      <w:pPr>
        <w:pStyle w:val="Sinespaciado"/>
        <w:spacing w:line="360" w:lineRule="auto"/>
        <w:jc w:val="center"/>
      </w:pPr>
      <w:r w:rsidRPr="00491EE1">
        <w:t>Araceli Domínguez Flores</w:t>
      </w:r>
    </w:p>
    <w:p w14:paraId="1011991D" w14:textId="77777777" w:rsidR="00491EE1" w:rsidRPr="00491EE1" w:rsidRDefault="00491EE1" w:rsidP="00491EE1">
      <w:pPr>
        <w:pStyle w:val="Sinespaciado"/>
        <w:spacing w:line="360" w:lineRule="auto"/>
        <w:jc w:val="center"/>
      </w:pPr>
      <w:r w:rsidRPr="00491EE1">
        <w:t>Dora Luz González Bañales</w:t>
      </w:r>
    </w:p>
    <w:p w14:paraId="72C3004A" w14:textId="38C976F4" w:rsidR="00491EE1" w:rsidRDefault="00491EE1" w:rsidP="000F6B05">
      <w:pPr>
        <w:pStyle w:val="Sinespaciado"/>
        <w:spacing w:line="360" w:lineRule="auto"/>
        <w:jc w:val="center"/>
      </w:pPr>
      <w:r w:rsidRPr="00491EE1">
        <w:t>Carlos Valenzuela Martínez</w:t>
      </w:r>
    </w:p>
    <w:p w14:paraId="2FD51471" w14:textId="77777777" w:rsidR="000F6B05" w:rsidRDefault="000F6B05" w:rsidP="000F6B05">
      <w:pPr>
        <w:pStyle w:val="Sinespaciado"/>
        <w:spacing w:line="360" w:lineRule="auto"/>
        <w:jc w:val="center"/>
        <w:rPr>
          <w:b/>
          <w:bCs/>
        </w:rPr>
      </w:pPr>
    </w:p>
    <w:p w14:paraId="1A198F55" w14:textId="3D153C9C" w:rsidR="00491EE1" w:rsidRDefault="00491EE1" w:rsidP="00491EE1">
      <w:pPr>
        <w:spacing w:line="360" w:lineRule="auto"/>
        <w:jc w:val="center"/>
        <w:rPr>
          <w:b/>
          <w:bCs/>
        </w:rPr>
      </w:pPr>
      <w:r>
        <w:rPr>
          <w:b/>
          <w:bCs/>
        </w:rPr>
        <w:t>Victoria de Durango, Durango, diciembre de 2025.</w:t>
      </w:r>
    </w:p>
    <w:p w14:paraId="0ECB984B" w14:textId="77777777" w:rsidR="00491EE1" w:rsidRDefault="00491EE1">
      <w:pPr>
        <w:rPr>
          <w:b/>
          <w:bCs/>
        </w:rPr>
      </w:pPr>
      <w:r>
        <w:rPr>
          <w:b/>
          <w:bCs/>
        </w:rPr>
        <w:br w:type="page"/>
      </w:r>
    </w:p>
    <w:p w14:paraId="736349D6" w14:textId="0F1AB62D" w:rsidR="00D911A3" w:rsidRDefault="00D911A3" w:rsidP="0006612D">
      <w:pPr>
        <w:spacing w:line="360" w:lineRule="auto"/>
        <w:jc w:val="center"/>
        <w:rPr>
          <w:b/>
          <w:bCs/>
        </w:rPr>
      </w:pPr>
      <w:r>
        <w:rPr>
          <w:b/>
          <w:bCs/>
        </w:rPr>
        <w:lastRenderedPageBreak/>
        <w:t>ÍNDICE</w:t>
      </w:r>
    </w:p>
    <w:p w14:paraId="566D0149" w14:textId="59F3A73A" w:rsidR="00907A58" w:rsidRPr="00907A58" w:rsidRDefault="00907A58" w:rsidP="0006612D">
      <w:pPr>
        <w:spacing w:line="360" w:lineRule="auto"/>
        <w:rPr>
          <w:b/>
          <w:bCs/>
        </w:rPr>
      </w:pPr>
      <w:r w:rsidRPr="00907A58">
        <w:rPr>
          <w:b/>
          <w:bCs/>
        </w:rPr>
        <w:t>1. Introducción</w:t>
      </w:r>
    </w:p>
    <w:p w14:paraId="2ED73393" w14:textId="77777777" w:rsidR="00907A58" w:rsidRPr="00907A58" w:rsidRDefault="00907A58" w:rsidP="0006612D">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06612D">
      <w:pPr>
        <w:spacing w:line="360" w:lineRule="auto"/>
        <w:rPr>
          <w:b/>
          <w:bCs/>
        </w:rPr>
      </w:pPr>
      <w:r w:rsidRPr="00907A58">
        <w:rPr>
          <w:b/>
          <w:bCs/>
        </w:rPr>
        <w:t>2. Marco Teórico y Referencias Normativas</w:t>
      </w:r>
    </w:p>
    <w:p w14:paraId="554ACC49" w14:textId="77777777" w:rsidR="00907A58" w:rsidRPr="00907A58" w:rsidRDefault="00907A58" w:rsidP="0006612D">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06612D">
      <w:pPr>
        <w:numPr>
          <w:ilvl w:val="0"/>
          <w:numId w:val="1"/>
        </w:numPr>
        <w:spacing w:line="360" w:lineRule="auto"/>
      </w:pPr>
      <w:r w:rsidRPr="00907A58">
        <w:t>Ley General de Salud (MX)</w:t>
      </w:r>
    </w:p>
    <w:p w14:paraId="60BA95F4" w14:textId="77777777" w:rsidR="00907A58" w:rsidRPr="00907A58" w:rsidRDefault="00907A58" w:rsidP="0006612D">
      <w:pPr>
        <w:numPr>
          <w:ilvl w:val="0"/>
          <w:numId w:val="1"/>
        </w:numPr>
        <w:spacing w:line="360" w:lineRule="auto"/>
      </w:pPr>
      <w:r w:rsidRPr="00907A58">
        <w:t>NOM-004-SSA3 (expediente clínico)</w:t>
      </w:r>
    </w:p>
    <w:p w14:paraId="71178EEC" w14:textId="77777777" w:rsidR="00907A58" w:rsidRPr="00907A58" w:rsidRDefault="00907A58" w:rsidP="0006612D">
      <w:pPr>
        <w:numPr>
          <w:ilvl w:val="0"/>
          <w:numId w:val="1"/>
        </w:numPr>
        <w:spacing w:line="360" w:lineRule="auto"/>
      </w:pPr>
      <w:r w:rsidRPr="00907A58">
        <w:t>Protección de datos personales (LFPDPPP)</w:t>
      </w:r>
    </w:p>
    <w:p w14:paraId="2FD2F968" w14:textId="77777777" w:rsidR="00907A58" w:rsidRPr="00907A58" w:rsidRDefault="00907A58" w:rsidP="0006612D">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06612D">
      <w:pPr>
        <w:spacing w:line="360" w:lineRule="auto"/>
        <w:rPr>
          <w:b/>
          <w:bCs/>
        </w:rPr>
      </w:pPr>
      <w:r w:rsidRPr="00907A58">
        <w:rPr>
          <w:b/>
          <w:bCs/>
        </w:rPr>
        <w:t>3. Metodología de Desarrollo</w:t>
      </w:r>
    </w:p>
    <w:p w14:paraId="42B27654" w14:textId="77777777" w:rsidR="00907A58" w:rsidRPr="00907A58" w:rsidRDefault="00907A58" w:rsidP="0006612D">
      <w:pPr>
        <w:spacing w:line="360" w:lineRule="auto"/>
      </w:pPr>
      <w:r w:rsidRPr="00907A58">
        <w:t>3.1 Enfoque: SCRUM</w:t>
      </w:r>
      <w:r w:rsidRPr="00907A58">
        <w:br/>
        <w:t>3.2 Justificación de adaptación para proyecto individual</w:t>
      </w:r>
      <w:r w:rsidRPr="00907A58">
        <w:br/>
        <w:t>3.3 Roles asignados (Alumno = Product Owner + Dev + Scrum Master)</w:t>
      </w:r>
      <w:r w:rsidRPr="00907A58">
        <w:br/>
        <w:t>3.4 Artefactos utilizados</w:t>
      </w:r>
    </w:p>
    <w:p w14:paraId="53725E17" w14:textId="77777777" w:rsidR="00907A58" w:rsidRPr="00907A58" w:rsidRDefault="00907A58" w:rsidP="0006612D">
      <w:pPr>
        <w:numPr>
          <w:ilvl w:val="0"/>
          <w:numId w:val="2"/>
        </w:numPr>
        <w:spacing w:line="360" w:lineRule="auto"/>
      </w:pPr>
      <w:r w:rsidRPr="00907A58">
        <w:t>Product Backlog</w:t>
      </w:r>
    </w:p>
    <w:p w14:paraId="65906F92" w14:textId="77777777" w:rsidR="00907A58" w:rsidRPr="00907A58" w:rsidRDefault="00907A58" w:rsidP="0006612D">
      <w:pPr>
        <w:numPr>
          <w:ilvl w:val="0"/>
          <w:numId w:val="2"/>
        </w:numPr>
        <w:spacing w:line="360" w:lineRule="auto"/>
      </w:pPr>
      <w:r w:rsidRPr="00907A58">
        <w:t>Sprint Backlog</w:t>
      </w:r>
    </w:p>
    <w:p w14:paraId="1856F861" w14:textId="77777777" w:rsidR="000135AF" w:rsidRDefault="00907A58" w:rsidP="0006612D">
      <w:pPr>
        <w:numPr>
          <w:ilvl w:val="0"/>
          <w:numId w:val="2"/>
        </w:numPr>
        <w:spacing w:line="360" w:lineRule="auto"/>
      </w:pPr>
      <w:r w:rsidRPr="00907A58">
        <w:t>Incrementos</w:t>
      </w:r>
      <w:r w:rsidRPr="00907A58">
        <w:br/>
      </w:r>
    </w:p>
    <w:p w14:paraId="71151E5C" w14:textId="3D7A4FDF" w:rsidR="00907A58" w:rsidRPr="00907A58" w:rsidRDefault="00907A58" w:rsidP="0006612D">
      <w:pPr>
        <w:spacing w:line="360" w:lineRule="auto"/>
      </w:pPr>
      <w:r w:rsidRPr="00907A58">
        <w:lastRenderedPageBreak/>
        <w:t>3.5 Ciclo de trabajo: sprints semanales</w:t>
      </w:r>
      <w:r w:rsidRPr="00907A58">
        <w:br/>
        <w:t>3.6 Métricas y herramientas utilizadas (Git, tablero, burndown)</w:t>
      </w:r>
    </w:p>
    <w:p w14:paraId="523AA5F5" w14:textId="0F5F2DFA" w:rsidR="00907A58" w:rsidRPr="00907A58" w:rsidRDefault="00907A58" w:rsidP="0006612D">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06612D">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06612D">
      <w:pPr>
        <w:spacing w:line="360" w:lineRule="auto"/>
        <w:rPr>
          <w:b/>
          <w:bCs/>
        </w:rPr>
      </w:pPr>
      <w:r w:rsidRPr="00907A58">
        <w:rPr>
          <w:b/>
          <w:bCs/>
        </w:rPr>
        <w:t>5. Diseño del Sistema</w:t>
      </w:r>
    </w:p>
    <w:p w14:paraId="3E80135A" w14:textId="77777777" w:rsidR="00907A58" w:rsidRPr="00907A58" w:rsidRDefault="00907A58" w:rsidP="0006612D">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06612D">
      <w:pPr>
        <w:numPr>
          <w:ilvl w:val="0"/>
          <w:numId w:val="3"/>
        </w:numPr>
        <w:spacing w:line="360" w:lineRule="auto"/>
      </w:pPr>
      <w:r w:rsidRPr="00907A58">
        <w:t>Diagrama de clases simplificado</w:t>
      </w:r>
    </w:p>
    <w:p w14:paraId="272403F0" w14:textId="77777777" w:rsidR="00907A58" w:rsidRPr="00907A58" w:rsidRDefault="00907A58" w:rsidP="0006612D">
      <w:pPr>
        <w:numPr>
          <w:ilvl w:val="0"/>
          <w:numId w:val="3"/>
        </w:numPr>
        <w:spacing w:line="360" w:lineRule="auto"/>
      </w:pPr>
      <w:r w:rsidRPr="00907A58">
        <w:t>Diagrama de secuencia para agendar cita y videollamada</w:t>
      </w:r>
      <w:r w:rsidRPr="00907A58">
        <w:br/>
        <w:t>5.5 Diseño UX/UI (wireframes)</w:t>
      </w:r>
      <w:r w:rsidRPr="00907A58">
        <w:br/>
        <w:t>5.6 Políticas de privacidad y consentimiento</w:t>
      </w:r>
    </w:p>
    <w:p w14:paraId="2BB7E0C3" w14:textId="77777777" w:rsidR="00907A58" w:rsidRPr="00907A58" w:rsidRDefault="00907A58" w:rsidP="0006612D">
      <w:pPr>
        <w:spacing w:line="360" w:lineRule="auto"/>
        <w:rPr>
          <w:b/>
          <w:bCs/>
        </w:rPr>
      </w:pPr>
      <w:r w:rsidRPr="00907A58">
        <w:rPr>
          <w:b/>
          <w:bCs/>
        </w:rPr>
        <w:t>6. Implementación</w:t>
      </w:r>
    </w:p>
    <w:p w14:paraId="483652C2" w14:textId="77777777" w:rsidR="00907A58" w:rsidRPr="00907A58" w:rsidRDefault="00907A58" w:rsidP="0006612D">
      <w:pPr>
        <w:spacing w:line="360" w:lineRule="auto"/>
      </w:pPr>
      <w:r w:rsidRPr="00907A58">
        <w:t>6.1 Tecnologías y herramientas</w:t>
      </w:r>
    </w:p>
    <w:p w14:paraId="6711C5F9" w14:textId="77777777" w:rsidR="00907A58" w:rsidRPr="00907A58" w:rsidRDefault="00907A58" w:rsidP="0006612D">
      <w:pPr>
        <w:numPr>
          <w:ilvl w:val="0"/>
          <w:numId w:val="4"/>
        </w:numPr>
        <w:spacing w:line="360" w:lineRule="auto"/>
      </w:pPr>
      <w:r w:rsidRPr="00907A58">
        <w:t>WordPress</w:t>
      </w:r>
    </w:p>
    <w:p w14:paraId="2FE4D812" w14:textId="77777777" w:rsidR="00907A58" w:rsidRPr="00907A58" w:rsidRDefault="00907A58" w:rsidP="0006612D">
      <w:pPr>
        <w:numPr>
          <w:ilvl w:val="0"/>
          <w:numId w:val="4"/>
        </w:numPr>
        <w:spacing w:line="360" w:lineRule="auto"/>
      </w:pPr>
      <w:r w:rsidRPr="00907A58">
        <w:t>PHP, MySQL</w:t>
      </w:r>
    </w:p>
    <w:p w14:paraId="7941F29E" w14:textId="77777777" w:rsidR="00907A58" w:rsidRPr="00907A58" w:rsidRDefault="00907A58" w:rsidP="0006612D">
      <w:pPr>
        <w:numPr>
          <w:ilvl w:val="0"/>
          <w:numId w:val="4"/>
        </w:numPr>
        <w:spacing w:line="360" w:lineRule="auto"/>
      </w:pPr>
      <w:r w:rsidRPr="00907A58">
        <w:t>JavaScript</w:t>
      </w:r>
    </w:p>
    <w:p w14:paraId="72058D8F" w14:textId="77777777" w:rsidR="00907A58" w:rsidRPr="00907A58" w:rsidRDefault="00907A58" w:rsidP="0006612D">
      <w:pPr>
        <w:numPr>
          <w:ilvl w:val="0"/>
          <w:numId w:val="4"/>
        </w:numPr>
        <w:spacing w:line="360" w:lineRule="auto"/>
      </w:pPr>
      <w:r w:rsidRPr="00907A58">
        <w:t>Jitsi para videollamada</w:t>
      </w:r>
      <w:r w:rsidRPr="00907A58">
        <w:br/>
        <w:t>6.2 Estructura del plugin telemed-mx</w:t>
      </w:r>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6.7 Seguridad básica (validación, roles, nonces)</w:t>
      </w:r>
    </w:p>
    <w:p w14:paraId="5A149205" w14:textId="77777777" w:rsidR="00907A58" w:rsidRPr="00907A58" w:rsidRDefault="00907A58" w:rsidP="0006612D">
      <w:pPr>
        <w:spacing w:line="360" w:lineRule="auto"/>
        <w:rPr>
          <w:b/>
          <w:bCs/>
        </w:rPr>
      </w:pPr>
      <w:r w:rsidRPr="00907A58">
        <w:rPr>
          <w:b/>
          <w:bCs/>
        </w:rPr>
        <w:t>7. Resultados</w:t>
      </w:r>
    </w:p>
    <w:p w14:paraId="6232B962" w14:textId="77777777" w:rsidR="00907A58" w:rsidRPr="00907A58" w:rsidRDefault="00907A58" w:rsidP="0006612D">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06612D">
      <w:pPr>
        <w:numPr>
          <w:ilvl w:val="0"/>
          <w:numId w:val="5"/>
        </w:numPr>
        <w:spacing w:line="360" w:lineRule="auto"/>
      </w:pPr>
      <w:r w:rsidRPr="00907A58">
        <w:t>Funcionales</w:t>
      </w:r>
    </w:p>
    <w:p w14:paraId="20860813" w14:textId="77777777" w:rsidR="00907A58" w:rsidRPr="00907A58" w:rsidRDefault="00907A58" w:rsidP="0006612D">
      <w:pPr>
        <w:numPr>
          <w:ilvl w:val="0"/>
          <w:numId w:val="5"/>
        </w:numPr>
        <w:spacing w:line="360" w:lineRule="auto"/>
      </w:pPr>
      <w:r w:rsidRPr="00907A58">
        <w:t>Roles y permisos</w:t>
      </w:r>
    </w:p>
    <w:p w14:paraId="50F088AF" w14:textId="77777777" w:rsidR="00907A58" w:rsidRPr="00907A58" w:rsidRDefault="00907A58" w:rsidP="0006612D">
      <w:pPr>
        <w:numPr>
          <w:ilvl w:val="0"/>
          <w:numId w:val="5"/>
        </w:numPr>
        <w:spacing w:line="360" w:lineRule="auto"/>
      </w:pPr>
      <w:r w:rsidRPr="00907A58">
        <w:t>Flujo paciente–médico</w:t>
      </w:r>
    </w:p>
    <w:p w14:paraId="36B87BDD" w14:textId="77777777" w:rsidR="00907A58" w:rsidRPr="00907A58" w:rsidRDefault="00907A58" w:rsidP="0006612D">
      <w:pPr>
        <w:spacing w:line="360" w:lineRule="auto"/>
        <w:rPr>
          <w:b/>
          <w:bCs/>
        </w:rPr>
      </w:pPr>
      <w:r w:rsidRPr="00907A58">
        <w:rPr>
          <w:b/>
          <w:bCs/>
        </w:rPr>
        <w:t>8. Conocimientos Aplicados por Área</w:t>
      </w:r>
    </w:p>
    <w:p w14:paraId="5E74A267" w14:textId="77777777" w:rsidR="00907A58" w:rsidRPr="00907A58" w:rsidRDefault="00907A58" w:rsidP="0006612D">
      <w:pPr>
        <w:spacing w:line="360" w:lineRule="auto"/>
      </w:pPr>
      <w:r w:rsidRPr="00907A58">
        <w:t>(Tabla solicitada en el documento oficial)</w:t>
      </w:r>
    </w:p>
    <w:p w14:paraId="3B873072" w14:textId="77777777" w:rsidR="00907A58" w:rsidRPr="00907A58" w:rsidRDefault="00907A58" w:rsidP="0006612D">
      <w:pPr>
        <w:numPr>
          <w:ilvl w:val="0"/>
          <w:numId w:val="6"/>
        </w:numPr>
        <w:spacing w:line="360" w:lineRule="auto"/>
      </w:pPr>
      <w:r w:rsidRPr="00907A58">
        <w:t>Fundamentos de desarrollo de sistemas</w:t>
      </w:r>
    </w:p>
    <w:p w14:paraId="4C5A55E3" w14:textId="77777777" w:rsidR="00907A58" w:rsidRPr="00907A58" w:rsidRDefault="00907A58" w:rsidP="0006612D">
      <w:pPr>
        <w:numPr>
          <w:ilvl w:val="0"/>
          <w:numId w:val="6"/>
        </w:numPr>
        <w:spacing w:line="360" w:lineRule="auto"/>
      </w:pPr>
      <w:r w:rsidRPr="00907A58">
        <w:t>Programación web</w:t>
      </w:r>
    </w:p>
    <w:p w14:paraId="409DC273" w14:textId="77777777" w:rsidR="00907A58" w:rsidRPr="00907A58" w:rsidRDefault="00907A58" w:rsidP="0006612D">
      <w:pPr>
        <w:numPr>
          <w:ilvl w:val="0"/>
          <w:numId w:val="6"/>
        </w:numPr>
        <w:spacing w:line="360" w:lineRule="auto"/>
      </w:pPr>
      <w:r w:rsidRPr="00907A58">
        <w:t>Tópicos web</w:t>
      </w:r>
    </w:p>
    <w:p w14:paraId="7F399F93" w14:textId="77777777" w:rsidR="00907A58" w:rsidRPr="00907A58" w:rsidRDefault="00907A58" w:rsidP="0006612D">
      <w:pPr>
        <w:numPr>
          <w:ilvl w:val="0"/>
          <w:numId w:val="6"/>
        </w:numPr>
        <w:spacing w:line="360" w:lineRule="auto"/>
      </w:pPr>
      <w:r w:rsidRPr="00907A58">
        <w:t>Gestión de proyectos</w:t>
      </w:r>
    </w:p>
    <w:p w14:paraId="60ABB686" w14:textId="77777777" w:rsidR="00907A58" w:rsidRPr="00907A58" w:rsidRDefault="00907A58" w:rsidP="0006612D">
      <w:pPr>
        <w:numPr>
          <w:ilvl w:val="0"/>
          <w:numId w:val="6"/>
        </w:numPr>
        <w:spacing w:line="360" w:lineRule="auto"/>
      </w:pPr>
      <w:r w:rsidRPr="00907A58">
        <w:t>Planificación y modelado</w:t>
      </w:r>
    </w:p>
    <w:p w14:paraId="368610B7" w14:textId="77777777" w:rsidR="00907A58" w:rsidRPr="00907A58" w:rsidRDefault="00907A58" w:rsidP="0006612D">
      <w:pPr>
        <w:numPr>
          <w:ilvl w:val="0"/>
          <w:numId w:val="6"/>
        </w:numPr>
        <w:spacing w:line="360" w:lineRule="auto"/>
      </w:pPr>
      <w:r w:rsidRPr="00907A58">
        <w:t>Negocios por Internet</w:t>
      </w:r>
    </w:p>
    <w:p w14:paraId="503C14BF" w14:textId="77777777" w:rsidR="00907A58" w:rsidRPr="00907A58" w:rsidRDefault="00907A58" w:rsidP="0006612D">
      <w:pPr>
        <w:numPr>
          <w:ilvl w:val="0"/>
          <w:numId w:val="6"/>
        </w:numPr>
        <w:spacing w:line="360" w:lineRule="auto"/>
      </w:pPr>
      <w:r w:rsidRPr="00907A58">
        <w:t>Consultoría</w:t>
      </w:r>
    </w:p>
    <w:p w14:paraId="2BF4BC2E" w14:textId="77777777" w:rsidR="00907A58" w:rsidRPr="00907A58" w:rsidRDefault="00907A58" w:rsidP="0006612D">
      <w:pPr>
        <w:numPr>
          <w:ilvl w:val="0"/>
          <w:numId w:val="6"/>
        </w:numPr>
        <w:spacing w:line="360" w:lineRule="auto"/>
      </w:pPr>
      <w:r w:rsidRPr="00907A58">
        <w:t>Negocios inteligentes</w:t>
      </w:r>
    </w:p>
    <w:p w14:paraId="66E3ED8D" w14:textId="77777777" w:rsidR="00907A58" w:rsidRPr="00907A58" w:rsidRDefault="00907A58" w:rsidP="0006612D">
      <w:pPr>
        <w:numPr>
          <w:ilvl w:val="0"/>
          <w:numId w:val="6"/>
        </w:numPr>
        <w:spacing w:line="360" w:lineRule="auto"/>
      </w:pPr>
      <w:r w:rsidRPr="00907A58">
        <w:t>Bases de datos avanzadas</w:t>
      </w:r>
    </w:p>
    <w:p w14:paraId="511D26F1" w14:textId="77777777" w:rsidR="00907A58" w:rsidRPr="00907A58" w:rsidRDefault="00907A58" w:rsidP="0006612D">
      <w:pPr>
        <w:spacing w:line="360" w:lineRule="auto"/>
        <w:rPr>
          <w:b/>
          <w:bCs/>
        </w:rPr>
      </w:pPr>
      <w:r w:rsidRPr="00907A58">
        <w:rPr>
          <w:b/>
          <w:bCs/>
        </w:rPr>
        <w:t>9. Conclusiones y Trabajo Futuro</w:t>
      </w:r>
    </w:p>
    <w:p w14:paraId="666BDAE4" w14:textId="77777777" w:rsidR="00907A58" w:rsidRPr="00907A58" w:rsidRDefault="00907A58" w:rsidP="0006612D">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06612D">
      <w:pPr>
        <w:spacing w:line="360" w:lineRule="auto"/>
        <w:rPr>
          <w:b/>
          <w:bCs/>
        </w:rPr>
      </w:pPr>
      <w:r w:rsidRPr="00907A58">
        <w:rPr>
          <w:b/>
          <w:bCs/>
        </w:rPr>
        <w:t>10. Referencias</w:t>
      </w:r>
    </w:p>
    <w:p w14:paraId="2BBA1303" w14:textId="77777777" w:rsidR="00907A58" w:rsidRPr="00907A58" w:rsidRDefault="00907A58" w:rsidP="0006612D">
      <w:pPr>
        <w:spacing w:line="360" w:lineRule="auto"/>
      </w:pPr>
      <w:r w:rsidRPr="00907A58">
        <w:t>(APA 7, mínimo 10 fuentes verificables)</w:t>
      </w:r>
    </w:p>
    <w:p w14:paraId="1C7820C0" w14:textId="77777777" w:rsidR="00907A58" w:rsidRPr="00907A58" w:rsidRDefault="00907A58" w:rsidP="0006612D">
      <w:pPr>
        <w:spacing w:line="360" w:lineRule="auto"/>
        <w:rPr>
          <w:b/>
          <w:bCs/>
        </w:rPr>
      </w:pPr>
      <w:r w:rsidRPr="00907A58">
        <w:rPr>
          <w:b/>
          <w:bCs/>
        </w:rPr>
        <w:t>11. Anexos</w:t>
      </w:r>
    </w:p>
    <w:p w14:paraId="478D243D" w14:textId="77777777" w:rsidR="00907A58" w:rsidRPr="00907A58" w:rsidRDefault="00907A58" w:rsidP="0006612D">
      <w:pPr>
        <w:numPr>
          <w:ilvl w:val="0"/>
          <w:numId w:val="7"/>
        </w:numPr>
        <w:spacing w:line="360" w:lineRule="auto"/>
      </w:pPr>
      <w:r w:rsidRPr="00907A58">
        <w:t>Product Backlog completo</w:t>
      </w:r>
    </w:p>
    <w:p w14:paraId="0CB424BC" w14:textId="77777777" w:rsidR="00907A58" w:rsidRPr="00907A58" w:rsidRDefault="00907A58" w:rsidP="0006612D">
      <w:pPr>
        <w:numPr>
          <w:ilvl w:val="0"/>
          <w:numId w:val="7"/>
        </w:numPr>
        <w:spacing w:line="360" w:lineRule="auto"/>
      </w:pPr>
      <w:r w:rsidRPr="00907A58">
        <w:t>Sprint Backlogs y evidencias</w:t>
      </w:r>
    </w:p>
    <w:p w14:paraId="75F1FB56" w14:textId="77777777" w:rsidR="00907A58" w:rsidRPr="00907A58" w:rsidRDefault="00907A58" w:rsidP="0006612D">
      <w:pPr>
        <w:numPr>
          <w:ilvl w:val="0"/>
          <w:numId w:val="7"/>
        </w:numPr>
        <w:spacing w:line="360" w:lineRule="auto"/>
      </w:pPr>
      <w:r w:rsidRPr="00907A58">
        <w:t>Bases de datos (modelo y scripts)</w:t>
      </w:r>
    </w:p>
    <w:p w14:paraId="5F44178A" w14:textId="77777777" w:rsidR="00907A58" w:rsidRPr="00907A58" w:rsidRDefault="00907A58" w:rsidP="0006612D">
      <w:pPr>
        <w:numPr>
          <w:ilvl w:val="0"/>
          <w:numId w:val="7"/>
        </w:numPr>
        <w:spacing w:line="360" w:lineRule="auto"/>
      </w:pPr>
      <w:r w:rsidRPr="00907A58">
        <w:t>Manual de usuario</w:t>
      </w:r>
    </w:p>
    <w:p w14:paraId="5247E85E" w14:textId="77777777" w:rsidR="00907A58" w:rsidRPr="00907A58" w:rsidRDefault="00907A58" w:rsidP="0006612D">
      <w:pPr>
        <w:numPr>
          <w:ilvl w:val="0"/>
          <w:numId w:val="7"/>
        </w:numPr>
        <w:spacing w:line="360" w:lineRule="auto"/>
      </w:pPr>
      <w:r w:rsidRPr="00907A58">
        <w:t>Código base del plugin (fragmentos representativos)</w:t>
      </w:r>
    </w:p>
    <w:p w14:paraId="5FF98BB1" w14:textId="13AD63DE" w:rsidR="00926F92" w:rsidRDefault="00926F92" w:rsidP="0006612D">
      <w:pPr>
        <w:spacing w:line="360" w:lineRule="auto"/>
      </w:pPr>
      <w:r>
        <w:br w:type="page"/>
      </w:r>
    </w:p>
    <w:p w14:paraId="636826D1" w14:textId="2940A885" w:rsidR="00451EFB" w:rsidRDefault="00451EFB" w:rsidP="00451EFB">
      <w:pPr>
        <w:pStyle w:val="Ttulo1"/>
      </w:pPr>
      <w:r>
        <w:lastRenderedPageBreak/>
        <w:t>1. RESUMEN EJECUTIVO</w:t>
      </w:r>
    </w:p>
    <w:p w14:paraId="0DF0D085" w14:textId="3DC5A068" w:rsidR="00451EFB" w:rsidRDefault="00451EFB" w:rsidP="00EE0D1F">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EE0D1F">
      <w:pPr>
        <w:pStyle w:val="Sinespaciado"/>
        <w:spacing w:line="360" w:lineRule="auto"/>
        <w:jc w:val="both"/>
      </w:pPr>
      <w:r>
        <w:t>El prototipo permitirá las siguientes funciones principales:</w:t>
      </w:r>
    </w:p>
    <w:p w14:paraId="08F87931" w14:textId="4A2A28E9" w:rsidR="00451EFB" w:rsidRDefault="00451EFB" w:rsidP="00EE0D1F">
      <w:pPr>
        <w:pStyle w:val="Sinespaciado"/>
        <w:numPr>
          <w:ilvl w:val="0"/>
          <w:numId w:val="24"/>
        </w:numPr>
        <w:spacing w:line="360" w:lineRule="auto"/>
        <w:jc w:val="both"/>
      </w:pPr>
      <w:r>
        <w:t>Registro y autenticación de pacientes y médicos.</w:t>
      </w:r>
    </w:p>
    <w:p w14:paraId="3F4E12A2" w14:textId="4E704D88" w:rsidR="00451EFB" w:rsidRDefault="00451EFB" w:rsidP="00EE0D1F">
      <w:pPr>
        <w:pStyle w:val="Sinespaciado"/>
        <w:numPr>
          <w:ilvl w:val="0"/>
          <w:numId w:val="24"/>
        </w:numPr>
        <w:spacing w:line="360" w:lineRule="auto"/>
        <w:jc w:val="both"/>
      </w:pPr>
      <w:r>
        <w:t>Gestión de solicitud de cita para médico especialista.</w:t>
      </w:r>
    </w:p>
    <w:p w14:paraId="312DB5C8" w14:textId="455B40E8" w:rsidR="00451EFB" w:rsidRDefault="00451EFB" w:rsidP="00EE0D1F">
      <w:pPr>
        <w:pStyle w:val="Sinespaciado"/>
        <w:numPr>
          <w:ilvl w:val="0"/>
          <w:numId w:val="24"/>
        </w:numPr>
        <w:spacing w:line="360" w:lineRule="auto"/>
        <w:jc w:val="both"/>
      </w:pPr>
      <w:r>
        <w:t>Chat en vivo.</w:t>
      </w:r>
    </w:p>
    <w:p w14:paraId="41A386D5" w14:textId="58D5F0B4" w:rsidR="00451EFB" w:rsidRDefault="00451EFB" w:rsidP="00EE0D1F">
      <w:pPr>
        <w:pStyle w:val="Sinespaciado"/>
        <w:numPr>
          <w:ilvl w:val="0"/>
          <w:numId w:val="24"/>
        </w:numPr>
        <w:spacing w:line="360" w:lineRule="auto"/>
        <w:jc w:val="both"/>
      </w:pPr>
      <w:r>
        <w:t>Videollamada.</w:t>
      </w:r>
    </w:p>
    <w:p w14:paraId="397876AA" w14:textId="23146B1A" w:rsidR="00451EFB" w:rsidRDefault="00451EFB" w:rsidP="00EE0D1F">
      <w:pPr>
        <w:pStyle w:val="Sinespaciado"/>
        <w:numPr>
          <w:ilvl w:val="0"/>
          <w:numId w:val="24"/>
        </w:numPr>
        <w:spacing w:line="360" w:lineRule="auto"/>
        <w:jc w:val="both"/>
      </w:pPr>
      <w:r>
        <w:t>Consulta de historia clínica.</w:t>
      </w:r>
    </w:p>
    <w:p w14:paraId="41E662D0" w14:textId="615D7C7D" w:rsidR="00451EFB" w:rsidRDefault="00451EFB" w:rsidP="00EE0D1F">
      <w:pPr>
        <w:pStyle w:val="Sinespaciado"/>
        <w:numPr>
          <w:ilvl w:val="0"/>
          <w:numId w:val="24"/>
        </w:numPr>
        <w:spacing w:line="360" w:lineRule="auto"/>
        <w:jc w:val="both"/>
      </w:pPr>
      <w:r>
        <w:t>Consentimiento informado por parte del paciente Formulario para pago de la consulta.</w:t>
      </w:r>
    </w:p>
    <w:p w14:paraId="599F2699" w14:textId="70F48F47" w:rsidR="008F3855" w:rsidRDefault="00451EFB" w:rsidP="00EE0D1F">
      <w:pPr>
        <w:pStyle w:val="Sinespaciado"/>
        <w:numPr>
          <w:ilvl w:val="0"/>
          <w:numId w:val="24"/>
        </w:numPr>
        <w:spacing w:line="360" w:lineRule="auto"/>
        <w:jc w:val="both"/>
      </w:pPr>
      <w:r>
        <w:t>Envío de recordatorio de cita al paciente.</w:t>
      </w:r>
    </w:p>
    <w:p w14:paraId="6389E6B2" w14:textId="77777777" w:rsidR="008F3855" w:rsidRDefault="008F3855" w:rsidP="00EE0D1F">
      <w:pPr>
        <w:pStyle w:val="Sinespaciado"/>
        <w:spacing w:line="360" w:lineRule="auto"/>
        <w:jc w:val="both"/>
      </w:pPr>
    </w:p>
    <w:p w14:paraId="13F7BED4" w14:textId="77777777" w:rsidR="008B3B0D" w:rsidRDefault="008F3855" w:rsidP="00EE0D1F">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EE0D1F">
      <w:pPr>
        <w:pStyle w:val="Sinespaciado"/>
        <w:spacing w:line="360" w:lineRule="auto"/>
        <w:ind w:firstLine="360"/>
        <w:jc w:val="both"/>
      </w:pPr>
    </w:p>
    <w:p w14:paraId="5C23AE91" w14:textId="77777777" w:rsidR="00E97B7D" w:rsidRDefault="00E97B7D">
      <w:pPr>
        <w:rPr>
          <w:rFonts w:eastAsiaTheme="majorEastAsia" w:cstheme="majorBidi"/>
          <w:b/>
          <w:color w:val="611232"/>
          <w:sz w:val="28"/>
          <w:szCs w:val="40"/>
        </w:rPr>
      </w:pPr>
      <w:r>
        <w:br w:type="page"/>
      </w:r>
    </w:p>
    <w:p w14:paraId="11E605DC" w14:textId="2F2FE9A8" w:rsidR="00C053BA" w:rsidRDefault="00C053BA" w:rsidP="00C053BA">
      <w:pPr>
        <w:pStyle w:val="Ttulo1"/>
      </w:pPr>
      <w:r>
        <w:lastRenderedPageBreak/>
        <w:t>2. INTRODUCCIÓN</w:t>
      </w:r>
    </w:p>
    <w:p w14:paraId="48590D23" w14:textId="1D101888" w:rsidR="002F2D50" w:rsidRPr="002F2D50" w:rsidRDefault="002F2D50" w:rsidP="002F2D50">
      <w:pPr>
        <w:pStyle w:val="Ttulo2"/>
      </w:pPr>
      <w:r w:rsidRPr="002F2D50">
        <w:t>2.1 Planteamiento del problema</w:t>
      </w:r>
    </w:p>
    <w:p w14:paraId="413967C6" w14:textId="3B04AE8C" w:rsidR="002F2D50" w:rsidRDefault="002F2D50" w:rsidP="00C053BA">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C053BA">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691812B9" w14:textId="15853132" w:rsidR="00FE363F" w:rsidRDefault="002F2D50" w:rsidP="00C053BA">
      <w:r w:rsidRPr="002F2D50">
        <w:rPr>
          <w:rStyle w:val="Ttulo2Car"/>
        </w:rPr>
        <w:t>2.2 Objetivos</w:t>
      </w:r>
      <w:r w:rsidR="00FE363F">
        <w:br/>
      </w:r>
      <w:r w:rsidR="00DD41A9">
        <w:rPr>
          <w:rStyle w:val="Ttulo3Car"/>
        </w:rPr>
        <w:t>---------------------------------</w:t>
      </w:r>
      <w:r w:rsidR="008B68D9">
        <w:rPr>
          <w:rStyle w:val="Ttulo3Car"/>
        </w:rPr>
        <w:br/>
      </w:r>
      <w:r w:rsidR="008B68D9" w:rsidRPr="008B68D9">
        <w:rPr>
          <w:rStyle w:val="Ttulo3Car"/>
        </w:rPr>
        <w:t>2.2.1 Objetivo general</w:t>
      </w:r>
      <w:r w:rsidR="00FE363F">
        <w:br/>
      </w:r>
      <w:r w:rsidR="008B68D9">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F040F6">
      <w:pPr>
        <w:pStyle w:val="Ttulo3"/>
      </w:pPr>
      <w:r>
        <w:t>2.2.2 Objetivos específicos:</w:t>
      </w:r>
    </w:p>
    <w:p w14:paraId="5A049266" w14:textId="45F6B840" w:rsidR="000D1B98" w:rsidRPr="000D1B98" w:rsidRDefault="000D1B98" w:rsidP="00F040F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F040F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F040F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F040F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F040F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F040F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F040F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F040F6">
      <w:pPr>
        <w:pStyle w:val="Sinespaciado"/>
        <w:numPr>
          <w:ilvl w:val="0"/>
          <w:numId w:val="25"/>
        </w:numPr>
        <w:spacing w:line="360" w:lineRule="auto"/>
      </w:pPr>
      <w:r w:rsidRPr="000D1B98">
        <w:t>evolución y archivos adjuntos limitados.</w:t>
      </w:r>
    </w:p>
    <w:p w14:paraId="0E25863B" w14:textId="2EAF03A6" w:rsidR="000D1B98" w:rsidRPr="000D1B98" w:rsidRDefault="000D1B98" w:rsidP="00F040F6">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F040F6">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F040F6">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F040F6">
      <w:pPr>
        <w:pStyle w:val="Sinespaciado"/>
        <w:numPr>
          <w:ilvl w:val="0"/>
          <w:numId w:val="25"/>
        </w:numPr>
        <w:spacing w:line="360" w:lineRule="auto"/>
      </w:pPr>
      <w:r w:rsidRPr="000D1B98">
        <w:t>y prescripción de receta del paciente.</w:t>
      </w:r>
    </w:p>
    <w:p w14:paraId="51C26E42" w14:textId="4B566EF0" w:rsidR="000D02D4" w:rsidRDefault="000D02D4" w:rsidP="000D02D4">
      <w:pPr>
        <w:pStyle w:val="Ttulo3"/>
      </w:pPr>
      <w:r>
        <w:t>2.2.3 Alcance del prototipo funcional</w:t>
      </w:r>
    </w:p>
    <w:p w14:paraId="34300C30" w14:textId="77777777" w:rsidR="00251BF9" w:rsidRDefault="000D02D4" w:rsidP="00251BF9">
      <w:pPr>
        <w:pStyle w:val="Sinespaciado"/>
        <w:spacing w:line="360" w:lineRule="auto"/>
        <w:ind w:firstLine="708"/>
        <w:jc w:val="both"/>
      </w:pPr>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251BF9">
      <w:pPr>
        <w:pStyle w:val="Sinespaciado"/>
        <w:spacing w:line="360" w:lineRule="auto"/>
        <w:jc w:val="both"/>
      </w:pPr>
      <w:r w:rsidRPr="00251BF9">
        <w:lastRenderedPageBreak/>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2CB0FAF0" w14:textId="77777777" w:rsidR="00251BF9" w:rsidRDefault="00251BF9" w:rsidP="000D02D4">
      <w:pPr>
        <w:pStyle w:val="Sinespaciado"/>
        <w:spacing w:line="360" w:lineRule="auto"/>
      </w:pPr>
    </w:p>
    <w:p w14:paraId="6624C788" w14:textId="7C0A2817" w:rsidR="000D02D4" w:rsidRDefault="000D02D4" w:rsidP="000D02D4">
      <w:pPr>
        <w:pStyle w:val="Sinespaciado"/>
        <w:spacing w:line="360" w:lineRule="auto"/>
      </w:pPr>
      <w:r>
        <w:t>No se busca desarrollar un producto final de telemedicina, sino una versión demostrativa, que sirva como base para futuras mejoras e implementaciones.</w:t>
      </w:r>
    </w:p>
    <w:p w14:paraId="393F07E8" w14:textId="77777777" w:rsidR="0053601E" w:rsidRDefault="0053601E" w:rsidP="000D02D4">
      <w:pPr>
        <w:pStyle w:val="Sinespaciado"/>
        <w:spacing w:line="360" w:lineRule="auto"/>
      </w:pPr>
    </w:p>
    <w:p w14:paraId="2DFE6FA8" w14:textId="77777777" w:rsidR="0053601E" w:rsidRDefault="0053601E" w:rsidP="0053601E">
      <w:pPr>
        <w:pStyle w:val="Ttulo1"/>
        <w:jc w:val="both"/>
      </w:pPr>
      <w:r>
        <w:t>3. MARCO DE REFERENCIA</w:t>
      </w:r>
    </w:p>
    <w:p w14:paraId="623E95D2" w14:textId="77777777" w:rsidR="0053601E" w:rsidRDefault="0053601E" w:rsidP="0053601E">
      <w:pPr>
        <w:jc w:val="both"/>
      </w:pPr>
      <w:r>
        <w:t>Para poder desarrollar correctamente el prototipo de telemedicina, es necesario conocer primero las bases teóricas y legales que lo sustentan. En este marco de referencia se explica qué es la telemedicina, cómo se aplica en México y qué normas deben cumplirse para proteger la información de los pacientes y asegurar que el servicio sea confiable y ético.</w:t>
      </w:r>
    </w:p>
    <w:p w14:paraId="56797AF3" w14:textId="66186AFE" w:rsidR="0053601E" w:rsidRDefault="0053601E" w:rsidP="0053601E">
      <w:pPr>
        <w:pStyle w:val="Ttulo2"/>
      </w:pPr>
      <w:r>
        <w:t>3.1 Definición de telemedicina</w:t>
      </w:r>
    </w:p>
    <w:p w14:paraId="0D6E8F73" w14:textId="77777777" w:rsidR="0053601E" w:rsidRDefault="0053601E" w:rsidP="0053601E">
      <w:pPr>
        <w:jc w:val="both"/>
      </w:pPr>
      <w:r>
        <w:t>La telemedicina usa la tecnología para brindar atención médica sin que el paciente y el médico estén en el mismo lugar.</w:t>
      </w:r>
    </w:p>
    <w:p w14:paraId="6581FA14" w14:textId="77777777" w:rsidR="0053601E" w:rsidRDefault="0053601E" w:rsidP="0053601E">
      <w:pPr>
        <w:jc w:val="both"/>
      </w:pPr>
      <w:r>
        <w:t>Según la Organización Mundial de la Salud (OMS, 2010):</w:t>
      </w:r>
    </w:p>
    <w:p w14:paraId="7BCFB823" w14:textId="77777777" w:rsidR="0053601E" w:rsidRDefault="0053601E" w:rsidP="0053601E">
      <w:pPr>
        <w:jc w:val="both"/>
      </w:pPr>
      <w:r>
        <w:t>“La telemedicina es la prestación de servicios de atención sanitaria, en los casos en que la distancia es un factor determinante, por profesionales de la salud que utilizan tecnologías de la información y la comunicación para el intercambio de información válida para el diagnóstico, tratamiento y prevención de enfermedades y lesiones, la investigación y la evaluación, y para la formación continua de los profesionales de la salud, todo ello en interés de mejorar la salud de las personas y de sus comunidades.” (p. 9)</w:t>
      </w:r>
    </w:p>
    <w:p w14:paraId="70FD033E" w14:textId="7AFE0B5E" w:rsidR="0053601E" w:rsidRDefault="0053601E" w:rsidP="0053601E">
      <w:pPr>
        <w:jc w:val="both"/>
      </w:pPr>
      <w:r>
        <w:t>Por su parte, la Secretaría de Salud de México (2023) la define como:</w:t>
      </w:r>
    </w:p>
    <w:p w14:paraId="35725570" w14:textId="77777777" w:rsidR="0053601E" w:rsidRDefault="0053601E" w:rsidP="0053601E">
      <w:pPr>
        <w:jc w:val="both"/>
      </w:pPr>
      <w:r>
        <w:t>“La prestación de servicios de atención médica en la cual el profesional de la salud y el paciente se encuentran en diferentes ubicaciones geográficas y utilizan herramientas tecnológicas para la comunicación y transmisión de datos clínicos.” (párr. 1)</w:t>
      </w:r>
    </w:p>
    <w:p w14:paraId="2576A3B7" w14:textId="77777777" w:rsidR="0053601E" w:rsidRDefault="0053601E" w:rsidP="0053601E">
      <w:pPr>
        <w:jc w:val="both"/>
      </w:pPr>
      <w:r>
        <w:t>Ambas definiciones muestran que la telemedicina no solo se trata de una consulta por video, sino de un conjunto de servicios que facilitan el acceso a la atención médica mediante herramientas digitales, lo que representa un gran beneficio para la salud.</w:t>
      </w:r>
    </w:p>
    <w:p w14:paraId="53737D05" w14:textId="77777777" w:rsidR="0053601E" w:rsidRDefault="0053601E" w:rsidP="0053601E">
      <w:pPr>
        <w:jc w:val="both"/>
      </w:pPr>
      <w:r>
        <w:t>Después de la pandemia, su uso en México aumentó considerablemente, lo que evidenció tanto sus ventajas como la necesidad de un marco legal más claro (CENETEC, 2024; Revista Abogacía, 2025).</w:t>
      </w:r>
    </w:p>
    <w:p w14:paraId="109004FB" w14:textId="77777777" w:rsidR="0053601E" w:rsidRDefault="0053601E" w:rsidP="0053601E">
      <w:pPr>
        <w:jc w:val="both"/>
      </w:pPr>
    </w:p>
    <w:p w14:paraId="001BD4B3" w14:textId="77777777" w:rsidR="0053601E" w:rsidRDefault="0053601E" w:rsidP="0053601E">
      <w:pPr>
        <w:pStyle w:val="Ttulo2"/>
      </w:pPr>
      <w:r>
        <w:lastRenderedPageBreak/>
        <w:t>3.2 Consideraciones legales y normas aplicables a la telemedicina en México</w:t>
      </w:r>
    </w:p>
    <w:p w14:paraId="21C63F2C" w14:textId="77777777" w:rsidR="0053601E" w:rsidRDefault="0053601E" w:rsidP="0053601E">
      <w:pPr>
        <w:jc w:val="both"/>
      </w:pPr>
      <w:r>
        <w:t>En México no existe todavía una ley específica sobre telemedicina; es decir, ninguna ley federal regula de manera exclusiva todos los aspectos que esta abarca.</w:t>
      </w:r>
    </w:p>
    <w:p w14:paraId="4D7234AE" w14:textId="77777777" w:rsidR="0053601E" w:rsidRDefault="0053601E" w:rsidP="0053601E">
      <w:pPr>
        <w:jc w:val="both"/>
      </w:pPr>
      <w:r>
        <w:t>No obstante, sí hay normas generales y leyes que se pueden aplicar como principios a seguir en este tema, ya que regulan el manejo de la información médica y la protección de los pacientes.</w:t>
      </w:r>
    </w:p>
    <w:p w14:paraId="29A67A73" w14:textId="56EC2D46" w:rsidR="0053601E" w:rsidRDefault="0053601E" w:rsidP="0053601E">
      <w:pPr>
        <w:jc w:val="both"/>
      </w:pPr>
      <w:r>
        <w:t xml:space="preserve">A </w:t>
      </w:r>
      <w:r>
        <w:t>continuación,</w:t>
      </w:r>
      <w:r>
        <w:t xml:space="preserve"> se mencionan algunos ejemplos importantes a tomar en cuenta durante este proyecto:</w:t>
      </w:r>
    </w:p>
    <w:p w14:paraId="0B238AAA" w14:textId="77777777" w:rsidR="0053601E" w:rsidRPr="0053601E" w:rsidRDefault="0053601E" w:rsidP="0053601E">
      <w:pPr>
        <w:jc w:val="both"/>
        <w:rPr>
          <w:b/>
          <w:bCs/>
        </w:rPr>
      </w:pPr>
      <w:r w:rsidRPr="0053601E">
        <w:rPr>
          <w:b/>
          <w:bCs/>
        </w:rPr>
        <w:t>a) NOM-168-SSA1-1998</w:t>
      </w:r>
    </w:p>
    <w:p w14:paraId="6D8B51A1" w14:textId="77777777" w:rsidR="0053601E" w:rsidRDefault="0053601E" w:rsidP="0053601E">
      <w:pPr>
        <w:jc w:val="both"/>
      </w:pPr>
      <w:r>
        <w:t>La Norma Oficial Mexicana NOM-168-SSA1-1998, del expediente clínico, señala que “el paciente debe ser tratado con confidencialidad y no se divulgará información sin su autorización expresa, incluso aquella derivada de un estudio de investigación al cual haya accedido voluntariamente” (Secretaría de Salud, 1998, p. 6).</w:t>
      </w:r>
    </w:p>
    <w:p w14:paraId="44464BA2" w14:textId="77777777" w:rsidR="0053601E" w:rsidRPr="0053601E" w:rsidRDefault="0053601E" w:rsidP="0053601E">
      <w:pPr>
        <w:jc w:val="both"/>
        <w:rPr>
          <w:b/>
          <w:bCs/>
        </w:rPr>
      </w:pPr>
      <w:r w:rsidRPr="0053601E">
        <w:rPr>
          <w:b/>
          <w:bCs/>
        </w:rPr>
        <w:t>b) NOM-004-SSA3-2012</w:t>
      </w:r>
    </w:p>
    <w:p w14:paraId="57D06E00" w14:textId="77777777" w:rsidR="0053601E" w:rsidRDefault="0053601E" w:rsidP="0053601E">
      <w:pPr>
        <w:jc w:val="both"/>
      </w:pPr>
      <w:r>
        <w:t>Esta norma actualiza la anterior y establece que “los datos proporcionados al personal de salud por el paciente o por terceros son motivo de confidencialidad, en términos del secreto médico profesional” (Secretaría de Salud, 2012, p. 4).</w:t>
      </w:r>
    </w:p>
    <w:p w14:paraId="3FAD5CF7" w14:textId="77777777" w:rsidR="0053601E" w:rsidRPr="0053601E" w:rsidRDefault="0053601E" w:rsidP="0053601E">
      <w:pPr>
        <w:jc w:val="both"/>
        <w:rPr>
          <w:b/>
          <w:bCs/>
        </w:rPr>
      </w:pPr>
      <w:r w:rsidRPr="0053601E">
        <w:rPr>
          <w:b/>
          <w:bCs/>
        </w:rPr>
        <w:t>c) Ley Federal de Protección de Datos Personales en Posesión de los Particulares (LFPDPPP)</w:t>
      </w:r>
    </w:p>
    <w:p w14:paraId="78D438C8" w14:textId="77777777" w:rsidR="0053601E" w:rsidRDefault="0053601E" w:rsidP="0053601E">
      <w:pPr>
        <w:jc w:val="both"/>
      </w:pPr>
      <w:r>
        <w:t>La LFPDPPP complementa las normas sanitarias al establecer las obligaciones sobre el manejo de datos personales dentro de los sistemas digitales, incluidos los de telemedicina.</w:t>
      </w:r>
    </w:p>
    <w:p w14:paraId="009354AF" w14:textId="77777777" w:rsidR="0053601E" w:rsidRDefault="0053601E" w:rsidP="0053601E">
      <w:pPr>
        <w:jc w:val="both"/>
      </w:pPr>
      <w:r>
        <w:t>Según el Instituto Nacional de Transparencia, Acceso a la Información y Protección de Datos Personales (INAI, 2020), “los datos personales sensibles son aquellos que se refieren a la esfera más íntima de su titular, cuya utilización indebida puede dar origen a discriminación o conlleva un riesgo grave para éste” (p. 3).</w:t>
      </w:r>
    </w:p>
    <w:p w14:paraId="24624DC7" w14:textId="77777777" w:rsidR="0053601E" w:rsidRDefault="0053601E" w:rsidP="0053601E">
      <w:pPr>
        <w:jc w:val="both"/>
      </w:pPr>
      <w:r>
        <w:t>En esta categoría se incluyen los datos médicos, por lo que su tratamiento requiere el consentimiento expreso y por escrito del paciente, tal como lo establece el artículo 9 de la misma ley.</w:t>
      </w:r>
    </w:p>
    <w:p w14:paraId="7F80E1D2" w14:textId="3D91BD75" w:rsidR="0053601E" w:rsidRDefault="0053601E" w:rsidP="0053601E">
      <w:pPr>
        <w:jc w:val="both"/>
      </w:pPr>
      <w:r>
        <w:t>El artículo 9 de la LFPDPPP señala que:</w:t>
      </w:r>
    </w:p>
    <w:p w14:paraId="0E64229D" w14:textId="77777777" w:rsidR="0053601E" w:rsidRDefault="0053601E" w:rsidP="0053601E">
      <w:pPr>
        <w:jc w:val="both"/>
      </w:pPr>
      <w:r>
        <w:t>“El tratamiento de datos personales sensibles requiere el consentimiento expreso y por escrito del titular, a través de su firma autógrafa, firma electrónica o cualquier mecanismo de autenticación que al efecto se establezca.” (INAI, 2020, p. 8)</w:t>
      </w:r>
    </w:p>
    <w:p w14:paraId="6FB53639" w14:textId="77777777" w:rsidR="0053601E" w:rsidRDefault="0053601E" w:rsidP="0053601E">
      <w:pPr>
        <w:jc w:val="both"/>
      </w:pPr>
      <w:r>
        <w:t>Esto significa que una plataforma de telemedicina debe solicitar autorización explícita antes de procesar información clínica, lo cual puede lograrse mediante un aviso de privacidad que el paciente acepte antes de usar el sistema.</w:t>
      </w:r>
    </w:p>
    <w:p w14:paraId="15EE2DDC" w14:textId="77777777" w:rsidR="0053601E" w:rsidRDefault="0053601E" w:rsidP="0053601E">
      <w:pPr>
        <w:jc w:val="both"/>
      </w:pPr>
      <w:r>
        <w:t>Además, el artículo 15 de la ley dispone que el responsable del tratamiento de los datos debe poner a disposición del usuario un aviso de privacidad “previo al tratamiento de sus datos personales, de forma física, electrónica o en cualquier otro formato que permita su consulta de manera fácil y gratuita” (INAI, 2020, p. 10).</w:t>
      </w:r>
    </w:p>
    <w:p w14:paraId="6307DD78" w14:textId="77777777" w:rsidR="0053601E" w:rsidRDefault="0053601E" w:rsidP="0053601E">
      <w:pPr>
        <w:jc w:val="both"/>
      </w:pPr>
      <w:r>
        <w:lastRenderedPageBreak/>
        <w:t>Estas medidas garantizan que el paciente conozca con claridad qué información se recaba, con qué finalidad y durante cuánto tiempo se conservará, cumpliendo con los principios de transparencia y seguridad establecidos por la ley.</w:t>
      </w:r>
    </w:p>
    <w:p w14:paraId="187F52E3" w14:textId="77777777" w:rsidR="00D130AD" w:rsidRDefault="0053601E" w:rsidP="00D130AD">
      <w:pPr>
        <w:jc w:val="both"/>
      </w:pPr>
      <w:r>
        <w:t>Aplicar estos lineamientos dentro de una plataforma de telemedicina no solo asegura el cumplimiento legal, sino que también fortalece la confianza del usuario en los servicios digitales de salud.</w:t>
      </w:r>
    </w:p>
    <w:p w14:paraId="5230BC84" w14:textId="28DF45A3" w:rsidR="00F34ABB" w:rsidRDefault="00EB2D56" w:rsidP="00D130AD">
      <w:pPr>
        <w:pStyle w:val="Ttulo2"/>
      </w:pPr>
      <w:r>
        <w:t>3.3 Consideraciones y aspectos éticos</w:t>
      </w:r>
    </w:p>
    <w:p w14:paraId="05A0CFBB" w14:textId="77777777" w:rsidR="00D130AD" w:rsidRDefault="00D130AD" w:rsidP="00D130AD">
      <w:r w:rsidRPr="00D130AD">
        <w:t>La práctica de la telemedicina no solo requiere bases legales, sino también el cumplimiento de principios éticos que garanticen la calidad y la seguridad del servicio.</w:t>
      </w:r>
    </w:p>
    <w:p w14:paraId="186FF879" w14:textId="77777777" w:rsidR="00D130AD" w:rsidRDefault="00D130AD" w:rsidP="00D130AD">
      <w:r>
        <w:t>La Organización Panamericana de la Salud (OPS, 2024) señala que la ética en la salud digital se basa en el respeto a la autonomía del paciente, la justicia en el acceso, la confidencialidad de los datos y la responsabilidad del personal de salud. Esto implica que, aun cuando la atención sea a distancia, el compromiso ético del médico con el bienestar del paciente debe mantenerse intacto.</w:t>
      </w:r>
    </w:p>
    <w:p w14:paraId="194CFFC5" w14:textId="77777777" w:rsidR="00D130AD" w:rsidRDefault="00D130AD" w:rsidP="00D130AD">
      <w:r>
        <w:t>Además, la OPS (2024) explica que “la confianza del paciente en las herramientas digitales depende de que se apliquen los mismos estándares éticos que en la atención presencial” (p. 12). Por ello, los profesionales de la salud deben garantizar que la información del paciente sea manejada con respeto, discreción y total transparencia.</w:t>
      </w:r>
    </w:p>
    <w:p w14:paraId="4D3BEE24" w14:textId="77777777" w:rsidR="00D130AD" w:rsidRDefault="00D130AD" w:rsidP="00D130AD">
      <w:r>
        <w:t>El Centro Nacional de Excelencia Tecnológica en Salud (CENETEC, 2024) recomienda que los proyectos de telesalud incluyan medidas para asegurar la privacidad y promover la equidad, evitando que la falta de acceso a internet o a dispositivos tecnológicos se convierta en una barrera para recibir atención médica.</w:t>
      </w:r>
    </w:p>
    <w:p w14:paraId="1BA1A779" w14:textId="77777777" w:rsidR="00D130AD" w:rsidRDefault="00D130AD" w:rsidP="00D130AD">
      <w:r>
        <w:t>De igual forma, Saluddigital.io (2024) advierte que en México uno de los retos más importantes es la capacitación ética y técnica del personal médico. Esto es esencial para que el uso de las plataformas digitales no sustituya la empatía, y la sensibilidad humana que caracterizan a una consulta médica de calidad.</w:t>
      </w:r>
    </w:p>
    <w:p w14:paraId="6B0F2C7C" w14:textId="77777777" w:rsidR="00D130AD" w:rsidRDefault="00D130AD" w:rsidP="00D130AD">
      <w:r>
        <w:t>Las consideraciones éticas muestran que la tecnología no debe reemplazar el trato humano, sino fortalecerlo.</w:t>
      </w:r>
    </w:p>
    <w:p w14:paraId="402A83FD" w14:textId="77777777" w:rsidR="00D130AD" w:rsidRDefault="00D130AD" w:rsidP="00D130AD">
      <w:r>
        <w:t>La confianza, la empatía y el respeto por la privacidad del paciente son elementos fundamentales para que la telemedicina sea no solo funcional, sino también humana.</w:t>
      </w:r>
    </w:p>
    <w:p w14:paraId="5C047C6F" w14:textId="3A164CF7" w:rsidR="0065175B" w:rsidRPr="00D130AD" w:rsidRDefault="00D130AD" w:rsidP="00D130AD">
      <w:r>
        <w:t>Un prototipo de telemedicina que combine seguridad técnica, cumplimiento legal y sensibilidad ética contribuirá de manera real al bienestar de los pacientes y al desarrollo responsable de la salud digital en México.</w:t>
      </w:r>
      <w:r w:rsidR="0065175B">
        <w:br w:type="page"/>
      </w:r>
    </w:p>
    <w:p w14:paraId="4454C218" w14:textId="73DC0DA6" w:rsidR="00413E74" w:rsidRPr="00413E74" w:rsidRDefault="00971AA9" w:rsidP="000328F1">
      <w:pPr>
        <w:pStyle w:val="Ttulo1"/>
      </w:pPr>
      <w:r>
        <w:lastRenderedPageBreak/>
        <w:t>4</w:t>
      </w:r>
      <w:r w:rsidR="00413E74" w:rsidRPr="00413E74">
        <w:t>. METODOLOGÍA DE DESARROLLO</w:t>
      </w:r>
    </w:p>
    <w:p w14:paraId="78EBA94A" w14:textId="200B754C" w:rsidR="000135AF" w:rsidRDefault="000135AF" w:rsidP="0006612D">
      <w:pPr>
        <w:spacing w:line="360" w:lineRule="auto"/>
        <w:ind w:firstLine="708"/>
        <w:jc w:val="both"/>
      </w:pPr>
      <w:r>
        <w:t>Para el desarrollo del prototipo se utilizó la metodología ágil Scrum, debido a su enfoque iterativo e incremental, que permite construir software funcional de manera progresiva y adaptarlo conforme se obtiene retroalimentación.</w:t>
      </w:r>
    </w:p>
    <w:p w14:paraId="0815E031" w14:textId="729FB17C" w:rsidR="000135AF" w:rsidRDefault="000135AF" w:rsidP="0006612D">
      <w:pPr>
        <w:spacing w:line="360" w:lineRule="auto"/>
        <w:jc w:val="both"/>
      </w:pPr>
      <w:r>
        <w:t xml:space="preserve">La Guía Scrum </w:t>
      </w:r>
      <w:r w:rsidRPr="0056605A">
        <w:t>(Schwaber &amp; Sutherland, 2020)</w:t>
      </w:r>
      <w:r>
        <w:t xml:space="preserve"> describe el marco como:</w:t>
      </w:r>
    </w:p>
    <w:p w14:paraId="4A4668CE" w14:textId="77777777" w:rsidR="000135AF" w:rsidRPr="0056605A" w:rsidRDefault="000135AF" w:rsidP="0006612D">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29CB4171" w14:textId="77777777" w:rsidR="000135AF" w:rsidRDefault="000135AF" w:rsidP="0006612D">
      <w:pPr>
        <w:spacing w:line="360" w:lineRule="auto"/>
        <w:jc w:val="both"/>
      </w:pPr>
      <w:r>
        <w:t>Este enfoque permitió planificar entregas funcionales en ciclos semanales, facilitando el control del progreso, la inspección continua y la mejora del producto.</w:t>
      </w:r>
    </w:p>
    <w:p w14:paraId="58F64EB4" w14:textId="464AACD5" w:rsidR="00413E74" w:rsidRDefault="000135AF" w:rsidP="0006612D">
      <w:pPr>
        <w:pStyle w:val="Ttulo2"/>
        <w:spacing w:line="360" w:lineRule="auto"/>
      </w:pPr>
      <w:r>
        <w:br/>
      </w:r>
      <w:r w:rsidR="00413E74">
        <w:t>3.1 Enfoque: SCRUM</w:t>
      </w:r>
    </w:p>
    <w:p w14:paraId="5D8FEB23" w14:textId="77777777" w:rsidR="0056605A" w:rsidRPr="0056605A" w:rsidRDefault="0056605A" w:rsidP="0006612D">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06612D">
      <w:pPr>
        <w:spacing w:line="360" w:lineRule="auto"/>
        <w:ind w:right="49"/>
        <w:jc w:val="both"/>
      </w:pPr>
      <w:r w:rsidRPr="0056605A">
        <w:t xml:space="preserve">“Scrum emplea un enfoque iterativo e incremental para optimizar la previsibilidad y el control del riesgo” (Schwaber &amp; Sutherland, 2020, </w:t>
      </w:r>
      <w:r w:rsidRPr="0056605A">
        <w:rPr>
          <w:highlight w:val="yellow"/>
        </w:rPr>
        <w:t>párr. 8</w:t>
      </w:r>
      <w:r w:rsidRPr="0056605A">
        <w:t>).</w:t>
      </w:r>
    </w:p>
    <w:p w14:paraId="47C10C9C" w14:textId="1CBA8303" w:rsidR="00413E74" w:rsidRDefault="00413E74" w:rsidP="0006612D">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06612D">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76EEBD8" w:rsidR="00413E74" w:rsidRDefault="00413E74" w:rsidP="0006612D">
      <w:pPr>
        <w:pStyle w:val="Ttulo2"/>
        <w:spacing w:line="360" w:lineRule="auto"/>
      </w:pPr>
      <w:r>
        <w:br/>
        <w:t>3.2 Justificación de adaptación para proyecto individual</w:t>
      </w:r>
    </w:p>
    <w:p w14:paraId="36A90034" w14:textId="77777777" w:rsidR="0056605A" w:rsidRDefault="0056605A" w:rsidP="0006612D">
      <w:pPr>
        <w:spacing w:line="360" w:lineRule="auto"/>
        <w:jc w:val="both"/>
      </w:pPr>
      <w:r w:rsidRPr="0056605A">
        <w:t>Aunque Scrum está diseñado para equipos, su aplicación puede adaptarse al contexto académico individual, manteniendo principios y artefactos esenciales. Como señalan Pressman y Maxim:</w:t>
      </w:r>
    </w:p>
    <w:p w14:paraId="2E811056" w14:textId="6322F979" w:rsidR="0056605A" w:rsidRDefault="0056605A" w:rsidP="0006612D">
      <w:pPr>
        <w:spacing w:line="360" w:lineRule="auto"/>
        <w:jc w:val="both"/>
      </w:pPr>
      <w:r>
        <w:t>“Las metodologías de ingeniería de software pueden adaptarse a proyectos individuales conservando sus principios fundamentales para fines educativos” (Pressman &amp; Maxim, 2019, p. 48).</w:t>
      </w:r>
    </w:p>
    <w:p w14:paraId="64440A89" w14:textId="54F0EE9C" w:rsidR="00413E74" w:rsidRDefault="0056605A" w:rsidP="0006612D">
      <w:pPr>
        <w:spacing w:line="360" w:lineRule="auto"/>
        <w:jc w:val="both"/>
      </w:pPr>
      <w:r>
        <w:lastRenderedPageBreak/>
        <w:t>Por ello, e</w:t>
      </w:r>
      <w:r w:rsidR="00413E74">
        <w:t>n este proyecto se utilizó una versión ajustada de Scrum donde el desarrollador asumió los roles principales, enfocándose en:</w:t>
      </w:r>
    </w:p>
    <w:p w14:paraId="21247740" w14:textId="440A7679" w:rsidR="00B625D9" w:rsidRDefault="00413E74" w:rsidP="0006612D">
      <w:pPr>
        <w:pStyle w:val="Prrafodelista"/>
        <w:numPr>
          <w:ilvl w:val="0"/>
          <w:numId w:val="15"/>
        </w:numPr>
        <w:spacing w:line="360" w:lineRule="auto"/>
      </w:pPr>
      <w:r>
        <w:t>Planificación estructurada</w:t>
      </w:r>
      <w:r w:rsidR="00B625D9">
        <w:t>.</w:t>
      </w:r>
    </w:p>
    <w:p w14:paraId="1FB7BAF4" w14:textId="606FD05A" w:rsidR="00B625D9" w:rsidRDefault="00413E74" w:rsidP="0006612D">
      <w:pPr>
        <w:pStyle w:val="Prrafodelista"/>
        <w:numPr>
          <w:ilvl w:val="0"/>
          <w:numId w:val="15"/>
        </w:numPr>
        <w:spacing w:line="360" w:lineRule="auto"/>
      </w:pPr>
      <w:r>
        <w:t>Documentación de avances iterativos</w:t>
      </w:r>
      <w:r w:rsidR="00B625D9">
        <w:t>.</w:t>
      </w:r>
    </w:p>
    <w:p w14:paraId="56B4A671" w14:textId="3C990914" w:rsidR="00B625D9" w:rsidRDefault="00413E74" w:rsidP="0006612D">
      <w:pPr>
        <w:pStyle w:val="Prrafodelista"/>
        <w:numPr>
          <w:ilvl w:val="0"/>
          <w:numId w:val="15"/>
        </w:numPr>
        <w:spacing w:line="360" w:lineRule="auto"/>
      </w:pPr>
      <w:r>
        <w:t>Revisión después de cada sprint</w:t>
      </w:r>
      <w:r w:rsidR="00B625D9">
        <w:t>.</w:t>
      </w:r>
    </w:p>
    <w:p w14:paraId="3DCCAA27" w14:textId="77777777" w:rsidR="00445378" w:rsidRDefault="00413E74" w:rsidP="0006612D">
      <w:pPr>
        <w:pStyle w:val="Prrafodelista"/>
        <w:numPr>
          <w:ilvl w:val="0"/>
          <w:numId w:val="15"/>
        </w:numPr>
        <w:spacing w:line="360" w:lineRule="auto"/>
      </w:pPr>
      <w:r>
        <w:t>Retrospectivas breves orientadas a mejora continua</w:t>
      </w:r>
      <w:r w:rsidR="00B625D9">
        <w:t>.</w:t>
      </w:r>
    </w:p>
    <w:p w14:paraId="7C7C2FF4" w14:textId="77777777" w:rsidR="00445378" w:rsidRDefault="00445378" w:rsidP="0006612D">
      <w:pPr>
        <w:pStyle w:val="Prrafodelista"/>
        <w:spacing w:line="360" w:lineRule="auto"/>
        <w:ind w:left="0"/>
      </w:pPr>
    </w:p>
    <w:p w14:paraId="4A89E7FA" w14:textId="77777777" w:rsidR="00F30DE5" w:rsidRDefault="00F30DE5" w:rsidP="0006612D">
      <w:pPr>
        <w:spacing w:line="360" w:lineRule="auto"/>
        <w:rPr>
          <w:rFonts w:eastAsiaTheme="majorEastAsia" w:cstheme="majorBidi"/>
          <w:b/>
          <w:color w:val="611232"/>
          <w:sz w:val="24"/>
          <w:szCs w:val="32"/>
        </w:rPr>
      </w:pPr>
      <w:r>
        <w:br w:type="page"/>
      </w:r>
    </w:p>
    <w:p w14:paraId="49F223F0" w14:textId="4C8FFA80" w:rsidR="00445378" w:rsidRDefault="00445378" w:rsidP="0006612D">
      <w:pPr>
        <w:pStyle w:val="Ttulo2"/>
        <w:spacing w:line="360" w:lineRule="auto"/>
      </w:pPr>
      <w:r w:rsidRPr="00445378">
        <w:lastRenderedPageBreak/>
        <w:t>3.3 Roles asignados</w:t>
      </w:r>
    </w:p>
    <w:p w14:paraId="035DA12E" w14:textId="77777777" w:rsidR="00F30DE5" w:rsidRPr="00F30DE5" w:rsidRDefault="00F30DE5" w:rsidP="0006612D">
      <w:pPr>
        <w:spacing w:line="360" w:lineRule="auto"/>
      </w:pP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06612D">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06612D">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06612D">
            <w:pPr>
              <w:spacing w:line="360" w:lineRule="auto"/>
              <w:jc w:val="center"/>
            </w:pPr>
            <w:r>
              <w:t>Product Owner</w:t>
            </w:r>
          </w:p>
        </w:tc>
        <w:tc>
          <w:tcPr>
            <w:tcW w:w="2521" w:type="dxa"/>
            <w:tcBorders>
              <w:top w:val="none" w:sz="0" w:space="0" w:color="auto"/>
              <w:bottom w:val="none" w:sz="0" w:space="0" w:color="auto"/>
            </w:tcBorders>
          </w:tcPr>
          <w:p w14:paraId="2A03F12E" w14:textId="5CAB1DBD"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06612D">
            <w:pPr>
              <w:spacing w:line="360" w:lineRule="auto"/>
              <w:jc w:val="center"/>
            </w:pPr>
            <w:r>
              <w:t>Scrum Master</w:t>
            </w:r>
          </w:p>
        </w:tc>
        <w:tc>
          <w:tcPr>
            <w:tcW w:w="2521" w:type="dxa"/>
          </w:tcPr>
          <w:p w14:paraId="54F6F31A" w14:textId="6B06E039" w:rsidR="00F30DE5" w:rsidRDefault="007509E3" w:rsidP="0006612D">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06612D">
            <w:pPr>
              <w:spacing w:line="360" w:lineRule="auto"/>
              <w:jc w:val="center"/>
            </w:pPr>
            <w:r>
              <w:t>Development Team</w:t>
            </w:r>
          </w:p>
        </w:tc>
        <w:tc>
          <w:tcPr>
            <w:tcW w:w="2521" w:type="dxa"/>
            <w:tcBorders>
              <w:top w:val="none" w:sz="0" w:space="0" w:color="auto"/>
              <w:bottom w:val="none" w:sz="0" w:space="0" w:color="auto"/>
            </w:tcBorders>
          </w:tcPr>
          <w:p w14:paraId="5FA8E4AD" w14:textId="77E30D72"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B22FB21" w14:textId="77777777" w:rsidR="00F30DE5" w:rsidRDefault="00F30DE5" w:rsidP="0006612D">
      <w:pPr>
        <w:spacing w:line="360" w:lineRule="auto"/>
      </w:pPr>
    </w:p>
    <w:p w14:paraId="1E401577" w14:textId="77777777" w:rsidR="007509E3" w:rsidRPr="007509E3" w:rsidRDefault="007509E3" w:rsidP="0006612D">
      <w:pPr>
        <w:pStyle w:val="Ttulo2"/>
        <w:spacing w:line="360" w:lineRule="auto"/>
      </w:pPr>
      <w:r w:rsidRPr="007509E3">
        <w:t>3.4 Artefactos utilizados</w:t>
      </w:r>
    </w:p>
    <w:p w14:paraId="137A19A8" w14:textId="2E3DCE56" w:rsidR="007509E3" w:rsidRDefault="007509E3" w:rsidP="0006612D">
      <w:pPr>
        <w:pStyle w:val="Prrafodelista"/>
        <w:numPr>
          <w:ilvl w:val="0"/>
          <w:numId w:val="15"/>
        </w:numPr>
        <w:spacing w:line="360" w:lineRule="auto"/>
      </w:pPr>
      <w:r w:rsidRPr="007509E3">
        <w:t>Product Backlog: Lista priorizada de requerimientos</w:t>
      </w:r>
      <w:r w:rsidR="00934EEA">
        <w:t>.</w:t>
      </w:r>
    </w:p>
    <w:p w14:paraId="386BF47D" w14:textId="142196FB" w:rsidR="007509E3" w:rsidRDefault="007509E3" w:rsidP="0006612D">
      <w:pPr>
        <w:pStyle w:val="Prrafodelista"/>
        <w:numPr>
          <w:ilvl w:val="0"/>
          <w:numId w:val="15"/>
        </w:numPr>
        <w:spacing w:line="360" w:lineRule="auto"/>
      </w:pPr>
      <w:r w:rsidRPr="007509E3">
        <w:t>Sprint Backlog: Selección de tareas para cada sprint</w:t>
      </w:r>
      <w:r w:rsidR="00934EEA">
        <w:t>.</w:t>
      </w:r>
    </w:p>
    <w:p w14:paraId="208F2159" w14:textId="67A9D793" w:rsidR="007509E3" w:rsidRDefault="007509E3" w:rsidP="0006612D">
      <w:pPr>
        <w:pStyle w:val="Prrafodelista"/>
        <w:numPr>
          <w:ilvl w:val="0"/>
          <w:numId w:val="15"/>
        </w:numPr>
        <w:spacing w:line="360" w:lineRule="auto"/>
      </w:pPr>
      <w:r w:rsidRPr="007509E3">
        <w:t>Incremento: Funcionalidad entregada al final de cada sprint</w:t>
      </w:r>
      <w:r w:rsidR="00934EEA">
        <w:t>.</w:t>
      </w:r>
    </w:p>
    <w:p w14:paraId="4B10FA03" w14:textId="77777777" w:rsidR="002C33B8" w:rsidRDefault="002C33B8" w:rsidP="0006612D">
      <w:pPr>
        <w:spacing w:line="360" w:lineRule="auto"/>
      </w:pPr>
    </w:p>
    <w:p w14:paraId="2CDD111B" w14:textId="77777777" w:rsidR="002C33B8" w:rsidRPr="002C33B8" w:rsidRDefault="002C33B8" w:rsidP="0006612D">
      <w:pPr>
        <w:pStyle w:val="Ttulo2"/>
        <w:spacing w:line="360" w:lineRule="auto"/>
      </w:pPr>
      <w:r w:rsidRPr="002C33B8">
        <w:t>3.5 Ciclo de trabajo</w:t>
      </w:r>
    </w:p>
    <w:p w14:paraId="37E60743" w14:textId="77777777" w:rsidR="002C33B8" w:rsidRPr="002C33B8" w:rsidRDefault="002C33B8" w:rsidP="0006612D">
      <w:pPr>
        <w:spacing w:line="360" w:lineRule="auto"/>
      </w:pPr>
      <w:r w:rsidRPr="002C33B8">
        <w:t>El proyecto se organizó en 6 sprints de una semana, con:</w:t>
      </w:r>
    </w:p>
    <w:p w14:paraId="0EB166A4" w14:textId="27448212" w:rsidR="002C33B8" w:rsidRPr="002C33B8" w:rsidRDefault="002C33B8" w:rsidP="0006612D">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06612D">
      <w:pPr>
        <w:pStyle w:val="Prrafodelista"/>
        <w:numPr>
          <w:ilvl w:val="0"/>
          <w:numId w:val="15"/>
        </w:numPr>
        <w:spacing w:line="360" w:lineRule="auto"/>
      </w:pPr>
      <w:r w:rsidRPr="002C33B8">
        <w:t>Desarrollo</w:t>
      </w:r>
      <w:r w:rsidR="004F07E7">
        <w:t>.</w:t>
      </w:r>
    </w:p>
    <w:p w14:paraId="1C30A675" w14:textId="0F18144F" w:rsidR="002C33B8" w:rsidRPr="002C33B8" w:rsidRDefault="002C33B8" w:rsidP="0006612D">
      <w:pPr>
        <w:pStyle w:val="Prrafodelista"/>
        <w:numPr>
          <w:ilvl w:val="0"/>
          <w:numId w:val="15"/>
        </w:numPr>
        <w:spacing w:line="360" w:lineRule="auto"/>
      </w:pPr>
      <w:r w:rsidRPr="002C33B8">
        <w:t>Revisión del incremento</w:t>
      </w:r>
      <w:r w:rsidR="004F07E7">
        <w:t>.</w:t>
      </w:r>
    </w:p>
    <w:p w14:paraId="2C971526" w14:textId="6035E827" w:rsidR="00CB1C33" w:rsidRDefault="002C33B8" w:rsidP="0006612D">
      <w:pPr>
        <w:pStyle w:val="Prrafodelista"/>
        <w:numPr>
          <w:ilvl w:val="0"/>
          <w:numId w:val="15"/>
        </w:numPr>
        <w:spacing w:line="360" w:lineRule="auto"/>
      </w:pPr>
      <w:r w:rsidRPr="002C33B8">
        <w:t>Retrospectiva</w:t>
      </w:r>
      <w:r w:rsidR="004F07E7">
        <w:t>.</w:t>
      </w:r>
    </w:p>
    <w:p w14:paraId="5B7C6A1D" w14:textId="77777777" w:rsidR="004F07E7" w:rsidRDefault="004F07E7" w:rsidP="0006612D">
      <w:pPr>
        <w:spacing w:line="360" w:lineRule="auto"/>
      </w:pPr>
    </w:p>
    <w:p w14:paraId="604489B7" w14:textId="77777777" w:rsidR="004F07E7" w:rsidRPr="004F07E7" w:rsidRDefault="004F07E7" w:rsidP="0006612D">
      <w:pPr>
        <w:pStyle w:val="Ttulo2"/>
        <w:spacing w:line="360" w:lineRule="auto"/>
      </w:pPr>
      <w:r w:rsidRPr="004F07E7">
        <w:t>3.6 Herramientas utilizadas</w:t>
      </w:r>
    </w:p>
    <w:p w14:paraId="406422D9" w14:textId="4D3A5D96" w:rsidR="004F07E7" w:rsidRPr="004F07E7" w:rsidRDefault="004F07E7" w:rsidP="0006612D">
      <w:pPr>
        <w:pStyle w:val="Prrafodelista"/>
        <w:numPr>
          <w:ilvl w:val="0"/>
          <w:numId w:val="15"/>
        </w:numPr>
        <w:spacing w:line="360" w:lineRule="auto"/>
      </w:pPr>
      <w:r w:rsidRPr="004F07E7">
        <w:t>Git para control de versiones</w:t>
      </w:r>
      <w:r>
        <w:t>.</w:t>
      </w:r>
    </w:p>
    <w:p w14:paraId="5C99B1DA" w14:textId="53253442" w:rsidR="004F07E7" w:rsidRPr="004F07E7" w:rsidRDefault="004F07E7" w:rsidP="0006612D">
      <w:pPr>
        <w:pStyle w:val="Prrafodelista"/>
        <w:numPr>
          <w:ilvl w:val="0"/>
          <w:numId w:val="15"/>
        </w:numPr>
        <w:spacing w:line="360" w:lineRule="auto"/>
      </w:pPr>
      <w:r w:rsidRPr="004F07E7">
        <w:t>Tablero Kanban digital</w:t>
      </w:r>
      <w:r>
        <w:t>.</w:t>
      </w:r>
    </w:p>
    <w:p w14:paraId="0F48DBEE" w14:textId="1A61F208" w:rsidR="00641555" w:rsidRDefault="004F07E7" w:rsidP="0006612D">
      <w:pPr>
        <w:pStyle w:val="Prrafodelista"/>
        <w:numPr>
          <w:ilvl w:val="0"/>
          <w:numId w:val="15"/>
        </w:numPr>
        <w:spacing w:line="360" w:lineRule="auto"/>
      </w:pPr>
      <w:r w:rsidRPr="004F07E7">
        <w:t>Documentación por sprint</w:t>
      </w:r>
      <w:r>
        <w:t>.</w:t>
      </w:r>
    </w:p>
    <w:p w14:paraId="3A8ECCDC" w14:textId="77777777" w:rsidR="00641555" w:rsidRDefault="00641555">
      <w:r>
        <w:br w:type="page"/>
      </w:r>
    </w:p>
    <w:p w14:paraId="28A9EFD1" w14:textId="6A6DE5B3" w:rsidR="002C27F6" w:rsidRDefault="00641555" w:rsidP="00641555">
      <w:pPr>
        <w:pStyle w:val="Ttulo1"/>
      </w:pPr>
      <w:r w:rsidRPr="00641555">
        <w:lastRenderedPageBreak/>
        <w:t xml:space="preserve">CAPÍTULO </w:t>
      </w:r>
      <w:r w:rsidR="000C6C0D">
        <w:t>5</w:t>
      </w:r>
      <w:r w:rsidRPr="00641555">
        <w:t xml:space="preserve">. ANÁLISIS </w:t>
      </w:r>
      <w:r w:rsidR="000C6C0D">
        <w:t>Y DISEÑO</w:t>
      </w:r>
    </w:p>
    <w:p w14:paraId="1FAE3813" w14:textId="199D887C" w:rsidR="00641555" w:rsidRDefault="00C64A35" w:rsidP="00641555">
      <w:pPr>
        <w:pStyle w:val="Ttulo2"/>
      </w:pPr>
      <w:r>
        <w:t>5</w:t>
      </w:r>
      <w:r w:rsidR="00641555">
        <w:t xml:space="preserve">.1 Requerimientos </w:t>
      </w:r>
      <w:r>
        <w:t>del sistema</w:t>
      </w:r>
    </w:p>
    <w:p w14:paraId="06CAA1FB" w14:textId="77777777" w:rsidR="00641555" w:rsidRDefault="00641555" w:rsidP="00243B10">
      <w:pPr>
        <w:jc w:val="both"/>
      </w:pPr>
      <w:r>
        <w:t>El presente apartado describe los requerimientos que guían el desarrollo del sistema de telemedicina.</w:t>
      </w:r>
    </w:p>
    <w:p w14:paraId="26B4D741" w14:textId="77777777" w:rsidR="00641555" w:rsidRDefault="00641555" w:rsidP="00243B10">
      <w:pPr>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C64A35">
      <w:pPr>
        <w:pStyle w:val="Ttulo3"/>
      </w:pPr>
      <w:r>
        <w:t xml:space="preserve">5.1.1 </w:t>
      </w:r>
      <w:r w:rsidR="00641555" w:rsidRPr="00243B10">
        <w:t>Requerimientos funcionales</w:t>
      </w:r>
    </w:p>
    <w:p w14:paraId="2ABAFAE8" w14:textId="77777777" w:rsidR="00641555" w:rsidRDefault="00641555" w:rsidP="00243B10">
      <w:pPr>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C64A3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C64A3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C64A3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C64A35">
      <w:pPr>
        <w:pStyle w:val="Prrafodelista"/>
        <w:numPr>
          <w:ilvl w:val="1"/>
          <w:numId w:val="23"/>
        </w:numPr>
        <w:spacing w:line="360" w:lineRule="auto"/>
      </w:pPr>
      <w:r>
        <w:t>Médico: cédula profesional y especialidad.</w:t>
      </w:r>
    </w:p>
    <w:p w14:paraId="31E360D3" w14:textId="4F13BFEE" w:rsidR="00C64A35" w:rsidRDefault="00C64A35" w:rsidP="00C64A35">
      <w:pPr>
        <w:pStyle w:val="Prrafodelista"/>
        <w:numPr>
          <w:ilvl w:val="1"/>
          <w:numId w:val="23"/>
        </w:numPr>
        <w:spacing w:line="360" w:lineRule="auto"/>
      </w:pPr>
      <w:r>
        <w:t>Agenda de citas por médico y especialidad.</w:t>
      </w:r>
    </w:p>
    <w:p w14:paraId="3C6C97BB" w14:textId="03954EE6" w:rsidR="00C64A35" w:rsidRPr="00B548C8" w:rsidRDefault="00C64A35" w:rsidP="00C64A3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C64A3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C64A35">
      <w:pPr>
        <w:pStyle w:val="Prrafodelista"/>
        <w:numPr>
          <w:ilvl w:val="0"/>
          <w:numId w:val="15"/>
        </w:numPr>
        <w:spacing w:line="360" w:lineRule="auto"/>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C64A3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C64A3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C64A3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548C8">
      <w:pPr>
        <w:pStyle w:val="Ttulo3"/>
      </w:pPr>
      <w:r w:rsidRPr="00B548C8">
        <w:t>5.1.2 Requerimientos funcionales adicionales</w:t>
      </w:r>
    </w:p>
    <w:p w14:paraId="2F5D8186" w14:textId="77777777" w:rsidR="00B548C8" w:rsidRPr="00B548C8" w:rsidRDefault="00B548C8" w:rsidP="00B548C8">
      <w:pPr>
        <w:pStyle w:val="Sinespaciad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548C8">
      <w:pPr>
        <w:pStyle w:val="Sinespaciado"/>
        <w:jc w:val="both"/>
      </w:pPr>
      <w:r w:rsidRPr="00B548C8">
        <w:t>Estos no contradicen el documento original, sino que amplían su alcance técnico para garantizar la funcionalidad completa del sistema.</w:t>
      </w:r>
    </w:p>
    <w:p w14:paraId="4E15E163" w14:textId="77777777" w:rsidR="00B548C8" w:rsidRPr="00B548C8" w:rsidRDefault="00B548C8" w:rsidP="00B548C8">
      <w:pPr>
        <w:pStyle w:val="Sinespaciado"/>
      </w:pPr>
    </w:p>
    <w:p w14:paraId="68BAC743" w14:textId="78E9F5C4" w:rsidR="00B548C8" w:rsidRPr="00B548C8" w:rsidRDefault="00B548C8" w:rsidP="00B548C8">
      <w:pPr>
        <w:pStyle w:val="Prrafodelista"/>
        <w:numPr>
          <w:ilvl w:val="0"/>
          <w:numId w:val="15"/>
        </w:numPr>
        <w:spacing w:line="360" w:lineRule="auto"/>
      </w:pPr>
      <w:r w:rsidRPr="00B548C8">
        <w:rPr>
          <w:b/>
          <w:bCs/>
        </w:rPr>
        <w:t>Cancelación y reembolso de citas</w:t>
      </w:r>
      <w:r w:rsidRPr="00B548C8">
        <w:t>: el paciente puede cancelar una cita y solicitar devolución del pago (modo de prueba sandbox).</w:t>
      </w:r>
    </w:p>
    <w:p w14:paraId="71188605" w14:textId="42864BCD" w:rsidR="00B548C8" w:rsidRPr="00B548C8" w:rsidRDefault="00B548C8" w:rsidP="00B548C8">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548C8">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548C8">
      <w:pPr>
        <w:pStyle w:val="Prrafodelista"/>
        <w:numPr>
          <w:ilvl w:val="0"/>
          <w:numId w:val="15"/>
        </w:numPr>
        <w:spacing w:line="360" w:lineRule="auto"/>
      </w:pPr>
      <w:r w:rsidRPr="00B548C8">
        <w:rPr>
          <w:b/>
          <w:bCs/>
        </w:rPr>
        <w:lastRenderedPageBreak/>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548C8">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548C8">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4B65B604" w14:textId="77777777" w:rsidR="00B548C8" w:rsidRDefault="00B548C8" w:rsidP="00B548C8">
      <w:pPr>
        <w:pStyle w:val="Sinespaciado"/>
      </w:pPr>
    </w:p>
    <w:p w14:paraId="73FEFDB8" w14:textId="68103F19" w:rsidR="00F368FA" w:rsidRDefault="00F368FA" w:rsidP="00C64A35">
      <w:r w:rsidRPr="00F368FA">
        <w:rPr>
          <w:b/>
          <w:bCs/>
        </w:rPr>
        <w:t>Requerimientos no funcionales</w:t>
      </w:r>
    </w:p>
    <w:p w14:paraId="1300C81D" w14:textId="26C18EB3" w:rsidR="00F368FA" w:rsidRDefault="00F368FA" w:rsidP="00F368FA">
      <w:r>
        <w:t>Los requerimientos no funcionales establecen condiciones de calidad y restricciones técnicas del sistema.</w:t>
      </w:r>
    </w:p>
    <w:p w14:paraId="2FD2C2AF" w14:textId="6A8C2232" w:rsidR="00F368FA" w:rsidRDefault="00F368FA" w:rsidP="00F368FA">
      <w:pPr>
        <w:pStyle w:val="Prrafodelista"/>
        <w:numPr>
          <w:ilvl w:val="0"/>
          <w:numId w:val="15"/>
        </w:numPr>
        <w:spacing w:line="360" w:lineRule="auto"/>
      </w:pPr>
      <w:r>
        <w:t>RNF01. Usabilidad: la interfaz debe ser intuitiva, clara y accesible desde navegadores comunes.</w:t>
      </w:r>
    </w:p>
    <w:p w14:paraId="287BD131" w14:textId="6BA2C230" w:rsidR="00F368FA" w:rsidRDefault="00F368FA" w:rsidP="00F368FA">
      <w:pPr>
        <w:pStyle w:val="Prrafodelista"/>
        <w:numPr>
          <w:ilvl w:val="0"/>
          <w:numId w:val="15"/>
        </w:numPr>
        <w:spacing w:line="360" w:lineRule="auto"/>
      </w:pPr>
      <w:r>
        <w:t>RNF02. Disponibilidad: el sistema debe estar disponible las 24 horas del día, salvo mantenimientos programados.</w:t>
      </w:r>
    </w:p>
    <w:p w14:paraId="0E5A1863" w14:textId="5E008BCB" w:rsidR="00F368FA" w:rsidRDefault="00F368FA" w:rsidP="00F368FA">
      <w:pPr>
        <w:pStyle w:val="Prrafodelista"/>
        <w:numPr>
          <w:ilvl w:val="0"/>
          <w:numId w:val="15"/>
        </w:numPr>
        <w:spacing w:line="360" w:lineRule="auto"/>
      </w:pPr>
      <w:r>
        <w:t>RNF03. Seguridad: se debe proteger la información médica mediante cifrado y autenticación de usuarios.</w:t>
      </w:r>
    </w:p>
    <w:p w14:paraId="3DA99E0A" w14:textId="55FFDB5D" w:rsidR="00F368FA" w:rsidRDefault="00F368FA" w:rsidP="00F368FA">
      <w:pPr>
        <w:pStyle w:val="Prrafodelista"/>
        <w:numPr>
          <w:ilvl w:val="0"/>
          <w:numId w:val="15"/>
        </w:numPr>
        <w:spacing w:line="360" w:lineRule="auto"/>
      </w:pPr>
      <w:r>
        <w:t>RNF04. Rendimiento: el tiempo de respuesta de las operaciones principales no debe superar los tres segundos.</w:t>
      </w:r>
    </w:p>
    <w:p w14:paraId="14788C7D" w14:textId="538F58D9" w:rsidR="00F368FA" w:rsidRDefault="00F368FA" w:rsidP="00F368FA">
      <w:pPr>
        <w:pStyle w:val="Prrafodelista"/>
        <w:numPr>
          <w:ilvl w:val="0"/>
          <w:numId w:val="15"/>
        </w:numPr>
        <w:spacing w:line="360" w:lineRule="auto"/>
      </w:pPr>
      <w:r>
        <w:t>RNF05. Compatibilidad: el sistema debe ser accesible desde computadoras y dispositivos móviles.</w:t>
      </w:r>
    </w:p>
    <w:p w14:paraId="78AC3374" w14:textId="6FB2505A" w:rsidR="00F368FA" w:rsidRPr="00641555" w:rsidRDefault="00F368FA" w:rsidP="00F368FA">
      <w:pPr>
        <w:pStyle w:val="Prrafodelista"/>
        <w:numPr>
          <w:ilvl w:val="0"/>
          <w:numId w:val="15"/>
        </w:numPr>
        <w:spacing w:line="360" w:lineRule="auto"/>
      </w:pPr>
      <w:r>
        <w:t>RNF06. Escalabilidad: debe ser posible agregar nuevos servicios médicos sin rediseñar la estructura.</w:t>
      </w:r>
    </w:p>
    <w:p w14:paraId="7B4C8876" w14:textId="38A0621F" w:rsidR="00AE7391" w:rsidRDefault="009C7DE1" w:rsidP="00AE7391">
      <w:pPr>
        <w:pStyle w:val="Ttulo2"/>
      </w:pPr>
      <w:r>
        <w:t>5</w:t>
      </w:r>
      <w:r w:rsidR="00AE7391">
        <w:t>.2 Historias de Usuario</w:t>
      </w:r>
    </w:p>
    <w:p w14:paraId="488BB7DC" w14:textId="77777777" w:rsidR="00AE7391" w:rsidRDefault="00AE7391" w:rsidP="00AE7391">
      <w:pPr>
        <w:jc w:val="both"/>
      </w:pPr>
      <w:r>
        <w:t>Las Historias de Usuario (HU) describen las funcionalidades del sistema desde la perspectiva de los actores involucrados.</w:t>
      </w:r>
    </w:p>
    <w:p w14:paraId="63F849C7" w14:textId="77777777" w:rsidR="009C7DE1" w:rsidRDefault="00AE7391" w:rsidP="009C7DE1">
      <w:pPr>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34F27400" w14:textId="77777777" w:rsidR="00DB019F" w:rsidRDefault="00DB019F">
      <w:pPr>
        <w:rPr>
          <w:rFonts w:eastAsiaTheme="majorEastAsia" w:cstheme="majorBidi"/>
          <w:b/>
          <w:color w:val="660033"/>
          <w:szCs w:val="28"/>
        </w:rPr>
      </w:pPr>
      <w:r>
        <w:br w:type="page"/>
      </w:r>
    </w:p>
    <w:p w14:paraId="73B7468A" w14:textId="57AD7871" w:rsidR="00BB0414" w:rsidRPr="009C7DE1" w:rsidRDefault="00BB0414" w:rsidP="00BB0414">
      <w:pPr>
        <w:pStyle w:val="Ttulo3"/>
      </w:pPr>
      <w:r w:rsidRPr="00BB0414">
        <w:lastRenderedPageBreak/>
        <w:t>5.2.1 Historias de Usuario Oficiales</w:t>
      </w:r>
    </w:p>
    <w:p w14:paraId="1C4DA099" w14:textId="37829531" w:rsidR="00AE7391" w:rsidRDefault="00AE7391" w:rsidP="00AE7391">
      <w:pPr>
        <w:jc w:val="both"/>
      </w:pPr>
      <w:r>
        <w:t xml:space="preserve">A continuación, se muestran las quince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713D92">
            <w:pPr>
              <w:pStyle w:val="Sinespaciad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2C27F6">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713D92">
            <w:pPr>
              <w:pStyle w:val="Sinespaciad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713D92">
            <w:pPr>
              <w:pStyle w:val="Sinespaciad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713D92">
            <w:pPr>
              <w:pStyle w:val="Sinespaciad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713D92">
            <w:pPr>
              <w:pStyle w:val="Sinespaciado"/>
              <w:jc w:val="center"/>
            </w:pPr>
            <w:r w:rsidRPr="002C27F6">
              <w:t>HU-02</w:t>
            </w:r>
          </w:p>
        </w:tc>
        <w:tc>
          <w:tcPr>
            <w:tcW w:w="1642" w:type="dxa"/>
            <w:hideMark/>
          </w:tcPr>
          <w:p w14:paraId="564FA69E" w14:textId="57589ADF"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713D92">
            <w:pPr>
              <w:pStyle w:val="Sinespaciad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713D92">
            <w:pPr>
              <w:pStyle w:val="Sinespaciad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El sistema procesa el pago mediante sandbox.</w:t>
            </w:r>
          </w:p>
          <w:p w14:paraId="29EDA994"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713D92">
            <w:pPr>
              <w:pStyle w:val="Sinespaciad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713D92">
            <w:pPr>
              <w:pStyle w:val="Sinespaciado"/>
              <w:jc w:val="center"/>
            </w:pPr>
            <w:r w:rsidRPr="002C27F6">
              <w:t>HU-04</w:t>
            </w:r>
          </w:p>
        </w:tc>
        <w:tc>
          <w:tcPr>
            <w:tcW w:w="1642" w:type="dxa"/>
            <w:hideMark/>
          </w:tcPr>
          <w:p w14:paraId="5AD707BB" w14:textId="49352919"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713D92">
            <w:pPr>
              <w:pStyle w:val="Sinespaciad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713D92">
            <w:pPr>
              <w:pStyle w:val="Sinespaciad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713D92">
            <w:pPr>
              <w:pStyle w:val="Sinespaciado"/>
              <w:jc w:val="center"/>
            </w:pPr>
            <w:r w:rsidRPr="002C27F6">
              <w:t>Alta</w:t>
            </w:r>
          </w:p>
        </w:tc>
      </w:tr>
    </w:tbl>
    <w:p w14:paraId="4E33599E" w14:textId="77777777" w:rsidR="004F07E7" w:rsidRDefault="004F07E7" w:rsidP="002C27F6">
      <w:pPr>
        <w:spacing w:line="360" w:lineRule="auto"/>
      </w:pPr>
    </w:p>
    <w:p w14:paraId="71A23A38" w14:textId="0ED1B4D4" w:rsidR="00DB019F" w:rsidRDefault="00771869" w:rsidP="00771869">
      <w:pPr>
        <w:pStyle w:val="Ttulo3"/>
      </w:pPr>
      <w:r w:rsidRPr="00771869">
        <w:t>5.2.2 Historias de Usuario Complementarias</w:t>
      </w:r>
    </w:p>
    <w:p w14:paraId="2C8016FA" w14:textId="2D1C02B1" w:rsidR="00771869" w:rsidRDefault="00771869" w:rsidP="00771869">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A854AB">
            <w:pPr>
              <w:pStyle w:val="Sinespaciad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A854AB">
            <w:pPr>
              <w:pStyle w:val="Sinespaciad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A854AB">
            <w:pPr>
              <w:pStyle w:val="Sinespaciad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 xml:space="preserve">Como médico, quiero registrar antecedentes, alergias y medicamentos del paciente para </w:t>
            </w:r>
            <w:r w:rsidRPr="00771869">
              <w:lastRenderedPageBreak/>
              <w:t>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El sistema muestra los campos requeridos.</w:t>
            </w:r>
          </w:p>
          <w:p w14:paraId="1D0D1167"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A854AB">
            <w:pPr>
              <w:pStyle w:val="Sinespaciado"/>
              <w:jc w:val="center"/>
            </w:pPr>
            <w:r w:rsidRPr="002C27F6">
              <w:lastRenderedPageBreak/>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A854AB">
            <w:pPr>
              <w:pStyle w:val="Sinespaciado"/>
              <w:jc w:val="center"/>
            </w:pPr>
            <w:r w:rsidRPr="002C27F6">
              <w:t>HU-0</w:t>
            </w:r>
            <w:r>
              <w:t>7</w:t>
            </w:r>
          </w:p>
        </w:tc>
        <w:tc>
          <w:tcPr>
            <w:tcW w:w="1641" w:type="dxa"/>
          </w:tcPr>
          <w:p w14:paraId="02C0C09A" w14:textId="51C3FCDD" w:rsidR="00771869" w:rsidRPr="002C27F6"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A854AB">
            <w:pPr>
              <w:pStyle w:val="Sinespaciad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A854AB">
            <w:pPr>
              <w:pStyle w:val="Sinespaciad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genera reembolso (sandbox).</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A854AB">
            <w:pPr>
              <w:pStyle w:val="Sinespaciad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A854AB">
            <w:pPr>
              <w:pStyle w:val="Sinespaciado"/>
              <w:jc w:val="center"/>
            </w:pPr>
            <w:r w:rsidRPr="008D79C8">
              <w:t>HU-09</w:t>
            </w:r>
          </w:p>
        </w:tc>
        <w:tc>
          <w:tcPr>
            <w:tcW w:w="1641" w:type="dxa"/>
          </w:tcPr>
          <w:p w14:paraId="3C14A496" w14:textId="13F2F03C" w:rsidR="00771869" w:rsidRPr="002C27F6"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A854AB">
            <w:pPr>
              <w:pStyle w:val="Sinespaciad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A854AB">
            <w:pPr>
              <w:pStyle w:val="Sinespaciad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A854AB">
            <w:pPr>
              <w:pStyle w:val="Sinespaciad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A854AB">
            <w:pPr>
              <w:pStyle w:val="Sinespaciado"/>
              <w:jc w:val="center"/>
            </w:pPr>
            <w:r w:rsidRPr="009F0725">
              <w:t>HU-11</w:t>
            </w:r>
          </w:p>
        </w:tc>
        <w:tc>
          <w:tcPr>
            <w:tcW w:w="1641" w:type="dxa"/>
          </w:tcPr>
          <w:p w14:paraId="4A122DAD" w14:textId="6C8FA7AD" w:rsidR="00771869" w:rsidRPr="002C27F6"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A854AB">
            <w:pPr>
              <w:pStyle w:val="Sinespaciad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A854AB">
            <w:pPr>
              <w:pStyle w:val="Sinespaciad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A854AB">
            <w:pPr>
              <w:pStyle w:val="Sinespaciad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A854AB">
            <w:pPr>
              <w:pStyle w:val="Sinespaciado"/>
              <w:jc w:val="center"/>
            </w:pPr>
            <w:r w:rsidRPr="008E306D">
              <w:t>HU-13</w:t>
            </w:r>
          </w:p>
        </w:tc>
        <w:tc>
          <w:tcPr>
            <w:tcW w:w="1641" w:type="dxa"/>
          </w:tcPr>
          <w:p w14:paraId="63D921B2" w14:textId="23E3198F" w:rsidR="00771869" w:rsidRPr="002C27F6"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A854AB">
            <w:pPr>
              <w:pStyle w:val="Sinespaciad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A854AB">
            <w:pPr>
              <w:pStyle w:val="Sinespaciad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A854AB">
            <w:pPr>
              <w:pStyle w:val="Sinespaciad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A854AB">
            <w:pPr>
              <w:pStyle w:val="Sinespaciado"/>
              <w:jc w:val="center"/>
            </w:pPr>
            <w:r w:rsidRPr="00DB6ADA">
              <w:t>HU-15</w:t>
            </w:r>
          </w:p>
        </w:tc>
        <w:tc>
          <w:tcPr>
            <w:tcW w:w="1641" w:type="dxa"/>
          </w:tcPr>
          <w:p w14:paraId="25EFB059" w14:textId="0CD62D28" w:rsidR="00771869" w:rsidRPr="002C27F6"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Si el pago no se confirma en sandbox, la cita se invalida.</w:t>
            </w:r>
          </w:p>
          <w:p w14:paraId="181B03D8"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A854AB">
            <w:pPr>
              <w:pStyle w:val="Sinespaciado"/>
              <w:jc w:val="center"/>
            </w:pPr>
            <w:r>
              <w:t>Media</w:t>
            </w:r>
          </w:p>
        </w:tc>
      </w:tr>
    </w:tbl>
    <w:p w14:paraId="1F849F18" w14:textId="16F9C5E2" w:rsidR="00583B74" w:rsidRDefault="00583B74" w:rsidP="00583B74">
      <w:pPr>
        <w:pStyle w:val="Ttulo3"/>
      </w:pPr>
      <w:r>
        <w:lastRenderedPageBreak/>
        <w:t>5.2.3 Justificación de Historias de Usuario</w:t>
      </w:r>
    </w:p>
    <w:p w14:paraId="26109439" w14:textId="5AB1DA69" w:rsidR="00583B74" w:rsidRDefault="00583B74" w:rsidP="001A28D0">
      <w:pPr>
        <w:jc w:val="both"/>
      </w:pPr>
      <w:r>
        <w:t>Las historias de usuario oficiales cubren el alcance funcional mínimo exigido en los requerimientos.</w:t>
      </w:r>
    </w:p>
    <w:p w14:paraId="651322C6" w14:textId="77777777" w:rsidR="00583B74" w:rsidRDefault="00583B74" w:rsidP="00583B74">
      <w:pPr>
        <w:jc w:val="both"/>
      </w:pPr>
      <w:r>
        <w:t>Las historias complementarias amplían dicho alcance, permitiendo evidenciar un análisis integral del sistema y su operación bajo la metodología Scrum, donde cada historia representa un incremento potencialmente entregable del producto.</w:t>
      </w:r>
    </w:p>
    <w:p w14:paraId="632F55C1" w14:textId="2A29FE7E" w:rsidR="00771869" w:rsidRDefault="00583B74" w:rsidP="00583B74">
      <w:pPr>
        <w:jc w:val="both"/>
      </w:pPr>
      <w:r>
        <w:t>En conjunto, las 15 historias de usuario definen el comportamiento esperado del prototipo de telemedicina.</w:t>
      </w:r>
    </w:p>
    <w:p w14:paraId="0274188A" w14:textId="77777777" w:rsidR="00771869" w:rsidRPr="00771869" w:rsidRDefault="00771869" w:rsidP="00771869"/>
    <w:p w14:paraId="1FCDAD8C" w14:textId="30878EC2" w:rsidR="004F07E7" w:rsidRDefault="004F07E7" w:rsidP="0006612D">
      <w:pPr>
        <w:spacing w:line="360" w:lineRule="auto"/>
        <w:rPr>
          <w:rFonts w:eastAsiaTheme="majorEastAsia" w:cstheme="majorBidi"/>
          <w:b/>
          <w:color w:val="611232"/>
          <w:sz w:val="28"/>
          <w:szCs w:val="40"/>
        </w:rPr>
      </w:pPr>
      <w:r>
        <w:br w:type="page"/>
      </w:r>
    </w:p>
    <w:p w14:paraId="7DDD0A18" w14:textId="0294C171" w:rsidR="0081133C" w:rsidRDefault="00E4751E" w:rsidP="0006612D">
      <w:pPr>
        <w:pStyle w:val="Ttulo1"/>
      </w:pPr>
      <w:r>
        <w:lastRenderedPageBreak/>
        <w:t>10. REFERENCIAS</w:t>
      </w:r>
    </w:p>
    <w:p w14:paraId="3AA131B6" w14:textId="77777777" w:rsidR="006932C9" w:rsidRPr="006932C9" w:rsidRDefault="006932C9" w:rsidP="0006612D">
      <w:pPr>
        <w:spacing w:line="360" w:lineRule="auto"/>
      </w:pPr>
      <w:r w:rsidRPr="006932C9">
        <w:t xml:space="preserve">Schwaber, K., &amp; Sutherland, J. (2020). </w:t>
      </w:r>
      <w:r w:rsidRPr="006932C9">
        <w:rPr>
          <w:i/>
          <w:iCs/>
        </w:rPr>
        <w:t>La Guía Scrum™</w:t>
      </w:r>
      <w:r w:rsidRPr="006932C9">
        <w:t>. Scrum.org.</w:t>
      </w:r>
      <w:r w:rsidRPr="006932C9">
        <w:br/>
      </w:r>
      <w:hyperlink r:id="rId10" w:tgtFrame="_new" w:history="1">
        <w:r w:rsidRPr="006932C9">
          <w:rPr>
            <w:rStyle w:val="Hipervnculo"/>
          </w:rPr>
          <w:t>https://scrumguides.org/docs/scrumguide/v2020/2020-Scrum-Guide-Spanish-European.pdf</w:t>
        </w:r>
      </w:hyperlink>
    </w:p>
    <w:p w14:paraId="54FCF6B2" w14:textId="77777777" w:rsidR="006932C9" w:rsidRDefault="006932C9" w:rsidP="0006612D">
      <w:pPr>
        <w:spacing w:line="360" w:lineRule="auto"/>
      </w:pPr>
      <w:r w:rsidRPr="006932C9">
        <w:t xml:space="preserve">Pressman, R. S., &amp; Maxim, B. R. (2019). </w:t>
      </w:r>
      <w:r w:rsidRPr="006932C9">
        <w:rPr>
          <w:i/>
          <w:iCs/>
        </w:rPr>
        <w:t>Ingeniería de Software: Un enfoque práctico</w:t>
      </w:r>
      <w:r w:rsidRPr="006932C9">
        <w:t xml:space="preserve"> (9ª ed.). McGraw-Hill.</w:t>
      </w:r>
    </w:p>
    <w:p w14:paraId="6F22607C" w14:textId="77777777" w:rsidR="00D130AD" w:rsidRDefault="00D130AD" w:rsidP="00D130AD">
      <w:pPr>
        <w:spacing w:line="360" w:lineRule="auto"/>
      </w:pPr>
      <w:r>
        <w:t>Centro Nacional de Excelencia Tecnológica en Salud [CENETEC]. (2024). Boletín de Telesalud 15 (May-Ago 2024). https://cenetec-difusion.com/observatoriotelesalud/wp-content/uploads/2024/09/Boletin-en-Telesalud-15_May-Ago-2024.pdf</w:t>
      </w:r>
    </w:p>
    <w:p w14:paraId="646079E6" w14:textId="77777777" w:rsidR="00D130AD" w:rsidRDefault="00D130AD" w:rsidP="00D130AD">
      <w:pPr>
        <w:spacing w:line="360" w:lineRule="auto"/>
      </w:pPr>
      <w:r>
        <w:t>Instituto Nacional de Transparencia, Acceso a la Información y Protección de Datos Personales [INAI]. (2020). Ley Federal de Protección de Datos Personales en Posesión de los Particulares. Diario Oficial de la Federación. https://www.dof.gob.mx/nota_detalle.php?codigo=5150631</w:t>
      </w:r>
    </w:p>
    <w:p w14:paraId="563D4A9F" w14:textId="77777777" w:rsidR="00D130AD" w:rsidRDefault="00D130AD" w:rsidP="00D130AD">
      <w:pPr>
        <w:spacing w:line="360" w:lineRule="auto"/>
      </w:pPr>
      <w:r>
        <w:t>Organización Mundial de la Salud [OMS]. (2010). Telemedicine: Opportunities and developments in Member States (Report of the second global survey on eHealth). https://apps.who.int/iris/handle/10665/44497</w:t>
      </w:r>
    </w:p>
    <w:p w14:paraId="18DC8AF8"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307CF130" w14:textId="77777777" w:rsidR="00D130AD" w:rsidRDefault="00D130AD" w:rsidP="00D130AD">
      <w:pPr>
        <w:spacing w:line="360" w:lineRule="auto"/>
      </w:pPr>
      <w:r>
        <w:t>Revista Abogacía. (2025). Telemedicina en México: regulación pendiente para garantizar el derecho a la salud. https://www.revistaabogacia.com/telemedicina-en-mexico-regulacion-pendiente-para-garantizar-el-derecho-a-la-salud</w:t>
      </w:r>
    </w:p>
    <w:p w14:paraId="0598408D" w14:textId="77777777" w:rsidR="00D130AD" w:rsidRDefault="00D130AD" w:rsidP="00D130AD">
      <w:pPr>
        <w:spacing w:line="360" w:lineRule="auto"/>
      </w:pPr>
      <w:r>
        <w:t>Saluddigital.io. (2024). Telemedicina en México: barreras y oportunidades. https://www.saluddigital.io/blog/telemedicina-en-m%C3%A9xico-barreras-y-oportunidades</w:t>
      </w:r>
    </w:p>
    <w:p w14:paraId="0A1DECE6" w14:textId="77777777" w:rsidR="00D130AD" w:rsidRDefault="00D130AD" w:rsidP="00D130AD">
      <w:pPr>
        <w:spacing w:line="360" w:lineRule="auto"/>
      </w:pPr>
      <w:r>
        <w:t>Secretaría de Salud. (1998). Norma Oficial Mexicana NOM-168-SSA1-1998, del expediente clínico. Diario Oficial de la Federación. https://dof.gob.mx/nota_detalle.php?codigo=4881768&amp;fecha=30/09/1999</w:t>
      </w:r>
    </w:p>
    <w:p w14:paraId="17AED6B2" w14:textId="77777777" w:rsidR="00D130AD" w:rsidRDefault="00D130AD" w:rsidP="00D130AD">
      <w:pPr>
        <w:spacing w:line="360" w:lineRule="auto"/>
      </w:pPr>
      <w:r>
        <w:t>Secretaría de Salud. (2012). Norma Oficial Mexicana NOM-004-SSA3-2012, del expediente clínico. Diario Oficial de la Federación. https://www.dof.gob.mx/normasOficiales/4415/salud/salud.htm</w:t>
      </w:r>
    </w:p>
    <w:p w14:paraId="264BC39B" w14:textId="77777777" w:rsidR="00D130AD" w:rsidRDefault="00D130AD" w:rsidP="00D130AD">
      <w:pPr>
        <w:spacing w:line="360" w:lineRule="auto"/>
      </w:pPr>
      <w:r>
        <w:t>Secretaría de Salud. (2023). ¿Qué es la telesalud y la telemedicina? https://www.gob.mx/salud/dgmoss/acciones-y-programas/que-es-la-telesalud-y-la-telemedicina</w:t>
      </w:r>
    </w:p>
    <w:p w14:paraId="4DC4578E" w14:textId="77777777" w:rsidR="00D130AD" w:rsidRDefault="00D130AD" w:rsidP="00D130AD">
      <w:pPr>
        <w:spacing w:line="360" w:lineRule="auto"/>
      </w:pPr>
      <w:r>
        <w:lastRenderedPageBreak/>
        <w:t>Centro Nacional de Excelencia Tecnológica en Salud [CENETEC]. (2024). Boletín de Telesalud 15 (May-Ago 2024). https://cenetec-difusion.com/observatoriotelesalud/wp-content/uploads/2024/09/Boletin-en-Telesalud-15_May-Ago-2024.pdf</w:t>
      </w:r>
    </w:p>
    <w:p w14:paraId="76A9724A" w14:textId="77777777" w:rsidR="00D130AD" w:rsidRDefault="00D130AD" w:rsidP="00D130AD">
      <w:pPr>
        <w:spacing w:line="360" w:lineRule="auto"/>
      </w:pPr>
      <w:r>
        <w:t>Organización Panamericana de la Salud [OPS]. (2024). Salud digital en América Latina: legislación actual y desafíos. https://iris.paho.org/bitstream/handle/10665.2/59521/v48e402024.pdf</w:t>
      </w:r>
    </w:p>
    <w:p w14:paraId="250571BE" w14:textId="561C03D2" w:rsidR="00D130AD" w:rsidRPr="006932C9" w:rsidRDefault="00D130AD" w:rsidP="00D130AD">
      <w:pPr>
        <w:spacing w:line="360" w:lineRule="auto"/>
      </w:pPr>
      <w:r>
        <w:t>Saluddigital.io. (2024). Telemedicina en México: barreras y oportunidades. https://www.saluddigital.io/blog/telemedicina-en-m%C3%A9xico-barreras-y-oportunidades</w:t>
      </w:r>
    </w:p>
    <w:p w14:paraId="32F2CD51" w14:textId="77777777" w:rsidR="006932C9" w:rsidRPr="006932C9" w:rsidRDefault="006932C9" w:rsidP="0006612D">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DA542" w14:textId="77777777" w:rsidR="00CF352C" w:rsidRDefault="00CF352C" w:rsidP="00491EE1">
      <w:pPr>
        <w:spacing w:after="0" w:line="240" w:lineRule="auto"/>
      </w:pPr>
      <w:r>
        <w:separator/>
      </w:r>
    </w:p>
  </w:endnote>
  <w:endnote w:type="continuationSeparator" w:id="0">
    <w:p w14:paraId="7DDEEADF" w14:textId="77777777" w:rsidR="00CF352C" w:rsidRDefault="00CF352C"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C1F2" w14:textId="77777777" w:rsidR="00CF352C" w:rsidRDefault="00CF352C" w:rsidP="00491EE1">
      <w:pPr>
        <w:spacing w:after="0" w:line="240" w:lineRule="auto"/>
      </w:pPr>
      <w:r>
        <w:separator/>
      </w:r>
    </w:p>
  </w:footnote>
  <w:footnote w:type="continuationSeparator" w:id="0">
    <w:p w14:paraId="44FA1106" w14:textId="77777777" w:rsidR="00CF352C" w:rsidRDefault="00CF352C"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328F1"/>
    <w:rsid w:val="00041EFA"/>
    <w:rsid w:val="00042696"/>
    <w:rsid w:val="0006612D"/>
    <w:rsid w:val="00071F94"/>
    <w:rsid w:val="000C6C0D"/>
    <w:rsid w:val="000D02D4"/>
    <w:rsid w:val="000D1B98"/>
    <w:rsid w:val="000D3F86"/>
    <w:rsid w:val="000F6B05"/>
    <w:rsid w:val="00104FBF"/>
    <w:rsid w:val="0015110B"/>
    <w:rsid w:val="001A28D0"/>
    <w:rsid w:val="001F7A64"/>
    <w:rsid w:val="00243B10"/>
    <w:rsid w:val="00251BF9"/>
    <w:rsid w:val="002C27F6"/>
    <w:rsid w:val="002C33B8"/>
    <w:rsid w:val="002F2D50"/>
    <w:rsid w:val="00306FF0"/>
    <w:rsid w:val="003A6B16"/>
    <w:rsid w:val="003C64C0"/>
    <w:rsid w:val="003F4B11"/>
    <w:rsid w:val="00413E74"/>
    <w:rsid w:val="0042782E"/>
    <w:rsid w:val="00445378"/>
    <w:rsid w:val="00451EFB"/>
    <w:rsid w:val="00456CF6"/>
    <w:rsid w:val="00491EE1"/>
    <w:rsid w:val="004F07E7"/>
    <w:rsid w:val="00534B1E"/>
    <w:rsid w:val="0053601E"/>
    <w:rsid w:val="0056605A"/>
    <w:rsid w:val="00583B74"/>
    <w:rsid w:val="0062439A"/>
    <w:rsid w:val="00641555"/>
    <w:rsid w:val="0065175B"/>
    <w:rsid w:val="00657519"/>
    <w:rsid w:val="0067755F"/>
    <w:rsid w:val="006932C9"/>
    <w:rsid w:val="006A0293"/>
    <w:rsid w:val="00713D92"/>
    <w:rsid w:val="0072523C"/>
    <w:rsid w:val="00732164"/>
    <w:rsid w:val="00747B36"/>
    <w:rsid w:val="007509E3"/>
    <w:rsid w:val="00771869"/>
    <w:rsid w:val="007F367D"/>
    <w:rsid w:val="0081133C"/>
    <w:rsid w:val="00894358"/>
    <w:rsid w:val="008B3B0D"/>
    <w:rsid w:val="008B68D9"/>
    <w:rsid w:val="008D79C8"/>
    <w:rsid w:val="008E306D"/>
    <w:rsid w:val="008F3855"/>
    <w:rsid w:val="00907A58"/>
    <w:rsid w:val="00926F92"/>
    <w:rsid w:val="00931C05"/>
    <w:rsid w:val="00934EEA"/>
    <w:rsid w:val="00955485"/>
    <w:rsid w:val="00971AA9"/>
    <w:rsid w:val="009B24DB"/>
    <w:rsid w:val="009C7DE1"/>
    <w:rsid w:val="009D2F25"/>
    <w:rsid w:val="009F0725"/>
    <w:rsid w:val="00A5475C"/>
    <w:rsid w:val="00A73995"/>
    <w:rsid w:val="00AC5BAF"/>
    <w:rsid w:val="00AE7391"/>
    <w:rsid w:val="00B548C8"/>
    <w:rsid w:val="00B625D9"/>
    <w:rsid w:val="00BB0414"/>
    <w:rsid w:val="00BB6BB0"/>
    <w:rsid w:val="00C053BA"/>
    <w:rsid w:val="00C64A35"/>
    <w:rsid w:val="00C6614C"/>
    <w:rsid w:val="00CB1C33"/>
    <w:rsid w:val="00CF352C"/>
    <w:rsid w:val="00D130AD"/>
    <w:rsid w:val="00D157B5"/>
    <w:rsid w:val="00D911A3"/>
    <w:rsid w:val="00DB019F"/>
    <w:rsid w:val="00DB6ADA"/>
    <w:rsid w:val="00DD41A9"/>
    <w:rsid w:val="00E4751E"/>
    <w:rsid w:val="00E97B7D"/>
    <w:rsid w:val="00EB2D56"/>
    <w:rsid w:val="00EE0D1F"/>
    <w:rsid w:val="00F040F6"/>
    <w:rsid w:val="00F30DE5"/>
    <w:rsid w:val="00F34ABB"/>
    <w:rsid w:val="00F368FA"/>
    <w:rsid w:val="00FA51C7"/>
    <w:rsid w:val="00FB6193"/>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C1389D53-EF67-4F07-ACCE-12E3DC719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rumguides.org/docs/scrumguide/v2020/2020-Scrum-Guide-Spanish-European.pdf" TargetMode="Externa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829</TotalTime>
  <Pages>20</Pages>
  <Words>4263</Words>
  <Characters>23448</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80</cp:revision>
  <dcterms:created xsi:type="dcterms:W3CDTF">2025-11-05T01:25:00Z</dcterms:created>
  <dcterms:modified xsi:type="dcterms:W3CDTF">2025-11-11T03:11:00Z</dcterms:modified>
</cp:coreProperties>
</file>