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B737B" w14:textId="4E807EC2" w:rsidR="00C36EA4" w:rsidRPr="007518BF" w:rsidRDefault="007518BF">
      <w:pPr>
        <w:ind w:left="4952"/>
        <w:rPr>
          <w:sz w:val="28"/>
          <w:szCs w:val="28"/>
        </w:rPr>
      </w:pPr>
      <w:r w:rsidRPr="007518BF">
        <w:rPr>
          <w:sz w:val="28"/>
          <w:szCs w:val="28"/>
        </w:rPr>
        <w:t>НАИМЕНОВАНИЕ ОРГАНИЗАЦИИ</w:t>
      </w:r>
    </w:p>
    <w:p w14:paraId="6919FA64" w14:textId="5FBC3DE8" w:rsidR="00C36EA4" w:rsidRPr="007518BF" w:rsidRDefault="007518BF">
      <w:pPr>
        <w:ind w:left="4952"/>
        <w:rPr>
          <w:sz w:val="28"/>
          <w:szCs w:val="28"/>
        </w:rPr>
      </w:pPr>
      <w:r w:rsidRPr="007518BF">
        <w:rPr>
          <w:sz w:val="28"/>
          <w:szCs w:val="28"/>
        </w:rPr>
        <w:t>АДРЕС ОРГАНИЗАЦИИ</w:t>
      </w:r>
    </w:p>
    <w:p w14:paraId="24A7BDD3" w14:textId="680B3E68" w:rsidR="00C36EA4" w:rsidRPr="007518BF" w:rsidRDefault="007518BF">
      <w:pPr>
        <w:spacing w:after="300"/>
        <w:ind w:left="4952"/>
        <w:rPr>
          <w:sz w:val="28"/>
          <w:szCs w:val="28"/>
        </w:rPr>
      </w:pPr>
      <w:r w:rsidRPr="007518BF">
        <w:rPr>
          <w:sz w:val="28"/>
          <w:szCs w:val="28"/>
        </w:rPr>
        <w:t>УНП</w:t>
      </w:r>
    </w:p>
    <w:p w14:paraId="522A05EB" w14:textId="26B8BD07" w:rsidR="00C36EA4" w:rsidRDefault="007518BF">
      <w:pPr>
        <w:ind w:left="4952"/>
      </w:pPr>
      <w:r>
        <w:rPr>
          <w:sz w:val="28"/>
          <w:szCs w:val="28"/>
        </w:rPr>
        <w:t>ВАШИ ФИО</w:t>
      </w:r>
    </w:p>
    <w:p w14:paraId="3131E00A" w14:textId="728F96E9" w:rsidR="00C36EA4" w:rsidRDefault="007518BF">
      <w:pPr>
        <w:ind w:left="4952"/>
      </w:pPr>
      <w:r>
        <w:rPr>
          <w:sz w:val="28"/>
          <w:szCs w:val="28"/>
        </w:rPr>
        <w:t>ВАШ АДРЕС</w:t>
      </w:r>
    </w:p>
    <w:p w14:paraId="616CA70A" w14:textId="2CD92665" w:rsidR="00C36EA4" w:rsidRDefault="007518BF">
      <w:pPr>
        <w:spacing w:after="300"/>
        <w:ind w:left="4952"/>
      </w:pPr>
      <w:r>
        <w:rPr>
          <w:sz w:val="28"/>
          <w:szCs w:val="28"/>
        </w:rPr>
        <w:t>ВАШ НОМЕР ТЕЛЕФОНА</w:t>
      </w:r>
    </w:p>
    <w:p w14:paraId="20510872" w14:textId="77777777" w:rsidR="00C36EA4" w:rsidRDefault="0003101B">
      <w:pPr>
        <w:spacing w:after="300"/>
        <w:jc w:val="center"/>
      </w:pPr>
      <w:r>
        <w:rPr>
          <w:b/>
          <w:bCs/>
          <w:sz w:val="28"/>
          <w:szCs w:val="28"/>
        </w:rPr>
        <w:t>ПРЕТЕНЗИЯ</w:t>
      </w:r>
    </w:p>
    <w:p w14:paraId="5FBDC0C6" w14:textId="55281F52" w:rsidR="00C36EA4" w:rsidRDefault="0003101B">
      <w:pPr>
        <w:ind w:firstLine="708"/>
        <w:jc w:val="both"/>
      </w:pPr>
      <w:r>
        <w:rPr>
          <w:sz w:val="28"/>
          <w:szCs w:val="28"/>
        </w:rPr>
        <w:t xml:space="preserve">Я, </w:t>
      </w:r>
      <w:r w:rsidR="007518BF">
        <w:rPr>
          <w:sz w:val="28"/>
          <w:szCs w:val="28"/>
        </w:rPr>
        <w:t>ФИО</w:t>
      </w:r>
      <w:r>
        <w:rPr>
          <w:sz w:val="28"/>
          <w:szCs w:val="28"/>
        </w:rPr>
        <w:t xml:space="preserve">, </w:t>
      </w:r>
      <w:r w:rsidR="007518BF">
        <w:rPr>
          <w:sz w:val="28"/>
          <w:szCs w:val="28"/>
        </w:rPr>
        <w:t>00.00.0000</w:t>
      </w:r>
      <w:r>
        <w:rPr>
          <w:sz w:val="28"/>
          <w:szCs w:val="28"/>
        </w:rPr>
        <w:t xml:space="preserve"> заключил(-а) с Вашей организацией договор купли-продажи: </w:t>
      </w:r>
      <w:r w:rsidR="007518BF">
        <w:rPr>
          <w:sz w:val="28"/>
          <w:szCs w:val="28"/>
        </w:rPr>
        <w:t>НАИМЕНОВАНИЕ ТОВАРА</w:t>
      </w:r>
      <w:r>
        <w:rPr>
          <w:sz w:val="28"/>
          <w:szCs w:val="28"/>
        </w:rPr>
        <w:t xml:space="preserve"> (далее – товар).</w:t>
      </w:r>
    </w:p>
    <w:p w14:paraId="0D995116" w14:textId="3F9543C3" w:rsidR="00C36EA4" w:rsidRDefault="0003101B">
      <w:pPr>
        <w:ind w:firstLine="708"/>
        <w:jc w:val="both"/>
      </w:pPr>
      <w:r>
        <w:rPr>
          <w:sz w:val="28"/>
          <w:szCs w:val="28"/>
        </w:rPr>
        <w:t xml:space="preserve">Я произвел(-а) оплату в сумме: </w:t>
      </w:r>
      <w:r w:rsidR="007518BF">
        <w:rPr>
          <w:sz w:val="28"/>
          <w:szCs w:val="28"/>
        </w:rPr>
        <w:t>0,00</w:t>
      </w:r>
      <w:r>
        <w:rPr>
          <w:sz w:val="28"/>
          <w:szCs w:val="28"/>
        </w:rPr>
        <w:t xml:space="preserve"> белорусских рублей.</w:t>
      </w:r>
    </w:p>
    <w:p w14:paraId="4DC874B6" w14:textId="2BC707D3" w:rsidR="00C36EA4" w:rsidRDefault="0003101B">
      <w:pPr>
        <w:ind w:firstLine="708"/>
        <w:jc w:val="both"/>
      </w:pPr>
      <w:r>
        <w:rPr>
          <w:sz w:val="28"/>
          <w:szCs w:val="28"/>
        </w:rPr>
        <w:t>В процессе эксплуатации товара в соответствии с его назначением и прав</w:t>
      </w:r>
      <w:r>
        <w:rPr>
          <w:sz w:val="28"/>
          <w:szCs w:val="28"/>
        </w:rPr>
        <w:t xml:space="preserve">илами пользования, мною был(-и) обнаружен(-ы) следующий(-ие) недостатки товара: </w:t>
      </w:r>
      <w:r w:rsidR="007518BF">
        <w:rPr>
          <w:sz w:val="28"/>
          <w:szCs w:val="28"/>
        </w:rPr>
        <w:t>НЕДОСТАТКИ</w:t>
      </w:r>
      <w:r>
        <w:rPr>
          <w:sz w:val="28"/>
          <w:szCs w:val="28"/>
        </w:rPr>
        <w:t>.</w:t>
      </w:r>
    </w:p>
    <w:p w14:paraId="1E323B0B" w14:textId="77777777" w:rsidR="00C36EA4" w:rsidRDefault="0003101B">
      <w:pPr>
        <w:ind w:firstLine="708"/>
        <w:jc w:val="both"/>
      </w:pPr>
      <w:r>
        <w:rPr>
          <w:sz w:val="28"/>
          <w:szCs w:val="28"/>
        </w:rPr>
        <w:t>Таким образом, полагаю, что Вашей организацией было нарушено мое право, как потребителя, на товар надлежащего качества.</w:t>
      </w:r>
    </w:p>
    <w:p w14:paraId="080FCF12" w14:textId="77777777" w:rsidR="00C36EA4" w:rsidRDefault="0003101B">
      <w:pPr>
        <w:ind w:firstLine="708"/>
        <w:jc w:val="both"/>
      </w:pPr>
      <w:r>
        <w:rPr>
          <w:sz w:val="28"/>
          <w:szCs w:val="28"/>
        </w:rPr>
        <w:t>Обращаю Ваше внимание, что согласно пункту 2,</w:t>
      </w:r>
      <w:r>
        <w:rPr>
          <w:sz w:val="28"/>
          <w:szCs w:val="28"/>
        </w:rPr>
        <w:t xml:space="preserve"> 4, 5 статьи 11 Закона «О защите прав потребителей» от 9 января 2002 г. № 90-З (далее – Закон), продавец (исполнитель) обязан продемонстрировать работоспособность товара (результата работы) и передать потребителю товар (выполнить работу, оказать услугу), к</w:t>
      </w:r>
      <w:r>
        <w:rPr>
          <w:sz w:val="28"/>
          <w:szCs w:val="28"/>
        </w:rPr>
        <w:t>ачество которого соответствует предоставленной информации о товаре (работе, услуге), требованиям законодательства, технических регламентов Таможенного союза, технических регламентов Евразийского экономического союза и условиям договора, а также по требован</w:t>
      </w:r>
      <w:r>
        <w:rPr>
          <w:sz w:val="28"/>
          <w:szCs w:val="28"/>
        </w:rPr>
        <w:t>ию потребителя предоставить ему необходимые средства измерений, прошедшие метрологический контроль в соответствии с законодательством об обеспечении единства измерений, документы, подтверждающие качество товара (результата работы, услуги), его комплектност</w:t>
      </w:r>
      <w:r>
        <w:rPr>
          <w:sz w:val="28"/>
          <w:szCs w:val="28"/>
        </w:rPr>
        <w:t>ь, количество.</w:t>
      </w:r>
    </w:p>
    <w:p w14:paraId="6187903F" w14:textId="77777777" w:rsidR="00C36EA4" w:rsidRDefault="0003101B">
      <w:pPr>
        <w:ind w:firstLine="708"/>
        <w:jc w:val="both"/>
      </w:pPr>
      <w:r>
        <w:rPr>
          <w:sz w:val="28"/>
          <w:szCs w:val="28"/>
        </w:rPr>
        <w:t>Если продавец (исполнитель) при заключении договора был поставлен потребителем в известность о конкретных целях приобретения товара (выполнения работы, оказания услуги), продавец (исполнитель) обязан передать потребителю товар (выполнить раб</w:t>
      </w:r>
      <w:r>
        <w:rPr>
          <w:sz w:val="28"/>
          <w:szCs w:val="28"/>
        </w:rPr>
        <w:t>оту, оказать услугу) надлежащего качества, пригодный для использования в соответствии с этими целями.</w:t>
      </w:r>
    </w:p>
    <w:p w14:paraId="28B5AF42" w14:textId="77777777" w:rsidR="00C36EA4" w:rsidRDefault="0003101B">
      <w:pPr>
        <w:ind w:firstLine="708"/>
        <w:jc w:val="both"/>
      </w:pPr>
      <w:r>
        <w:rPr>
          <w:sz w:val="28"/>
          <w:szCs w:val="28"/>
        </w:rPr>
        <w:t>При реализации потребителю товаров (выполнении работ, оказании услуг) по образцам, описаниям товаров (работ, услуг), содержащимся в каталогах, проспектах,</w:t>
      </w:r>
      <w:r>
        <w:rPr>
          <w:sz w:val="28"/>
          <w:szCs w:val="28"/>
        </w:rPr>
        <w:t xml:space="preserve"> рекламе, буклетах или представленным в фотографиях или иных информационных источниках, в том числе в глобальной компьютерной сети Интернет, продавец (исполнитель) обязан </w:t>
      </w:r>
      <w:r>
        <w:rPr>
          <w:sz w:val="28"/>
          <w:szCs w:val="28"/>
        </w:rPr>
        <w:lastRenderedPageBreak/>
        <w:t>передать потребителю товар (выполнить работу, оказать услугу), качество которого соот</w:t>
      </w:r>
      <w:r>
        <w:rPr>
          <w:sz w:val="28"/>
          <w:szCs w:val="28"/>
        </w:rPr>
        <w:t>ветствует таким образцам, описаниям, а также требованиям законодательства, технических регламентов Таможенного союза, технических регламентов Евразийского экономического союза.</w:t>
      </w:r>
    </w:p>
    <w:p w14:paraId="5D113FCE" w14:textId="77777777" w:rsidR="00C36EA4" w:rsidRDefault="0003101B">
      <w:pPr>
        <w:ind w:firstLine="708"/>
        <w:jc w:val="both"/>
      </w:pPr>
      <w:r>
        <w:rPr>
          <w:sz w:val="28"/>
          <w:szCs w:val="28"/>
        </w:rPr>
        <w:t>Также согласно пункту 1 статьи 20 Закона, в случае реализации товара ненадлежащ</w:t>
      </w:r>
      <w:r>
        <w:rPr>
          <w:sz w:val="28"/>
          <w:szCs w:val="28"/>
        </w:rPr>
        <w:t>его качества, если его недостатки не были оговорены продавцом, потребитель вправе по своему выбору потребовать:</w:t>
      </w:r>
    </w:p>
    <w:p w14:paraId="79C9B0F4" w14:textId="77777777" w:rsidR="00C36EA4" w:rsidRDefault="0003101B">
      <w:pPr>
        <w:ind w:firstLine="708"/>
        <w:jc w:val="both"/>
      </w:pPr>
      <w:r>
        <w:rPr>
          <w:sz w:val="28"/>
          <w:szCs w:val="28"/>
        </w:rPr>
        <w:t>1.1. замены недоброкачественного товара товаром надлежащего качества;</w:t>
      </w:r>
    </w:p>
    <w:p w14:paraId="499668CA" w14:textId="77777777" w:rsidR="00C36EA4" w:rsidRDefault="0003101B">
      <w:pPr>
        <w:ind w:firstLine="708"/>
        <w:jc w:val="both"/>
      </w:pPr>
      <w:r>
        <w:rPr>
          <w:sz w:val="28"/>
          <w:szCs w:val="28"/>
        </w:rPr>
        <w:t>1.2. соразмерного уменьшения покупной цены товара;</w:t>
      </w:r>
    </w:p>
    <w:p w14:paraId="2A3EF9CE" w14:textId="77777777" w:rsidR="00C36EA4" w:rsidRDefault="0003101B">
      <w:pPr>
        <w:ind w:firstLine="708"/>
        <w:jc w:val="both"/>
      </w:pPr>
      <w:r>
        <w:rPr>
          <w:sz w:val="28"/>
          <w:szCs w:val="28"/>
        </w:rPr>
        <w:t xml:space="preserve">1.3. незамедлительного </w:t>
      </w:r>
      <w:r>
        <w:rPr>
          <w:sz w:val="28"/>
          <w:szCs w:val="28"/>
        </w:rPr>
        <w:t>безвозмездного устранения недостатков товара;</w:t>
      </w:r>
    </w:p>
    <w:p w14:paraId="4D02274E" w14:textId="77777777" w:rsidR="00C36EA4" w:rsidRDefault="0003101B">
      <w:pPr>
        <w:ind w:firstLine="708"/>
        <w:jc w:val="both"/>
      </w:pPr>
      <w:r>
        <w:rPr>
          <w:sz w:val="28"/>
          <w:szCs w:val="28"/>
        </w:rPr>
        <w:t>1.4. возмещения расходов по устранению недостатков товара.</w:t>
      </w:r>
    </w:p>
    <w:p w14:paraId="66AAC283" w14:textId="77777777" w:rsidR="00C36EA4" w:rsidRDefault="0003101B">
      <w:pPr>
        <w:ind w:firstLine="708"/>
        <w:jc w:val="both"/>
      </w:pPr>
      <w:r>
        <w:rPr>
          <w:sz w:val="28"/>
          <w:szCs w:val="28"/>
        </w:rPr>
        <w:t xml:space="preserve">Согласно пункту 3 статьи 20 Закона, потребитель вправе расторгнуть договор розничной купли-продажи и потребовать возврата уплаченной за товар денежной </w:t>
      </w:r>
      <w:r>
        <w:rPr>
          <w:sz w:val="28"/>
          <w:szCs w:val="28"/>
        </w:rPr>
        <w:t>суммы в соответствии с пунктом 4 статьи 27 настоящего Закона.</w:t>
      </w:r>
    </w:p>
    <w:p w14:paraId="3FF4FA00" w14:textId="77777777" w:rsidR="00C36EA4" w:rsidRDefault="0003101B">
      <w:pPr>
        <w:ind w:firstLine="708"/>
        <w:jc w:val="both"/>
      </w:pPr>
      <w:r>
        <w:rPr>
          <w:sz w:val="28"/>
          <w:szCs w:val="28"/>
        </w:rPr>
        <w:t>В соответствии с пунктом 11 статьи 20 Закона, продавец (изготовитель, поставщик, представитель) обязан принять товар ненадлежащего качества у потребителя, а в случае необходимости - провести про</w:t>
      </w:r>
      <w:r>
        <w:rPr>
          <w:sz w:val="28"/>
          <w:szCs w:val="28"/>
        </w:rPr>
        <w:t>верку качества товара, в том числе с привлечением ремонтной организации. Продавец (изготовитель, поставщик, представитель) обязан проинформировать потребителя о его праве на участие в проведении проверки качества товара, а если такая проверка не может быть</w:t>
      </w:r>
      <w:r>
        <w:rPr>
          <w:sz w:val="28"/>
          <w:szCs w:val="28"/>
        </w:rPr>
        <w:t xml:space="preserve"> проведена незамедлительно, - также о месте и времени проведения проверки качества товара. Ремонтная организация при получении товара от продавца (изготовителя, поставщика, представителя) для проведения проверки качества товара обязана провести такую прове</w:t>
      </w:r>
      <w:r>
        <w:rPr>
          <w:sz w:val="28"/>
          <w:szCs w:val="28"/>
        </w:rPr>
        <w:t>рку в течение трех дней со дня получения товара.</w:t>
      </w:r>
    </w:p>
    <w:p w14:paraId="3427A6BF" w14:textId="77777777" w:rsidR="00C36EA4" w:rsidRDefault="0003101B">
      <w:pPr>
        <w:ind w:firstLine="708"/>
        <w:jc w:val="both"/>
      </w:pPr>
      <w:r>
        <w:rPr>
          <w:sz w:val="28"/>
          <w:szCs w:val="28"/>
        </w:rPr>
        <w:t xml:space="preserve">При возникновении между потребителем и продавцом (изготовителем, поставщиком, представителем) спора о наличии недостатков товара и причинах их возникновения продавец (изготовитель, поставщик, представитель) </w:t>
      </w:r>
      <w:r>
        <w:rPr>
          <w:sz w:val="28"/>
          <w:szCs w:val="28"/>
        </w:rPr>
        <w:t>обязан провести экспертизу товара за свой счет в порядке, установленном Правительством Республики Беларусь. О месте и времени проведения экспертизы потребитель должен быть извещен в письменной форме.</w:t>
      </w:r>
    </w:p>
    <w:p w14:paraId="7034B192" w14:textId="77777777" w:rsidR="00C36EA4" w:rsidRDefault="0003101B">
      <w:pPr>
        <w:ind w:firstLine="708"/>
        <w:jc w:val="both"/>
      </w:pPr>
      <w:r>
        <w:rPr>
          <w:sz w:val="28"/>
          <w:szCs w:val="28"/>
        </w:rPr>
        <w:t>Стоимость экспертизы оплачивается продавцом (изготовител</w:t>
      </w:r>
      <w:r>
        <w:rPr>
          <w:sz w:val="28"/>
          <w:szCs w:val="28"/>
        </w:rPr>
        <w:t>ем, поставщиком, представителем). Если в результате проведенной экспертизы товара установлено, что недостатки товара отсутствуют или возникли после передачи товара потребителю вследствие нарушения им установленных правил использования, хранения, транспорти</w:t>
      </w:r>
      <w:r>
        <w:rPr>
          <w:sz w:val="28"/>
          <w:szCs w:val="28"/>
        </w:rPr>
        <w:t xml:space="preserve">ровки товара или действий третьих лиц либо непреодолимой силы, потребитель обязан возместить продавцу (изготовителю, поставщику, представителю) расходы на </w:t>
      </w:r>
      <w:r>
        <w:rPr>
          <w:sz w:val="28"/>
          <w:szCs w:val="28"/>
        </w:rPr>
        <w:lastRenderedPageBreak/>
        <w:t>проведение экспертизы, а также связанные с ее проведением расходы на транспортировку товара.</w:t>
      </w:r>
    </w:p>
    <w:p w14:paraId="308D131E" w14:textId="77777777" w:rsidR="00C36EA4" w:rsidRDefault="0003101B">
      <w:pPr>
        <w:ind w:firstLine="708"/>
        <w:jc w:val="both"/>
      </w:pPr>
      <w:r>
        <w:rPr>
          <w:sz w:val="28"/>
          <w:szCs w:val="28"/>
        </w:rPr>
        <w:t>Потребит</w:t>
      </w:r>
      <w:r>
        <w:rPr>
          <w:sz w:val="28"/>
          <w:szCs w:val="28"/>
        </w:rPr>
        <w:t>ель вправе принять участие в проведении проверки качества и экспертизы товара лично или через своего представителя, оспорить заключение экспертизы товара в судебном порядке, а также при возникновении между потребителем и продавцом (изготовителем, поставщик</w:t>
      </w:r>
      <w:r>
        <w:rPr>
          <w:sz w:val="28"/>
          <w:szCs w:val="28"/>
        </w:rPr>
        <w:t>ом, представителем) спора о наличии недостатков товара и причинах их возникновения провести экспертизу товара за свой счет. Если в результате экспертизы товара, проведенной за счет потребителя, установлено, что недостатки возникли до передачи товара потреб</w:t>
      </w:r>
      <w:r>
        <w:rPr>
          <w:sz w:val="28"/>
          <w:szCs w:val="28"/>
        </w:rPr>
        <w:t>ителю или по причинам, возникшим до момента его передачи, продавец (изготовитель, поставщик, представитель) обязан возместить потребителю расходы на проведение экспертизы, а также связанные с ее проведением расходы на транспортировку товара.</w:t>
      </w:r>
    </w:p>
    <w:p w14:paraId="2F234116" w14:textId="77777777" w:rsidR="00C36EA4" w:rsidRDefault="0003101B">
      <w:pPr>
        <w:ind w:firstLine="708"/>
        <w:jc w:val="both"/>
      </w:pPr>
      <w:r>
        <w:rPr>
          <w:sz w:val="28"/>
          <w:szCs w:val="28"/>
        </w:rPr>
        <w:t>Согласно стать</w:t>
      </w:r>
      <w:r>
        <w:rPr>
          <w:sz w:val="28"/>
          <w:szCs w:val="28"/>
        </w:rPr>
        <w:t>е 21 Закона, потребитель вправе предъявить предусмотренные статьей 20 Закона требования продавцу (изготовителю, поставщику, представителю) в отношении недостатков товара в течение гарантийного срока или срока годности товара.</w:t>
      </w:r>
    </w:p>
    <w:p w14:paraId="7684C500" w14:textId="77777777" w:rsidR="00C36EA4" w:rsidRDefault="0003101B">
      <w:pPr>
        <w:ind w:firstLine="708"/>
        <w:jc w:val="both"/>
      </w:pPr>
      <w:r>
        <w:rPr>
          <w:sz w:val="28"/>
          <w:szCs w:val="28"/>
        </w:rPr>
        <w:t>Согласно пункту 2 статьи 15 За</w:t>
      </w:r>
      <w:r>
        <w:rPr>
          <w:sz w:val="28"/>
          <w:szCs w:val="28"/>
        </w:rPr>
        <w:t>кона, убытки, причиненные потребителю, подлежат возмещению в полном объеме сверх неустойки, установленной законодательством или договором.</w:t>
      </w:r>
    </w:p>
    <w:p w14:paraId="5E86934C" w14:textId="77777777" w:rsidR="00C36EA4" w:rsidRDefault="0003101B">
      <w:pPr>
        <w:ind w:firstLine="708"/>
        <w:jc w:val="both"/>
      </w:pPr>
      <w:r>
        <w:rPr>
          <w:sz w:val="28"/>
          <w:szCs w:val="28"/>
        </w:rPr>
        <w:t>На основании изложенного и руководствуясь статьями 290-291 ГК, 2, 18, 20, 21 Закона,</w:t>
      </w:r>
    </w:p>
    <w:p w14:paraId="6BCDC604" w14:textId="77777777" w:rsidR="00C36EA4" w:rsidRDefault="0003101B">
      <w:pPr>
        <w:ind w:firstLine="708"/>
        <w:jc w:val="both"/>
      </w:pPr>
      <w:r>
        <w:rPr>
          <w:sz w:val="28"/>
          <w:szCs w:val="28"/>
        </w:rPr>
        <w:t>ПРОШУ:</w:t>
      </w:r>
    </w:p>
    <w:p w14:paraId="50326783" w14:textId="77777777" w:rsidR="00C36EA4" w:rsidRDefault="0003101B">
      <w:pPr>
        <w:ind w:firstLine="708"/>
        <w:jc w:val="both"/>
      </w:pPr>
      <w:r>
        <w:rPr>
          <w:sz w:val="28"/>
          <w:szCs w:val="28"/>
        </w:rPr>
        <w:t>1. Расторгнуть заключенный, между нами, договор;</w:t>
      </w:r>
    </w:p>
    <w:p w14:paraId="38B9E156" w14:textId="23C7C5F1" w:rsidR="00C36EA4" w:rsidRDefault="0003101B">
      <w:pPr>
        <w:spacing w:after="160"/>
        <w:ind w:firstLine="708"/>
        <w:jc w:val="both"/>
      </w:pPr>
      <w:r>
        <w:rPr>
          <w:sz w:val="28"/>
          <w:szCs w:val="28"/>
        </w:rPr>
        <w:t xml:space="preserve">2. Вернуть уплаченные мной денежные средства по договору в размере </w:t>
      </w:r>
      <w:r w:rsidR="007518BF">
        <w:rPr>
          <w:sz w:val="28"/>
          <w:szCs w:val="28"/>
        </w:rPr>
        <w:t>0,00</w:t>
      </w:r>
      <w:r>
        <w:rPr>
          <w:sz w:val="28"/>
          <w:szCs w:val="28"/>
        </w:rPr>
        <w:t xml:space="preserve"> белорусских рублей.</w:t>
      </w:r>
    </w:p>
    <w:p w14:paraId="4E06646D" w14:textId="77777777" w:rsidR="00C36EA4" w:rsidRDefault="0003101B">
      <w:pPr>
        <w:spacing w:after="300"/>
        <w:ind w:firstLine="708"/>
        <w:jc w:val="both"/>
      </w:pPr>
      <w:r>
        <w:rPr>
          <w:sz w:val="28"/>
          <w:szCs w:val="28"/>
        </w:rPr>
        <w:t>Одновременно инфор</w:t>
      </w:r>
      <w:r>
        <w:rPr>
          <w:sz w:val="28"/>
          <w:szCs w:val="28"/>
        </w:rPr>
        <w:t>мирую, что в случае неисполнения Вами заявленных требований мною будет подготовлено исковое заявление в суд.</w:t>
      </w:r>
    </w:p>
    <w:p w14:paraId="66478EAD" w14:textId="77777777" w:rsidR="00C36EA4" w:rsidRDefault="0003101B">
      <w:pPr>
        <w:spacing w:after="500"/>
        <w:ind w:firstLine="708"/>
        <w:jc w:val="both"/>
      </w:pPr>
      <w:r>
        <w:rPr>
          <w:sz w:val="28"/>
          <w:szCs w:val="28"/>
        </w:rPr>
        <w:t>Срок предоставления ответа на претензию составляет 7 дней с момента ее получения.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008"/>
        <w:gridCol w:w="3009"/>
        <w:gridCol w:w="3009"/>
      </w:tblGrid>
      <w:tr w:rsidR="00C36EA4" w14:paraId="6ED6DE7B" w14:textId="77777777">
        <w:tblPrEx>
          <w:tblCellMar>
            <w:top w:w="0" w:type="dxa"/>
            <w:bottom w:w="0" w:type="dxa"/>
          </w:tblCellMar>
        </w:tblPrEx>
        <w:tc>
          <w:tcPr>
            <w:tcW w:w="1650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14:paraId="62395DF5" w14:textId="6D7D0D11" w:rsidR="00C36EA4" w:rsidRDefault="007518BF">
            <w:r>
              <w:rPr>
                <w:sz w:val="28"/>
                <w:szCs w:val="28"/>
              </w:rPr>
              <w:t>00</w:t>
            </w:r>
            <w:r w:rsidR="0003101B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00</w:t>
            </w:r>
            <w:r w:rsidR="0003101B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0000</w:t>
            </w:r>
          </w:p>
        </w:tc>
        <w:tc>
          <w:tcPr>
            <w:tcW w:w="1650" w:type="pct"/>
            <w:tcBorders>
              <w:top w:val="none" w:sz="0" w:space="0" w:color="FFFFFF"/>
              <w:left w:val="none" w:sz="0" w:space="0" w:color="FFFFFF"/>
              <w:bottom w:val="single" w:sz="1" w:space="0" w:color="000000"/>
              <w:right w:val="none" w:sz="0" w:space="0" w:color="FFFFFF"/>
            </w:tcBorders>
          </w:tcPr>
          <w:p w14:paraId="4DD67B69" w14:textId="77777777" w:rsidR="00C36EA4" w:rsidRDefault="0003101B">
            <w:pPr>
              <w:jc w:val="center"/>
            </w:pPr>
            <w:r>
              <w:rPr>
                <w:color w:val="FFFFFF"/>
                <w:sz w:val="28"/>
                <w:szCs w:val="28"/>
              </w:rPr>
              <w:t>АВТПО</w:t>
            </w:r>
          </w:p>
        </w:tc>
        <w:tc>
          <w:tcPr>
            <w:tcW w:w="1650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14:paraId="38494B34" w14:textId="72623F26" w:rsidR="00C36EA4" w:rsidRDefault="007518BF">
            <w:pPr>
              <w:jc w:val="right"/>
            </w:pPr>
            <w:r>
              <w:rPr>
                <w:sz w:val="28"/>
                <w:szCs w:val="28"/>
              </w:rPr>
              <w:t>ФИО</w:t>
            </w:r>
            <w:r w:rsidR="0003101B">
              <w:rPr>
                <w:sz w:val="28"/>
                <w:szCs w:val="28"/>
              </w:rPr>
              <w:t>.</w:t>
            </w:r>
          </w:p>
        </w:tc>
      </w:tr>
    </w:tbl>
    <w:p w14:paraId="442217A9" w14:textId="77777777" w:rsidR="0003101B" w:rsidRDefault="0003101B"/>
    <w:sectPr w:rsidR="0003101B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964E37"/>
    <w:multiLevelType w:val="hybridMultilevel"/>
    <w:tmpl w:val="A214724E"/>
    <w:lvl w:ilvl="0" w:tplc="A680294A">
      <w:start w:val="1"/>
      <w:numFmt w:val="bullet"/>
      <w:lvlText w:val="●"/>
      <w:lvlJc w:val="left"/>
      <w:pPr>
        <w:ind w:left="720" w:hanging="360"/>
      </w:pPr>
    </w:lvl>
    <w:lvl w:ilvl="1" w:tplc="4F04E382">
      <w:start w:val="1"/>
      <w:numFmt w:val="bullet"/>
      <w:lvlText w:val="○"/>
      <w:lvlJc w:val="left"/>
      <w:pPr>
        <w:ind w:left="1440" w:hanging="360"/>
      </w:pPr>
    </w:lvl>
    <w:lvl w:ilvl="2" w:tplc="9270556C">
      <w:start w:val="1"/>
      <w:numFmt w:val="bullet"/>
      <w:lvlText w:val="■"/>
      <w:lvlJc w:val="left"/>
      <w:pPr>
        <w:ind w:left="2160" w:hanging="360"/>
      </w:pPr>
    </w:lvl>
    <w:lvl w:ilvl="3" w:tplc="8CFAC15A">
      <w:start w:val="1"/>
      <w:numFmt w:val="bullet"/>
      <w:lvlText w:val="●"/>
      <w:lvlJc w:val="left"/>
      <w:pPr>
        <w:ind w:left="2880" w:hanging="360"/>
      </w:pPr>
    </w:lvl>
    <w:lvl w:ilvl="4" w:tplc="444EDDC4">
      <w:start w:val="1"/>
      <w:numFmt w:val="bullet"/>
      <w:lvlText w:val="○"/>
      <w:lvlJc w:val="left"/>
      <w:pPr>
        <w:ind w:left="3600" w:hanging="360"/>
      </w:pPr>
    </w:lvl>
    <w:lvl w:ilvl="5" w:tplc="611CCEE6">
      <w:start w:val="1"/>
      <w:numFmt w:val="bullet"/>
      <w:lvlText w:val="■"/>
      <w:lvlJc w:val="left"/>
      <w:pPr>
        <w:ind w:left="4320" w:hanging="360"/>
      </w:pPr>
    </w:lvl>
    <w:lvl w:ilvl="6" w:tplc="F3D82738">
      <w:start w:val="1"/>
      <w:numFmt w:val="bullet"/>
      <w:lvlText w:val="●"/>
      <w:lvlJc w:val="left"/>
      <w:pPr>
        <w:ind w:left="5040" w:hanging="360"/>
      </w:pPr>
    </w:lvl>
    <w:lvl w:ilvl="7" w:tplc="D81C3702">
      <w:start w:val="1"/>
      <w:numFmt w:val="bullet"/>
      <w:lvlText w:val="●"/>
      <w:lvlJc w:val="left"/>
      <w:pPr>
        <w:ind w:left="5760" w:hanging="360"/>
      </w:pPr>
    </w:lvl>
    <w:lvl w:ilvl="8" w:tplc="A4DC3D84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6EA4"/>
    <w:rsid w:val="0003101B"/>
    <w:rsid w:val="007518BF"/>
    <w:rsid w:val="00C36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8CD80E"/>
  <w15:docId w15:val="{B917A38D-6DBA-46F7-80AA-6F47016F0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uiPriority w:val="10"/>
    <w:qFormat/>
    <w:rPr>
      <w:sz w:val="56"/>
      <w:szCs w:val="56"/>
    </w:rPr>
  </w:style>
  <w:style w:type="paragraph" w:customStyle="1" w:styleId="10">
    <w:name w:val="Строгий1"/>
    <w:qFormat/>
    <w:rPr>
      <w:b/>
      <w:bCs/>
    </w:rPr>
  </w:style>
  <w:style w:type="paragraph" w:styleId="a4">
    <w:name w:val="List Paragraph"/>
    <w:qFormat/>
  </w:style>
  <w:style w:type="character" w:styleId="a5">
    <w:name w:val="Hyperlink"/>
    <w:uiPriority w:val="99"/>
    <w:unhideWhenUsed/>
    <w:rPr>
      <w:color w:val="0563C1"/>
      <w:u w:val="single"/>
    </w:rPr>
  </w:style>
  <w:style w:type="character" w:styleId="a6">
    <w:name w:val="footnote reference"/>
    <w:uiPriority w:val="99"/>
    <w:semiHidden/>
    <w:unhideWhenUsed/>
    <w:rPr>
      <w:vertAlign w:val="superscript"/>
    </w:rPr>
  </w:style>
  <w:style w:type="paragraph" w:styleId="a7">
    <w:name w:val="footnote text"/>
    <w:link w:val="a8"/>
    <w:uiPriority w:val="99"/>
    <w:semiHidden/>
    <w:unhideWhenUsed/>
  </w:style>
  <w:style w:type="character" w:customStyle="1" w:styleId="a8">
    <w:name w:val="Текст сноски Знак"/>
    <w:link w:val="a7"/>
    <w:uiPriority w:val="99"/>
    <w:semiHidden/>
    <w:unhideWhenUsed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942</Words>
  <Characters>5374</Characters>
  <Application>Microsoft Office Word</Application>
  <DocSecurity>0</DocSecurity>
  <Lines>44</Lines>
  <Paragraphs>12</Paragraphs>
  <ScaleCrop>false</ScaleCrop>
  <Company/>
  <LinksUpToDate>false</LinksUpToDate>
  <CharactersWithSpaces>6304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Пользователь</cp:lastModifiedBy>
  <cp:revision>2</cp:revision>
  <dcterms:created xsi:type="dcterms:W3CDTF">2025-08-21T23:02:00Z</dcterms:created>
  <dcterms:modified xsi:type="dcterms:W3CDTF">2025-08-21T23:04:00Z</dcterms:modified>
</cp:coreProperties>
</file>