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816"/>
          <w:tab w:val="left" w:leader="none" w:pos="7755"/>
        </w:tabs>
        <w:rPr>
          <w:rFonts w:ascii="Libre Baskerville" w:cs="Libre Baskerville" w:eastAsia="Libre Baskerville" w:hAnsi="Libre Baskerville"/>
          <w:b w:val="1"/>
          <w:sz w:val="20"/>
          <w:szCs w:val="20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rtl w:val="0"/>
        </w:rPr>
        <w:tab/>
        <w:t xml:space="preserve">FORMATO PLANEACIÓN DE ACTIVIDADES 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10374.0" w:type="dxa"/>
        <w:jc w:val="left"/>
        <w:tblInd w:w="-3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23"/>
        <w:gridCol w:w="2136"/>
        <w:gridCol w:w="1369"/>
        <w:gridCol w:w="560"/>
        <w:gridCol w:w="1751"/>
        <w:gridCol w:w="2735"/>
        <w:tblGridChange w:id="0">
          <w:tblGrid>
            <w:gridCol w:w="1823"/>
            <w:gridCol w:w="2136"/>
            <w:gridCol w:w="1369"/>
            <w:gridCol w:w="560"/>
            <w:gridCol w:w="1751"/>
            <w:gridCol w:w="2735"/>
          </w:tblGrid>
        </w:tblGridChange>
      </w:tblGrid>
      <w:tr>
        <w:trPr>
          <w:cantSplit w:val="0"/>
          <w:trHeight w:val="10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Sesión No.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3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Fecha:                                                          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4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Lugar:                  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Grupo</w:t>
            </w:r>
          </w:p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</w:t>
            </w:r>
          </w:p>
        </w:tc>
      </w:tr>
      <w:tr>
        <w:trPr>
          <w:cantSplit w:val="0"/>
          <w:trHeight w:val="129" w:hRule="atLeast"/>
          <w:tblHeader w:val="0"/>
        </w:trPr>
        <w:tc>
          <w:tcPr>
            <w:gridSpan w:val="6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(la) Docente:      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" w:hRule="atLeast"/>
          <w:tblHeader w:val="0"/>
        </w:trPr>
        <w:tc>
          <w:tcPr>
            <w:gridSpan w:val="6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estudiantes asistentes: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Tema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Actividad: 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" w:hRule="atLeast"/>
          <w:tblHeader w:val="0"/>
        </w:trPr>
        <w:tc>
          <w:tcPr>
            <w:gridSpan w:val="6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Objetivo (s): 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6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Recursos por utilizar: 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6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METODOLOGÍA:</w:t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6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Parte Inicial o Calentamiento: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8" w:hRule="atLeast"/>
          <w:tblHeader w:val="0"/>
        </w:trPr>
        <w:tc>
          <w:tcPr>
            <w:gridSpan w:val="6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Parte central: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" w:hRule="atLeast"/>
          <w:tblHeader w:val="0"/>
        </w:trPr>
        <w:tc>
          <w:tcPr>
            <w:gridSpan w:val="6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Parte Final o Vuelta a la Calma: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9" w:hRule="atLeast"/>
          <w:tblHeader w:val="0"/>
        </w:trPr>
        <w:tc>
          <w:tcPr>
            <w:gridSpan w:val="6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Evaluación:</w:t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re Baskerville"/>
  <w:font w:name="Arial"/>
  <w:font w:name="Times New Roman"/>
  <w:font w:name="Algeri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|</w:t>
    </w:r>
    <w:r w:rsidDel="00000000" w:rsidR="00000000" w:rsidRPr="00000000">
      <w:rPr>
        <w:rFonts w:ascii="Algerian" w:cs="Algerian" w:eastAsia="Algerian" w:hAnsi="Algeria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COLEGIO EL PORVENIR ied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290576</wp:posOffset>
          </wp:positionH>
          <wp:positionV relativeFrom="paragraph">
            <wp:posOffset>0</wp:posOffset>
          </wp:positionV>
          <wp:extent cx="703580" cy="703580"/>
          <wp:effectExtent b="0" l="0" r="0" t="0"/>
          <wp:wrapNone/>
          <wp:docPr descr="logo_trans1" id="2" name="image1.png"/>
          <a:graphic>
            <a:graphicData uri="http://schemas.openxmlformats.org/drawingml/2006/picture">
              <pic:pic>
                <pic:nvPicPr>
                  <pic:cNvPr descr="logo_trans1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3580" cy="7035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1665"/>
        <w:tab w:val="center" w:leader="none" w:pos="481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SECRETARIA DE EDUCACIÓN DEL DISTRITO</w:t>
    </w:r>
  </w:p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16"/>
        <w:szCs w:val="16"/>
        <w:highlight w:val="white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6"/>
        <w:szCs w:val="16"/>
        <w:highlight w:val="white"/>
        <w:u w:val="none"/>
        <w:vertAlign w:val="baseline"/>
        <w:rtl w:val="0"/>
      </w:rPr>
      <w:t xml:space="preserve">Resolución de aprobación N° 2541 del 28 de Agosto de 2002 Código DANE 21110200240 </w:t>
    </w:r>
  </w:p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16"/>
        <w:szCs w:val="16"/>
        <w:highlight w:val="white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6"/>
        <w:szCs w:val="16"/>
        <w:highlight w:val="white"/>
        <w:u w:val="none"/>
        <w:vertAlign w:val="baseline"/>
        <w:rtl w:val="0"/>
      </w:rPr>
      <w:t xml:space="preserve">Resolución de Modalidad Técnica N° 07/0387 del 25 de Junio de 2011 </w:t>
    </w:r>
  </w:p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6"/>
        <w:szCs w:val="16"/>
        <w:highlight w:val="white"/>
        <w:u w:val="none"/>
        <w:vertAlign w:val="baseline"/>
        <w:rtl w:val="0"/>
      </w:rPr>
      <w:t xml:space="preserve">Proyecto 7689: Fortalecimiento de las competencias de los jóvenes de media del distrito para afrontar los retos del siglo XXI en Bogotá D.C. Núcleo Técnico</w:t>
    </w:r>
    <w:r w:rsidDel="00000000" w:rsidR="00000000" w:rsidRPr="00000000">
      <w:rPr>
        <w:rFonts w:ascii="Libre Baskerville" w:cs="Libre Baskerville" w:eastAsia="Libre Baskerville" w:hAnsi="Libre Baskerville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mc:AlternateContent>
        <mc:Choice Requires="wps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6723380" cy="0"/>
              <wp:effectExtent b="15240" l="18415" r="11430" t="13335"/>
              <wp:wrapSquare wrapText="bothSides" distB="4294967295" distT="4294967295" distL="114300" distR="114300"/>
              <wp:docPr id="1" name=""/>
              <a:graphic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723380" cy="0"/>
                      </a:xfrm>
                      <a:prstGeom prst="line">
                        <a:avLst/>
                      </a:prstGeom>
                      <a:noFill/>
                      <a:ln w="19050" algn="ctr">
                        <a:solidFill>
                          <a:srgbClr val="4472C4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/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6753225" cy="28575"/>
              <wp:effectExtent b="0" l="0" r="0" t="0"/>
              <wp:wrapSquare wrapText="bothSides" distB="4294967295" distT="4294967295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53225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285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