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/>
        </w:rPr>
        <w:t>독일 경제ㆍ에너지ㆍ공급망 주간동향 (12.29-1.2)</w:t>
      </w:r>
    </w:p>
    <w:p>
      <w:r>
        <w:rPr>
          <w:rFonts w:ascii="Malgun Gothic" w:hAnsi="Malgun Gothic"/>
        </w:rPr>
        <w:t>작성자: 주 독일 대사관(경제)</w:t>
      </w:r>
    </w:p>
    <w:p>
      <w:r>
        <w:rPr>
          <w:rFonts w:ascii="Malgun Gothic" w:hAnsi="Malgun Gothic"/>
        </w:rPr>
        <w:t>작성일자: 2026-01-05</w:t>
      </w:r>
    </w:p>
    <w:p/>
    <w:p>
      <w:r>
        <w:rPr>
          <w:rFonts w:ascii="Malgun Gothic" w:hAnsi="Malgun Gothic"/>
        </w:rPr>
        <w:t>1. 독일 거시경제 ① 독일 산업계, 2026년 점진적인 경기 회복 기대 (Handelsblatt)  ㅇ 쾰른 독일경제연구소(IW)가 지난 5주간 49개 경제협회를 대상으로 실시한 설문조사 결과, 독일 기업들은 2026년에는 경제 상황이 점차 개선될 것으로 기대하고 있는 것으로 나타남.     - 19개 협회는 2026년 생산량 및 매출이 전년보다 증가할 것으로, 18개 협회는 비슷한 수준을 유지할 것으로 예상했으며, 생산 감소를 전망한 곳은 9개에 그쳤음. 이는 전년도 조사에서 20개 협회가 경기 악화를 예상했던 것과 비교할 때 개선된 수치임.     - 그간 부진한 양상을 보였던 기계 제조업 및 건설업에서도 낙관론이 조심스럽게 관찰되고 있는바, 최근 통계에 따르면 독일 기계 제조업 생산은 10월 기준 전년 대비 2.8% 증가했고, 국내 설비·기계 수요는 4.5% 늘어나 두 달 연속 뚜렷한 성장세를 기록함.     - 투자 심리도 회복 조짐을 보이고 있는바, 투자 축소를 계획하는 협회는 14개로 줄었으며, 11개 협회는 오히려 투자를 확대하겠다고 응답함.     - 휘터(Michael Hüther) IW 소장은 침체 국면의 끝이 보이기 시작했다며, 기업들의 기대치가 작년보다 훨씬 덜 비관적이라고 평가함.  ㅇ 전문가들은 독일 정부의 수천억 유로 규모 인프라 투자 및 감가상각 조건을 완화하는 투자 부스터 정책 등이 기업들의 투자 결정을 자극하고 있다고 분석함.  ㅇ 다만, 고용 상황은 여전히 불안한 상황으로, 고용 증가를 예상한 협회는 9곳에 불과한 반면, 22개 협회는 인력 감축을 계획하고 있다고 응답했으며, 특히 금속, 화학, 철강, 자동차, 기계 제조업 등 전통적인 제조업 분야에서 감원 계획이 두드러짐.     - 독일 산업 부문의 고용 인원은 이미 뚜렷한 감소세를 보이고 있는바, 2024.9월 말 기준 산업 종사자 수는 전년 대비 2.2% 줄었고으며, 1년 사이 12만 개 이상의 일자리가 사라짐.     - 가장 큰 타격을 입은 분야는 자동차 산업으로, 고용 인원은 1년 새 6.3% 감소해 약 72만 명 수준으로 줄어들었으며, 폭스바겐 및 보쉬 등 대기업들도 대규모 감원 계획을 발표한 상태임. 수익성 악화, 과잉 설비, 무역 갈등, 해외 시장 부진이 구조조정을 가속화하고 있음. ② 독일 은행협회 회장, 개혁 및 노동 강도 확대 요구 (Handelsblatt)  ㅇ 제빙(Christian Sewing) 도이체방크(Deutsche Bank) CEO 겸 독일은행협회(BdB) 회장은 독일이 경제 성장을 회복하려면 불편한 개혁과 함께 노동 강도의 확대가 불가피하다고 함.     - 또한, 장기적으로 경쟁력을 유지하려면 일부 분야에서 희생을 감수해야 하며 전체적으로는 더 많이 일해야 한다고 하면서, 정부의 경제 개혁 속도가 충분하지 않은바 보다 과감하고 신속한 조치가 필요하다고 강조함.     - 아울러, 현재까지의 정책만으로는 독일 경제의 성장률을 끌어올리기 어렵다고 지적하고, 정부가 설정한 '성장률 1% 이상' 목표를 반드시 달성해야 한다고 강조함.         ※ 독일은행협회는 2025년 독일 경제가 완만한 성장에 그친 뒤, 2026년에는 약 1.5%의 성장률을 기록하고 실업자 수는 약 10만 명 감소해 300만 명 이하로 줄어들 것으로 전망함. ③ 독일 취업자 수, 2020년 이후 처음으로 감소 (Zeit)  ㅇ 독일의 2025년 평균 취업자 수는 약 4,600만 명으로, 전년 대비 약 5천 명 감소함.     - 감소 폭은 제한적이나, 이는 코로나 팬데믹 첫해인 2020년 이후 처음으로 연간 취업자 수가 줄어든 것임.     - 참고로, 독일의 취업자 수는 2006년 이후  장기간 증가세를 유지해 왔으며, 2024년에는 통일 이후 최고치를 기록한 바 있음.  ㅇ 독일 연방통계청은 이번 변화의 주요 원인으로 경기 둔화와 인구 고령화의 구조적 영향을 지목하면서도, 순이민 증가와 여성·고령층의 고용 참여 확대가 전체 취업자 수 급감을 완화했다고 설명함. ④ 독일 수출업체들, 2026년에도 미·중 시장에서 약세 전망 (Handelsblatt)  ㅇ 독일대외무역협회(BGA)는 2026년에도 독일 수출이 미국과 중국 시장에서 의미 있는 반등을 기대하기 어렵다는 전망을 제시함.     - 미국의 관세 정책은 독일 수출 산업에 지속적인 비용 압박으로 작용하고 있으며, 중국의 자국 산업 육성 전략 추진으로 중국 시장에서도 독일 핵심 산업의 점유율 하락이 지속될 것으로 관측됨. 2. 공급망/산업정책/EU 가. 방산 ① 2025년 독일 방산 수출 크게 감소 (Spiegel)  ㅇ 좌파당의 질의에 대한 연방경제에너지부의 서면 답변에 따르면, 독일 정부는 2025.1.1부터 12.8까지 총 84억 유로 규모의 무기 및 군수품 수출을 승인했으며, 이는 사상 최고치를 기록했던 이전 두 해(2024년: 133억 유로, 2023년: 121억 유로)와 비교시 상당히 감소한 수치임.     - 특히, 우크라이나에 대한 무기 수출 승인 규모가 크게 줄어들었는바, 2025년 對우크라이나 무기 수출 승인액은 11억 4,000만 유로로 전년 81억 5,000만 유로에 비해 급감함.  ㅇ 올해 독일의 1위 수출 승인 대상국은 노르웨이(13억 1,000만 유로)이며, 튀르키예(7억 2,600만 유로)는 우크라이나(4억 8,300만 유로)를 제치고 2위에 올라섰음. 이는 1999년 이후 튀르키예에 대한 독일 무기 수출 승인 가운데 최고 수준임.       ※ 독일은 2016년 튀르키예군의 시리아 진입 이후 무기 수출 승인을 대폭 제한해 왔으며, 수년간 승인 규모는 수천만 유로 수준에 머물렀으나 지난해부터 승인 규모가 다시 증가함.         - 현 정부는 올해 7월 유로파이터 전투기 수출을 승인하면서 對튀르키예 무기 수출 정책 기조를 본격적으로 전환함. ② 방위산업체, 인력 채용 관련 보안 심사 장기화에 불만 제기 (Handelsblatt)  ㅇ 독일 방위산업이 급격히 성장하는 가운데 신규 인력 채용 시 수개월씩 소요되는 신규 인력 보안 심사가 산업 확장의 걸림돌이 되고 있는 것으로 나타남.     - 독일방위산업협회(BDSV)에 따르면 협회 회원사가 2024.11월 이후 243개에서 440개로 급증한바, 이 중 3분의 2가 중소기업인 것으로 파악되며, 자동차·기계 산업에서 방산 분야로 진출하려는 기업들이 늘면서 보안 심사 및 기밀 정보 취급에 대한 지원 수요도 함께 증가한 것으로 나타남.     - 기존 대형 방산기업들이 이미 구축된 절차를 활용할 수 있는 반면, 중소기업들은 관련 절차와 경험이 부족해 부담이 더 큰 상황임.         ※ 연방경제에너지부는 방위산업 종사 직원에 대한 보안 심사를 세 단계로 구분하고 있으며, 가장 낮은 1단계는 4-8주, 2단계는 3-6개월, 최고 단계인 3단계는 6-9개월이 소요됨. 그러나 실제로는 일부 사례에서 최대 18개월까지 소요되는 등 심사 기간이 장기화되고 있는 상황임.             - 2025.12월 초 국방부에서 개최된 '안보를 위한 산업 대화(Industrie im Dialog für Sicherheit)' 출범 행사에서도 인력 이동 관련 높은 장벽이 주요 의제로 다뤄짐. 동 행사에서 피스토리우스(Boris Pistorius) 국방장관 및 라이헤(Katherina Reiche) 경제에너지장관은 업계 대표들에게 규제 완화를 위해 노력하겠다고 약속했지만, 관련 조치가 얼마나 빨리 시행될지는 불투명함.  ㅇ 연방경제에너지부는 이러한 산업계의 불만을 인지하고 있으며, 절차 간소화를 위한 개선 작업에 착수한 상태라고 밝힘.     - 다만, 보안 당국은 독일이 러시아와 중국 등 외국 정보기관의 주요 첩보 대상이라는 점 고려시, 방위산업 인력 확대가 새로운 스파이 활동의 통로가 될 수 있는바, 심사를 완화하는 데에는 신중한 입장이라고 밝힘. 나. 기타 산업동향 ① 대다수 독일 기업, 세금 부담이 지나치게 높다는 입장 (Spiegel)  ㅇ Ifo 연구소가 1,705개 기업을 대상으로 실시한 설문조사에 따르면, 독일 기업의 대다수가 과도한 세금 및 사회부담금이 경영에 큰 부담이 되고 있다고 응답했으며, 특히 인건비 및 영업세, 에너지 관련 세금이 기업 활동을 제약하는 핵심 요인으로 지목됨.     - 응답 기업 중 약 83%가 직원과 관련된 세금 및 사회보험료를 가장 큰 부담으로 지목했으며, 두 번째 부담 항목은 영업세(약 72%), 세 번째는 에너지에 부과되는 세금(68%)으로 나타남.  ㅇ Ifo 연구진은 경제협력개발기구(OECD) 자료를 인용해 독일이 G7 중 기업 과세 및 노동 관련 세금·부담금이 가장 높은 국가라고 지적함.     - 노동에 대한 높은 세금 부담은 노동비용을 끌어올려 국제 경쟁이 치열한 산업 분야에서 독일의 투자 매력을 약화시키는 요인으로 작용한다고 분석함.     - 연구진은 중간 소득 구간에 대한 소득세 인하, 모든 기업을 대상으로 한 전기세 인하, 법인세 인하 등을 정책 대안으로 제안하고, 이러한 조치가 기업 투자 및 고용 활성화에 도움이 될 수 있다고 강조함. ② 독일 금속산업, 내년 위기 심화 전망 (tagesschau)  ㅇ 독일 금속·전기 산업의 장기 침체로 인해 동 산업 분야 고용 위기가 심화될 전망이며, 금속전기산업고용주총협회(Gesamtmetall) 및 노조는 2026년에도 대규모 일자리 감소가 불가피할 것으로 전망하고 있음.     - 찬더(Oliver Zander) Gesamtmetall 사무총장은 기업들이 생산설비 가동률이 낮은 현 상태를 장기간 버틸 수 없다며, 매달 약 1만 개의 일자리가 사라지고 있다고 언급함.     - 동인은 높은 세금 부담, 에너지 비용, 인건비를 현 상황의 핵심 원인으로 지목하고, 독일에서는 생산비가 지나치게 높아 많은 기업들이 더 이상 국내 생산을 유지하기 어렵다고 강조함.        ※ 금속·전기 산업 고용은 21개월 연속 감소 중이며, 2024.10월 기준 종사자 수는 약 381만 6,000명으로 집계됨. ③ 도이체반(DB), 2026년 철도망에 약 230억 유로 투자 계획 (Spiegel)  ㅇ 도이체반(DB)은 2026년 철도 인프라 현대화를 위해 230억 유로 이상을 투자할 계획이라고 발표했으며, 이는 단일 연도 기준으로 역대 최대 규모의 투자임.     - 나글(Philipp Nagl) DB 인프라고(DB InfraGo, DB 인프라 자회사) 대표는 투자금의 절반 이상이 노후한 기존 철도망 개선에 사용되고, 나머지는 디지털화, 신규 노선 건설 및 확장, 중·소규모 개선 사업, 역사(驛舍) 개보수 등에 투입된다고 설명함.          ※ DB는 올해 철도망 정비에 약 190억 유로를 투입했으며, 주요 사업으로는 함부르크-베를린 구간의 전면 개보수, 베를린 브란덴부르크 공항과 도심 간 철도 연결 개선 등이 포함됨.            - 2025년 독일 전역에서 약 2만 6,000곳의 철도 공사가 진행되었으며, 2026년에는 동 수치가 약 2만 8,000곳으로 늘어날 전망임.  ㅇ 다만, 막대한 투자 규모에도 불구하고 열차 운행의 정시성이 떨어지는 점은 여전히 심각한 문제이며, 특히 장거리 열차의 정시성은 사상 최저 수준으로 평가됨. 열차 지연의 주요 요인으로 잦은 공사 및 예기치 못한 설비 고장이 꼽힘.     - 나글 대표는 많은 설비가 원래 설계 수명인 40년을 훌쩍 넘겨 일부는 70년 이상 사용되고 있다고 하면서, 증가하는 철도 이용 수요를 감당하기에 구조적 한계에 도달했다고 지적함. ④ 독일 물류업계 인력난 심각, 트럭 운전기사 12만 명 부족 (tagesschau)  ㅇ 독일 물류업계가 심각한 트럭 운전기사 부족을 호소하고 있는바, 현재 약 12만 명의 운전기사가 부족한 가운데, 은퇴 인력이 급증하면서 인력 공백은 앞으로 더욱 확대될 전망임.     - 독일 화물운송물류폐기물협회(BGL)에 따르면 매년 약 3만-3만 5천 명의 트럭 운전기사가 은퇴하는 반면, 신규 유입 인력은 1만 5천-2만 명에 그쳐 많은 운송업체들이 운전기사 부족으로 차량 운행을 중단하거나 주문을 취소하고 있으며, 인건비 급등으로 운임 수익이 비용을 감당하지 못해 입찰을 포기하는 사례도 발생하고 있음.     - 독일 내 물류의 약 80%가 도로 운송에 의존하고 있어, 트럭 운행이 줄어들 경우 철도나 수로로 대체하기도 쉽지 않은 상황임.     - 트럭 운전기사라는 직업의 낮은 매력도도 문제로 꼽히고 있음. 장시간 노동 및 잦은 장거리 운행, 높은 업무 강도에 비해 임금 수준은 월 평균 2,700-3,500유로로 충분하지 않다는 인식이 강하며, 여기에 면허 취득 및 각종 추가 교육에 수천 유로가 드는 등 진입 장벽도 높아 인력 유입에 걸림돌로 작용함.  ㅇ 전문가들은 근무 환경 개선, 임금 인상, 교육 자격 취득 절차 간소화 등 종합적인 정책이 마련되지 않을 경우 트럭 운전기사 부족은 장기적인 구조 문제로 굳어질 가능성이 크다고 경고함. 3. 기후/에너지/환경 ① 독일 기사당, 원전 복귀 위한 순환경제 모델 추진 (Handelsblatt)  ㅇ 기사당(CSU)은 다음 주 개최 예정인 당 연례 회의에서 사용후 핵연료 재처리를 통해 방사성 폐기물을 최소화하는 원자력 모델을 추진하고, 독일이 핵연료 재처리 분야의 선구적 역할을 수행해야 한다는 입장을 담은 문건을 채택할 예정인 것으로 알려짐.     - 참고로, 기사당은 연정 협상 과정에서 소형모듈원자로(SMR) 및 차세대 원자로 개발·도입 지원을 요구한 바 있으나, 동 내용은 연정협약서 최종 반영이 불발됨. ② 독일 환경부, 일회용 전자담배 금지 추진 (Tagesspiegel)  ㅇ 독일 연방환경부는 일회용 전자담배 전면 금지를 목표로 한 법안을 준비 중이라고 밝힘.     - 동 관련, 슈나이더(Carsten Schneider) 연방환경부 장관은 일회용 전자담배가 소각 과정에서 배터리 폭발을 일으키는 사례가 빈번해 근로자 안전을 위협하고, 유해 물질 유출로 환경 피해를 초래한다고 설명함.  ㅇ 오는 7월부터 소비자들이 일회용 전자담배를 판매점에 반납할 수 있도록 하는 제도가 도입될 예정이며, 보증금(Pfand) 시스템 도입도 추가 검토 중임.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