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(11.24-11.28)</w:t>
      </w:r>
    </w:p>
    <w:p>
      <w:r>
        <w:rPr>
          <w:rFonts w:ascii="Malgun Gothic" w:hAnsi="Malgun Gothic"/>
        </w:rPr>
        <w:t>작성자: 주 독일 대사관(경제)</w:t>
      </w:r>
    </w:p>
    <w:p>
      <w:r>
        <w:rPr>
          <w:rFonts w:ascii="Malgun Gothic" w:hAnsi="Malgun Gothic"/>
        </w:rPr>
        <w:t>작성일자: 2025-12-01</w:t>
      </w:r>
    </w:p>
    <w:p/>
    <w:p>
      <w:r>
        <w:rPr>
          <w:rFonts w:ascii="Malgun Gothic" w:hAnsi="Malgun Gothic"/>
        </w:rPr>
        <w:t>1. 독일 정부 경제정책 추진 동향① 흑적연정, 연금패키지 유지 합의 (Spiegel, Handelsblatt)https://www.spiegel.de/politik/bundesregierung-koalitionsausschuss-einigt-sich-im-rentenstreit-a-06cf3e75-923f-4cf4-9b73-58567b8a6d58https://www.handelsblatt.com/politik/deutschland/bundesregierung-koalition-einig-rentenpaket-bleibt-unveraendert/100137034.html ㅇ 기민기사연합과 사민당은 11.27(목) 연금 개혁을 둘러싼 갈등관련 밤샘 회의를 통해 현 연금패키지를 그대로 유지하되 이에 반대해 온 청년연합 소속 의원들을 달래기 위한 보완 조치 및 추가 개혁 로드맵(연금패키지 II)을 마련하는 것에 합의함.  ㅇ 기존 연금패키지는 △모성연금 확대, △활동연금(Aktivrente) 도입, △연금 소득대체율 48%를 2031년까지 연장, △기업연금 개선, △청년층을 위한 ‘조기출발 연금’ 지원, △사적 연금인 리이스터(Riester) 연금 개편 등 6개 요소로 구성되며, 이는 그대로 유지함. ㅇ 청년연합 의원들의 입장을 고려한 방안으로 대규모 연금개혁을 준비하기 위해 연금개혁위원회*를 올해 안에 설치하며, 동 위원회는 아래 사항이 포함된 노후보장체계 개혁안을 제시하도록 함.    - △공적 연금 소득대체율 48%의 타당성 검토, △청년층 사적 노후 대비 강화를 위한 100억 유로 규모의 주식 기반 사적 연금 패키지 조성, △은퇴 연령 연장 여부, △연금 인상률을 임금 상승률(현행) 혹은 물가 상승률에 연동시킬지 논의, △향후 10년간 보험료율 상승 억제를 위한 조치 마련, △공무원·자영업자의 법정연금 편입 검토, △노후 대비를 위해 자본시장 활용 및 기업연금 활성화(특히 중소기업·저소득층), △자본소득의 보험료 부과 기준 포함 여부 등       * 연금개혁위원회는 총 13명의 정계 및 학계 인사로 구성되며, 12월 중 연방내각이 임명 → 2026.6월까지 개혁안을 제출    - 다만, 금번 합의가 청년연합 소속 젊은 의원들을 충분히 설득할 수 있을지는 불확실 ㅇ 연금 갈등의 핵심 쟁점은 2031년 이후의 연금 소득대체율 설정에 관한 것으로(금번 합의로 소득대체율 48% 유지 기간이 현 2025년에서 2031년까지 연장), 청년연합 소속 의원들은 2031년 이후의 기준을 48%가 아닌 47%로 설정해야 한다고 주장하는 반면, 사민당은 48% 유지를 강력하게 요구하고 있음..     - 청년연합 소속 의원들은 1%포인트 차이만으로도 2040년까지 약 1,200억 유로의 추가 비용이 발생한다고 지적 ㅇ 메르츠 총리는 11.28(금) 기민기사연합 의원총회에서 금번에 합의된 연금위원회 설치 및 미래 세대를 위한 100억 유로 규모의 재정기금 마련을 중요한 성과로 강조하고, 절충안에 대한 강한 지지를 호소함. ㅇ Ifo 경제연구소의 푸스트 소장은 연정의 연금 계획 유지 방침을 강하게 비판하고, 이로 인해 앞으로 증세가 불가피해질 것이며, 기업과 민간 투자자들의 독일 이탈을 더욱 가속화할 것이라고 함.② 독일내 대표 경제학자들, 연방정부의 연금패키지 전면 철회 요구 (Handelslblatt)https://www.handelsblatt.com/politik/deutschland/aufruf-top-oekonomen-fordern-vollstaendigen-rueckzug-des-rentenpakets/100177101.html ㅇ 독일내 저명한 경제학자 및 타 분야 학자 22명은 11.23(일) 공동성명을 통해 연방정부가 추진 중인 연금패키지를 전면 철회할 것을 요구함.    ※ 연금패키지 주요 내용      - 공적 연금 소득대체율 48% 유지 시점을 현 2025년에서 2031년까지 연장      - 모성연금 확대: 양육기간 인정기간을 현 2.5년에서 3년으로 확대(2027년부터)      - 활동연금(Aktivrente) 도입: 월 최대 2천유로의 소득에 대해 비과세 혜택 제공      - 조기시작연금(Fruehstart-Rente): 어린 시절부터 노후 대비 저축을 장려하는 제도 신설 등    - 동 학자 그룹에는 푸스트 Ifo 소장, 슈니처 경제자문위 위원장, 그림 및 베르딩 경제자문위 위원, 휘터 독일경제연구소(IW) 소장 등이 포함 ㅇ 동 학자들은 동 연금 패키지가 급속한 인구 고령화로 인한 재정 지속 가능성을  악화시키고, 이미 부담이 큰 젊은 세대에 추가적인 재정 압박을 가해 세대간 불균형을 확대될 것이라고 비판하며, 예측가능하고 재정적으로 지속가능한 연금정책을 마련할 것을 요구함.    - 성급한 정책 추진을 중단하고, 먼저 연금위원회의 결과를 기다린 뒤 이를 토대로 종합적이고 전략적인 연금 개혁을 추진해야 한다고 강조    - 특히 소득대체율 고정 및 모성연금 확대는 공공 재정에 막대한 비용을 초래하며, 동 비용을 연방예산에서 충당하는 것은 책임을 미래로 떠넘기는 전형적 방식으로, 미래 투자 여력을 잠식한다고 경고   ※ 기민기사연합의 청년조직인 청년연합(Junge Union)은 해당 패키지가 젊은 세대에 과도한 부담을 준다며 공식적으로 반대 입장을 표명하였고, 청년연합 소속 18명의 의원들은 현 법안에 찬성하지 않겠다는 의사를 밝힘.      - 한편, 클링바일 재무장관을 포함한 사민당은 연방내각내 기민기사연합 출신 장관들이 이미 법안에 동의했기 때문에 수정 여지가 없다며 강경한 태도를 유지      - 청년연합 소속 의원들의 반대로 연정이 과반 확보에 실패할 가능성이 제기되면서, 흑적 연정이 기로에 놓일 수 있다는 우려가 연방정부 내에서 제기 중③ 연정, 전기차 지원금 세부안 합의 (Handelsblatt)https://www.handelsblatt.com/politik/deutschland/koalitionsausschuss-koalition-einigt-sich-auf-details-der-elektroauto-foerderung/100179075.html ㅇ 흑-적 연정은 11.27(목) 소득이 낮거나 중간인 가구를 대상으로 순수 전기차 및 플러그인 하이브리드 차량의 구매나 리스 시 보조금을 지급하는 방안에 합의함.    - 지원 기준은 가구 단위 과세 소득 8만 유로 이하이며, 자녀가 있는 경우 자녀 1명당 5,000유로씩 상향 조정    - 기본 지원금은 3,000유로이며, 자녀 수에 따라 1명당 500유로(최대 1,000유로)를 추가 지원 / 또한, 소득이 매우 낮은 가구에는 추가 지원금이 지급될 예정 ㅇ 지원 프로그램에 대한 구체적 사항은 연말까지 확정될 예정이며, 프로그램은 2026년에 가능한 한 신속히 시행할 계획임(다만, EU 집행위원회의 국가보조금 승인 절차 필요)④ 연정, 내연기관 자동차 규제 유예 합의 (Spiegel)https://www.spiegel.de/auto/verbrenner-aus-koalition-fordert-laengere-frist-fuer-eu-verbot-a-24555c46-b6e6-40f1-ac6b-aa1e7b4f73c6 ㅇ 흑-적 연정은 11.27(목) 2035년 이후 EU내  내연기관 신차 판매 금지 계획과 관련하여 EU 차원에서 완화를 요구할 방침임.     - 연정위원회는 2035년 이후에도 고효율 내연기관 차량이 허용될 수 있어야 한다는 입장이며, 이와 관련 메르츠 총리는 폰데어라이엔 EU 집행위원장에게 서한을 보낼 계획   ※ 메르츠 총리는 10월 자동차 정상회의시 독일 자동차 산업의 위기와 내연기관 관련 일자리 문제를 이유로 2035년부터 내연기관에 대한 강력한 단절이 있어서는 안 된다고 언급     - 클링바일 재무장관 역시 전기차 기술과 내연기관 기술을 결합하고, 자동차 제조사에 더 많은 유연성을 제공하는 방안에 대해 공개적으로 지지 의사를 표명   ※ EU 집행위원회는 2023.2월 2035년부터 제로배출 신차에 한해서 판매를 허용하는 법안을 통과시켰으나, 지난 2025.9월 브뤼셀에서 개최된 자동차 산업 전략대회 후 산업계 및 회원국들의 압력으로 해당 규정의 완화 가능성을 시사⑤ IMF, 독일에 부채제동 개혁을 통한 성장 촉구 (Handelsblatt)https://www.handelsblatt.com/politik/konjunktur/konjunktur-iwf-sieht-mehr-wachstum-durch-reform-der-schuldenbremse/100178288.htmlhttps://www.handelsblatt.com/politik/deutschland/konjunktur-weltwaehrungsfonds-draengt-deutschland-zu-hoeheren-vermoegensteuern/100175128.html ㅇ 국제통화기금(IMF)은 11.26(수) 발표한 보고서를 통해, 독일이 채무제한 규정을 개혁하면 인프라 투자 확대 및 연방군 군사력 증강을 통해 더 높은 성장률을 달성할 수 있는 기회가 생긴다고 밝힘.     - 단 IMF는 이러한 재정이 생산성 향상에 기여하는 방향으로 신중하게 사용되어야 하며, 반드시 구조개혁과 병행되어야 함을 강조 ㅇ IMF는 독일이 2년 연속 경기침체 이후 2025년에는 0.2%의 미약한 경제성장을 기록할 것으로 전망하고, 2026년에는 약 1%, 2027년 약 1.5% 성장을 예측함.  ㅇ 또한, 추가 공공지출이 제대로 활용되지 않을 경우 위험하다고 지적하며, 외식업 부가가치세 인하는 부적절한 정책으로 보고 피할 것을 권고함과 동시에 재정 적자 해소를 위해 상속세, 부동산세, 주류세 인상을 제안함.    - 연금 지급액은 현재처럼 임금 상승률이 아닌 인플레이션 연동으로 조정하여 연금 인상 속도를 억제할 것을 요구    - 조기퇴직 시 연금 삭감 폭을 확대하여 재정 부담 완화 및 더 오래 일하도록 유도하여 경제성장을 촉진할 수 있다고 설명 ㅇ 또한, IMF는 독일 정부가 성장을 촉진하는 구조개혁을 당행하고, 단순히 지출만 늘리는 정책은 피해야 한다고 강조하면서, 그렇지 않으면 생산성 저하 및 구조적 고령화로 인해 중기 경제 전망이 계속 어두울 것이라고 경고함.     - 구체적으로는 디지털화 강화, 스타트업에 대한 인센티브 제공을 통한 혁신 촉진, 관료주의 축소, 노동 시장 내 여성·고령층·난민 인력 활용의 확대를 권고2. 독일 거시경제① 독일, 여전히 EU 최대 재정 지원국 (Spiegel)https://www.spiegel.de/wirtschaft/eu-beitrag-deutschland-bleibt-groesster-nettozahler-trotz-wirtschaftskrise-a-32a6eb4f-6396-45ea-98d3-665165017a11 ㅇ 쾰른 독일경제연구소(IW)의 조사에 따르면, 독일은 경제위기에도 불구하고 EU의 순납부국 1위 자리를 유지하고 있음.    - 독일은 지난해 EU 예산으로부터 받은 금액보다 131억 유로 더 많이 납부(2022년: 197억 유로, 2023년: 174억 유로)    - 다만, 독일의 순납부액은 경제위기로 인해 감소하는 반면, 경제성장률이 높은 국가들은 EU로부터 받는 지원이 줄어드는 추세 ㅇ 순납부액 기준 2위는 프랑스로 48억 유로를, 3위는 이탈리아로 16억 유로를 초과 납부함.    - 반면, 가장 많은 순수혜국은 그리스(35억 유로), 폴란드(29억 유로), 루마니아(27억 유로)(폴란드는 2023년 약 80억 유로를 수령하며 1위 기록) ㅇ IW는 EU 예산이 유럽 내 경제력 변화를 그대로 보여준다고 하고, 이는 폴란드처럼 성장률이 높은 국가들은 최근 지원이 감소하고, 독일과 프랑스는 경제위기로 순납부액이 감소하는 것에서도 확인된다고 평가함.    - 독일은 지속되는 경기 침체 및 평균 이하의 성장률로 인해 올해도 순납부액이 줄어들 가능성이 존재② 독일, 사회복지 분야 지출 유럽내 최고 (Spiegel)https://www.spiegel.de/wirtschaft/iw-koeln-erklaert-deutschland-zum-spitzenreiter-bei-sozialausgaben-a-52675ab7-1107-41c2-8aae-6b215658554b ㅇ 쾰른 독일경제연구소(IW)의 조사결과, 독일은 전체 정부지출의 41%를 사회보장 분야에 사용(그 중 절반은 연금에 사용)하는 것으로 나타났으며, 이는 유럽 최고 수준임.    ※ IW 연구소는 2001-2023년까지 독일의 총 지출 및 분야별 지출 데이터를 분석하였으며, 비교군으로는 경제 발전 수준 및 문화적 배경이 독일과 유사한 베네룩스 3국, 오스트리아, 스위스, 북유럽 5개국(덴마크·스웨덴·노르웨이·핀란드·아이슬란드)을 선정함.    - 오스트리아와 스위스는 각각 40%, 베네룩스 3국은 38%를 사회보장에 지출하고 있으며, EU 평균은 39% 수준    - 독일은 보건 분야 지출(총지출의 16%)에서도 베네룩스 및 북유럽 국가들과 함께 최상위권을 기록    - 또한, 공공행정 지출도 크게 증가하여, 조사 기간 중 7.2%에서 11%로 상승하는 등 공공 행정 지출 증가 속도가 비교 국가 중 가장 빠른 것으로 판명 ㅇ 반면, 교육 분야 지출 비중은 9.3%로 비교 국가 중 최하위를 기록했으며(오스트리아 및 스위스는 약 50% 더 지출), 인건비(17%)와 공공 투자(6.2%)에서도 비교 대상 국가들보다 낮은 수준인 것으로 나타남.    - 국방비 지출은 총지출의 2.3%로 북유럽(3.4%), EU 평균(2.8%), 베네룩스 3국(2.6%)보다 낮으며(오스트리아 및 스위스: 각각 1.9%), NATO의 GDP 대비 국방비 비중 기준인 2%에도 크게 미달(북유럽 국가 1.3-1.7%, 독일 1.1%, NATO 비회원국인 오스트리아 및 스위스는 0.7%)③ 독일 3사분기 경제 침체 (Handelsblatt)https://www.handelsblatt.com/politik/konjunktur/bip-zahlen-deutsche-wirtschaft-stagniert-konsum-sinkt-erstmals-seit-2023/100177888.html ㅇ 연방통계청(Destatis)에 따르면, 독일 경제의 3사분기 GDP는 소비지출 및 수출 감소로 전 분기 대비 정체함(1분기: +0.3%,  2분기: -0.2%).    - 연방통계청의 브란트(Ruth Brand) 청장은 3사분기 경기 흐름이 수출 약세로 제한을 받았지만, 투자 활동은 소폭 증가했다고 언급    - (투자 동향) 기계, 장비, 차량 등 설비 투자는 전 분기 대비 1.1%로 소폭 증가한 반면, 건설 투자는 0.5% 감소    - (민간 소비) 2023년 4사분기 이후 처음으로 0.3% 감소했는바, 이는 음식점·숙박 서비스에 대한 소비자 지출 감소가 주요 요인    - (대외무역) 3사분기 수출은 전 분기 대비 0.7% 감소했으며, 특히 지식재산권 사용료와 같은 서비스 수출이 크게 감소하였고, 상품 수출은 미국의 고율 관세에도 불구하고 0.1%만 감소    - (상품 및 서비스 수입) 전 분기 수준에서 정체 ㅇ 거시경제경기연구소(IMK)의 경기 전문가는 독일 경제의 지속적인 약세는 위기가 끝나지 않았음을 보여준다고 하고, 대미 및 대중 수출 부진은 독일 경제에 큰 도전이라고 설명함.   ㅇ (향후 전망) 올해 4사분기 경기 회복 가능성은 제한적으로, Ifo 기업환경지수는 10월 88.4포인트에서 11월에는 88.1포인트로 하락하였음.      - Ifo의 볼라베 설문조사 책임자는 이것이 4분기에 0.1%의 소폭 성장 가능성을 시사한다고 설명     - 주문 부족이 가장 큰 문제로, 과거처럼 독일이 수출을 통해 위기 탈출이 어렵고, 기업들의 수출 기대치 및 국제 경쟁력이 약화되고 있다고 지적     - 독일연방은행의 월례보고서에 따르면, 연말 성장률은 소폭 증가가 예상되며, 경쟁력 악화로 인해 국내 제조업은 완만한 세계 경제 성장의 혜택을 제한적으로만 누릴 것으로 예측   ※ 한편, 독일 정부 경제자문위는 올해 독일 성장률을 0.2%, 2026년에는 정부의 인프라·국방 분야의 대규모 투자 계획 덕분에 0.9% 성장할 것으로 전망함.④ 독일내 실질임금 2.7% 증가 (Spiegel)https://www.spiegel.de/wirtschaft/konjunktur-realloehne-wachsen-um-2-7-prozent-a-f432c499-365b-4be6-8c87-ba63b4379d70 ㅇ 연방통계청(Destatis)에 따르면, 독일의 3사분기 실질임금은 전년 동기 대비 2.7% 증가한바, 이는 10분기 연속 실질임금 증가이며, 올해 들어 가장 높은 증가율임(1분기: 2.5%, 2분기: 1.9%).(명목임금은 4.9% 상승)    - 명목임금은 산업별로 큰 차이를 보여 교육·교육지원(7.3%), 금융·보험(7.2%), 상·하수도·폐기물 처리 및 정보통신(각 6.1%) 등은 높은 상승률을 보였고, 건설(3.5%), 도·소매·자동차 유지·수리(2.9%), 숙박·요식업(2.8%) 등은 평균보다 낮은 증가율을 시현 ㅇ 독일 국민들은 구매력 상승에도 불구하고 지출을 아끼고 있어, 3사분기 민간소비는 전 분기 대비 0.3% 감소했으며, 이는 2023년 말 이후 첫 감소임.    - 10월 소매 매출도 전월 대비 0.1% 감소했으며, 물가를 제외하면 감소폭은 0.3% 더 확대    - 민간은행 하우크 아우저 람페의 수석 경제학자는 아직 시기적으로 다소 이른 감은 있으나, 현 분위기는 전혀 ‘크리스마스 특수효과를 나타나지 않고 았다고 평가3. 공급망/산업동향/EU 가. 산업동향① 독일 기업들, 인력 감축에 박차 (Handelsblatt)https://www.handelsblatt.com/unternehmen/industrie/vw-bayer-mercedes-deutsche-konzerne-bauen-mit-aller-macht-personal-ab/100173473.html ㅇ 독일 기업들은 지속되는 경기 침체 및 글로벌 무역 리스크 확대로 인해 구조조정 및 비용 절감 프로그램에 박차를 가하고 있음.    - 올해 1-9월 기간 중 DAX 기업들은 구조조정에만 약 60억 유로를 지출했으며, 동 자금은 주로 인력 감축에 투입되었는바, 조기퇴직 제도 및 고액 퇴직금이 대표적인 사례    - 동 추세는 2024년 초 이후 강화되어, DAX 기업들의 구조조정 비용은 누적 160억 유로 이상으로 증가 ㅇ 전문가들은 독일 경제 전반에서 추가적인 감축이 이어질 것으로 전망함.    - 바이엘(Bayer)은 2023년 말 이후 약 1만 3200개의 일자리를 없앴는바, 이는 전체 인력의 약 13%에 해당하며, 이를 통해 2026년부터 연간 20억 유로의 비용 절감을 목표로 설정(구조조정 비용: 2024년 13억 유로, 2025년 1-9월 3억 8000만 유로)    - 폭스바겐은 2030년까지 독일 내 10개 공장에서 3만5000개의 일자리를 감축할 계획으로, 지난해 구조조정 비용은 25억 유로, 올해는 9억 유로 발생    - 올해 가장 많은 구조조정 비용이 발생한 기업은 메르세데스(14억 유로) 및 폭스바겐(9억 유로)이며, 지멘스 및 코메르츠방크에서는 각각 약 5억 유로 발생    - 구조조정 비용은 순이익에 큰 영향을 미치는바, 예를 들어 메르세데스는 미국 관세 및 판매 부진으로 올해 1-9월 조정 이익(Adjusted profit)이 35% 감소했고, 구조조정 비용까지 포함하면 순이익은 무려 50% 감소 ㅇ 컨설팅사 EY은 어두운 경기 전망을 고려할 때 독일 기업들의 인력 감축은 앞으로 더욱 확대될 가능성이 높다고 진단함.    - 특히 자동차, 기계, 화학 산업에서 구조조정 수요가 높으며, 독일 기업의 비용 절감 목표 규모가 지난 2년간 25% 증가했다고 분석    - 기업들은 점점 더 구조조정 필요성을 인식하고 기존 조직에 의문을 제기하고 있으며, 이는 대부분 인력 감축으로 이어진다고 지적       ※ 연방통계청에 따르면, 올해 9월 말 기준 독일 산업 종사자는 전년 대비 12만300명 감소② 생산 해외 이전 검토 독일 산업체들 증가 (tagesschau)https://www.tagesschau.de/wirtschaft/unternehmen/industrieunternehmen-verlagerung-produktion-100.html ㅇ 경제회계법인 딜로이트(Deloitte)와 독일산업연맹(BDI)의 공동 조사 결과, 독일내 점점 더 많은 기업들이 무역전쟁 및 보호무역주의 확산으로 인해 생산을 전부 혹은 일부 해외로 옮기는 것을 고려하고 있는 것으로 나타남.    - 조사에 참여한 산업기업 중 68%가 향후 2-3년 내 관세로 인해 생산을 전부 혹은 일부 해외로 이전할 계획이라고 응답 ㅇ 이전 대상 지역 중에서 가장 중요한 곳은 여전히 유럽 내 국가들로서, 응답 기업 중 30%가 독일에서 유럽 내 다른 나라로 생산을 이전할 계획이라고 밝힘.    - 유럽 외 주요 이전 대상 국가는 미국으로, 응답자의 26%가 미국으로 생산을 옮기고 싶다고 답하였으며, 이는 과거 조사보다 수치가 훨씬 높은바, 이는 미국이 관세를 통해 기업을 국내에 유치하려는 정책 때문인 것으로 분석    - 또한 아시아는 여전히 많은 기업이 선호하는 저비용 생산지로, 응답자의 16%가 중국, 14%가 인도, 19%가 아시아 기타 국가로 이전을 계획 중 ㅇ 독일에서 생산을 전혀 하지 않는 기업은 19%에 달하며(2023년: 11%), 생산 이전은 제조 부문뿐 아니라, 연구·개발(R&amp;D) 부문에서도 점점 더 빈번하게 이루어지고 있음. ㅇ 독일산업협회(BDI)의 너더마르크(Wolfgang Niedermark) 이사는 지정학적 불확실성이 이미 독일 경제에 강력한 역풍으로 작용하고 있다고 하면서, 금번 조사 결과는 흑-적연정에 대한 경종으로, 연방정부가 산업지로서의 독일의 경쟁력 저하를 막기 위해 보다 단호하고 신속하게 대응해야 한다고 강조함.③ 독일 기업들, 혁신 역량 활용도 저조 (Handelsblatt)https://www.handelsblatt.com/technik/forschung-innovation/deutschland-brillant-in-der-forschung-schwach-in-der-umsetzung/100175406.html ㅇ 독일산업협회(BDI) 및 경영컨설팅사 롤란트 베르거(Roland Berger)의 공동 조사에 따르면, 독일 기업들은 혁신의 상업화 및 실행 능력이 부족하며, 디지털화(특히 AI·데이터 기반 기술)에서 뒤쳐지고 있음.     - 이로 인해 독일은 전체 혁신 역량 순위에서 35개국 중 12위를 차지(2024년과 동일) (스위스, 싱가포르, 덴마크가 상위권을 차지)    - 특히 독일은 영국, 미국, 프랑스 등 주요 경쟁국 대비 뒤처지고 있는 상황    - 이와 관련, BDI의 라이빙거(Peter Leibinger) 회장은 독일은 높은 비용 구조를 가진 산업국가로, 오직 혁신을 통해서만 경쟁력을 유지할 수 있으며, 산업 기반 없이는 독일 사회 모델 자체가 무너질 것이라고 경고 ㅇ (R&amp;D 투자 동향) 정체의 원인 중 하나는 독일 기업들 자체에 있는데, 3년간 눈에 띄게 증가세를 보였던 연구개발(R&amp;D)에 대한 투자 증가세가 둔화되고 있는 반면, 다른 국가들은 공격적으로 투자를 늘리고 있음.    - 독일과학진흥협회(Stifterverband)도 2024년 독일 기업들의 R&amp;D 지출은 전년 대비 명목상 약 2% 증가했지만 이는 물가상승률 수준에 불과하며, 실질적 증가가 필요하다고 지적       ※ 동 협회에 따르면 지난해 독일 기업들의 R&amp;D 투자액은 약 925억 유로로, 전체 지출의 약 2/3를 기업이 부담하고, 나머지는 대학 및 정부가 부담 ㅇ (평가 및 전망) 전문가들은 상황 개선도 쉽지 않다는 입장으로, 뮌헨 대학(LMU)의 크란츠(Johann Kranz) 교수는 향후 5년간 기업들의 R&amp;D 지출은 최선의 경우 정체 수준일 것이라고 전망함.    - 또한 연구진은 독일 기업들의 R&amp;D 예산이 종종 비효율적으로 배분되고 있으며, 특히 디지털화 분야에서 중국 및 미국 대비 크게 뒤처지고 있다고 분석 ㅇ 또한, 크란츠 교수는 디지털화 역량 약화가 기업 경쟁력 저하로 직결된다고 지적하고, 기술 상용화 및 스케일업 역량 강화, 기술 이전 인센티브 확대, 벤처 캐피탈 지원 확대, 시장 친화적 지식재산(IP)에 대한 규제 마련 등을 제안함. 나. 하이테크/디지털① 알리안츠, 약 1500개의 일자리 AI로 대체할 계획 (FR)https://www.fr.de/wirtschaft/stellenabbau-wegen-ki-versicherungsriese-vor-massivem-job-kahlschlag-94057127.html ㅇ 알리안츠의 자회사인 알리안츠 파트너스(건강, 여행 보험 등을 제공)는 여행보험 부문에서 대규모 인력 감축을 추진 중임.     - 향후 12-18개월 동안 1500-1800개의 일자리를 AI로 대체할 예정이며, 주로 콜 센터 직원들이 대상    - 감축 대상 국가는 프랑스, 영국, 스페인, 그리고 독일 내 일부 직무가 포함   ※ Allianz Partners는 총 2만2600명을 고용하고 있으며, 그 중 1만4000명은 고객의 전화 문의 대응및 사고 접수 업무를 담당.다. 자동차/배터리① 폭스바겐, 중국 허베이에 제2의 볼프스부르크 구축 (FAZ)https://www.faz.net/aktuell/wirtschaft/unternehmen/vw-richtet-in-china-eine-art-zweites-wolfsburg-ein-konkurrenz-fuer-eigene-zentrale-110790995.html ㅇ 폭스바겐(VW)은 세계 경제사에서 흔치 않은 형태의 동·서 이원화 전략을 추진 중으로, 서구 시장용 소프트웨어는 실리콘밸리에서 개발하고, 다른 일부 개발 기능은 볼프스부르크에 유지하는 반면, 아시아 시장을 위한 핵심 개발 거점을 중국 허베이에 구축하였으며, 이를 위해 지난 3-4년 간 약 30억 유로를 투자하였음.    - VW는 동 전략을 통해 외국 자동차기업 가운데 가장 중국화된 제조사로 자리매김하는 상황    - VW 경영진은 허베이의 경우 그룹 역사상 처음으로 볼프스부르크의 개입 없이 완전히 독자적으로 차량 전체, 플랫폼, 차량군 아키텍처까지 독자적으로 개발하는 곳이며, 동시에 전 세계 여러 시장에 공급될 차량의 새로운 글로벌 개발 허브라고 강조 ㅇ VW 중국 기술총괄 이사는 최근 허베이에서 생산된 차량을 6주 전부터 아랍권으로 수출하기 시작했으며, 현재 중앙아시아 및 동남아시아 시장 진출도 검토 중이라고 언급함.    - 장기적으로는 중국 기술을 선호하는 국가 및 중국 자동차 제조사들이 진출을 적극 추진하고 있는 모든 시장을 겨냥하게 된다고 설명 ㅇ VW는 현재 미 트럼프 행정부의 보호무역주의, 유럽 내 수요 부진, 중국 시장에서수익성 악화 등 글로벌 차원의 어려움에 직면한 상황으로, 이러한 상황에서 허베이 프로젝트는 중국에서의 반격을 위한 핵심 카드로 평가됨.    - 올해 안에 허페이 개발 차량 첫 모델의 양산이 시작될 예정이며, 향후 2년 내 약 30종의 전동화 모델이 출시될 계획이며, 2030년까지는 약 30종의 순수 전기차를 시장에 선보일 방침② 독일내 전기차 수요 증가 (Spiegel)https://www.spiegel.de/wirtschaft/service/elektroauto-kaufen-nachfrage-nach-e-autos-steigt-trotz-fehlender-zuschuesse-a-8c7305ab-cba3-4e49-b758-c07281ecb328 ㅇ 독일 최대 자동차 보험사인 HUKCoburg에 따르면, 2023년 말 전기차 구매 보조금  폐지에도 불구하고 신차 뿐만 아니라 중고차 시장에서 전기차에 대한 수요가 증가하고 있음.     - 올해 3분기 기준 자동차 구매자 중 6.2%가 기존 내연기관 차량에서 배터리 구동 차량으로 전환하여 2024년 초 최저점 이후 전환 비율이 다시 두 배로 증가    - 특히, 올해 배터리 구동 방식으로 전환한 소비자 중 절반 이상이 중고 전기차를 구매    - HUK의 한 이사회의 한 멤버는 독일에서 전기차 보급이 다시 새로운 탄력을 받고 있는 것으로 보인다고 평가 ㅇ 지역별로 보면 전기차는 니더작센주 및 바이에른주에서 가장 인기가 높아, 두 지역 모두 자동차 구매자의 약 7%가 전기차를 선택한 반면, 동독 4개주(작센-안할트, 작센, 메클렌부르크-포어포머른, 튀링엔주)에서는 전환 비율이 각각 4% 미만 ㅇ 연방정부는 독재 전기차에 대한 새로운 지원책 마련을 계획 중으로, HUK는 동 지원책이 시행되고 중고 전기차 구매도 지원 대상에 포함되는 경우 전기차 수요가 추가적으로 증가가 있을 것으로 예상함.③ 독일내 자동차 미사용 비중 증가 추세 (tagesschau)https://www.tagesschau.de/wirtschaft/verbraucher/mobilitaetsstudie-verkehr-elektroautos-verbrenner-fussgaenger-100.html ㅇ 응용사회과학연구소(Infas, 연방교통부의 의뢰)가 2023.5월-2024.6월까지 수행한 ‘독일 모빌리티’ 조사결과에 따르면, 자동차는 여전히 독일에서 가장 중요한 교통수단이지만 자동차 미사용 시간은 지속적으로 증가하는 것으로 나타님.     - 전체 이동 중 자동차 이용 비중은 53%로 자동차 의존도가 여전이 높은 상황    - 그러나 하루 중 전체 차량의 약 절반이 전혀 사용되지 않는 것으로 나타났으며(2008년: 약 1/3), 미사용 비중은 계속 증가하는 추세 ㅇ 전기차의 1회 주행거리는 내연기관차와 거의 동일한 수준으로 나타났으며, 이에 따라 전기차 사용 패턴이 변화하여 더 이상 단거리 중심이 아닌 것으로 나타남.     - 연간 평균 주행거리: 전기차 14,600km, 전체 차량 평균 13,700km ㅇ 도보 이동은 2008년 이후 최고 수준으로 증가했으며. 이는 코로나19 이후 반려견 산책과 건강 의식 강화 등이 주요 원인인 것으로 추정됨.  ㅇ 독일티켓 도입으로 코로나19 이후 감소했던 대중교통 이용이 회복되었으며, 응답자의 16%(대도시 33%)가 독일티켓을 사용하는 것으로 나타남. 4. 기타① 연방상원, 독일티켓 법 개정 동의 (Zeit)https://www.zeit.de/politik/deutschland/2025-11/oepnv-deutschlandticket-finanzierung-2030-bundesrat-gxe ㅇ 연방하원에 이어 연방상원이 11.21(금) 독일 전역의 지역 대중교통 정기권인 독일티켓에 대해 2030년까지의 재정 지원을 승인함에 따라, 독일티켓의 재정적 안정성이 확보됨.     - 개정안은 독일티켓 가격을 63유로로 인상하고, 연방정부와 주정부들이 매년 각각 15억 유로씩 교통사업자들의 수입 손실을 보전하는 내용을 포함    - 또한, 2027년부터 인건비, 에너지 비용, 일반 물가 상승 등을 반영하는 새로운 가격 지수를 기반으로 요금을 산정하도록 규정.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