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경제ㆍ에너지ㆍ공급망 주간동향 (9.22-9.26)</w:t>
      </w:r>
    </w:p>
    <w:p>
      <w:r>
        <w:t>작성자: 주 독일 대사관(경제)</w:t>
      </w:r>
    </w:p>
    <w:p>
      <w:r>
        <w:t>작성일: 2025-09-29</w:t>
      </w:r>
    </w:p>
    <w:p/>
    <w:p>
      <w:r>
        <w:t>1. 독일 정부 경제정책 추진 동향</w:t>
        <w:br/>
        <w:t>① 메르츠 총리, 시민수당 “직접 손보겠다” 발언에 사민당 반발 (Tagesspiegel, Spiegel)</w:t>
        <w:br/>
        <w:t>ㅇ 메르츠 총리는 9.24(수) 화학산업 행사 연설에서 시민수당 개혁을 노동사회부나 다른 부처에 맡기지 않고 총리실에서 직접 주도하겠다고 발언함.</w:t>
        <w:br/>
        <w:t>- 메르츠 총리는 시민수당 개혁을 “정치적 차원의 과제”라고 규정하며, 연정 지도부 차원에서 개별 조항까지 구체적으로 합의하겠다는 입장을 밝힘.</w:t>
        <w:br/>
        <w:t>ㅇ 이는 연정 파트너인 사민당이 이끌고 있는 연방노동사회부에 대한 불신을 드러낸 발언으로 해석되며, 사민당은 이에 대해 강하게 반발하고 있음.</w:t>
        <w:br/>
        <w:t>- 바스(Bärbel Bas) 연방노동사회부 장관은 9.26(금) 연방하원에서 발언시, 노동부 내에서 이미 관련 법안 초안을 마련했다고 강조하고, 시민수당 개혁은 총리와 노동부 장관이 공동으로 책임져야 할 사안이라고 반박함.</w:t>
        <w:br/>
        <w:t>- 슈바이처(Alexander Schweitzer, 사민당) 라인란트팔츠 주총리 또한 총리가 부처 장관을 공개적으로 압박하는 방식은 부적절하다며 비판함.</w:t>
        <w:br/>
        <w:t>② 사민당, 법정건강보험 보장성 및 급여 축소 계획에 반발 (FAZ)</w:t>
        <w:br/>
        <w:t>ㅇ 바르켄(Nina Warken, 기민당) 연방보건부 장관이 법정건강보험 재정 적자 해소 방안으로 보장성 및 급여범위 축소를 검토하겠다고 하자, 사민당이 강하게 반발하고 있음.</w:t>
        <w:br/>
        <w:t>- 이와 관련, 슈미트(Dagmar Schmidt) 사민당 원내 부대표는 가입자 부담 확대 같은 쉬운 길에 의존하지 않는 진정한 구조 개혁이 필요하다고 강조함.</w:t>
        <w:br/>
        <w:t>③ 기민당, 사민당이 제안한 상속세 인상 반대 (Tagesspiegel)</w:t>
        <w:br/>
        <w:t>ㅇ 연립정부 내에서 재정 확충 방안에 대한 논의가 지속되고 있는 가운데, 사민당이 제안한 상속세 인상에 대해 라이헤(Katherina Reiche, 기민당) 연방경제에너지부 장관은 반대 입장을 표명함.</w:t>
        <w:br/>
        <w:t>- 라이헤 장관은 9.21(일) 인터뷰에서 상속세 인상은 부유세나 자산세와 마찬가지로 독일 내 기업들의 해외 유출을 초래할 수 있으며, 성장 둔화 국면에서 세금 인상은 경제에 “독과 같다”고 경고함.</w:t>
        <w:br/>
        <w:t>ㅇ 프라이(Thorsten Frei, 기민당) 총리실장 또한, 상속세 부담이 늘어나면 경영자들이 가업 승계 대신 기업 매각을 강요받는 상황이 발생할 수 있으며, 세금 부담 때문에 혁신과 경쟁력 제고를 위한 투자가 줄어들 것이라고 지적함.</w:t>
        <w:br/>
        <w:t>④ 메르츠 총리, 투자 특임관에 마르틴 블레싱 임명 (연방경제에너지부, tagesschau)</w:t>
        <w:br/>
        <w:t>ㅇ 메르츠 총리는 9.22(월) 해외 투자 유치를 위한 특임관 직위를 신설하고, 前코메르츠방크 CEO인 마르틴 블레싱(Martin Blessing)을 임명함.</w:t>
        <w:br/>
        <w:t>※ 블레싱은 2008~2016년 코메르츠방크 CEO로 재직했으며, 2022년 3월부터 현재까지 덴마크 대표 은행인 단스케 은행(Danske Bank) 이사회의 의장직을 맡고 있음.</w:t>
        <w:br/>
        <w:t>- 메르츠 총리는 블레싱이 국제 경제 및 금융계에서 폭넓은 인맥과 높은 평판을 보유한 인물이며, 독일에 새로운 투자 동력을 불어넣을 적임자라고 평가함.</w:t>
        <w:br/>
        <w:t>- 블레싱은 투자 특임관으로서 잠재적 해외 투자자들과 직접 접촉하고, 독일의 투자 환경의 장점을 홍보하는 역할을 수행하게 되며, 독일무역투자진흥청(GTAI) 감독위원회 의장직도 겸임할 예정임.</w:t>
        <w:br/>
        <w:t>ㅇ 루엔호프(Stefan Rouenhoff) 연방경제에너지부 정무차관은 블레싱의 임명을 환영하며, 독일은 최근 수년간 상당한 양의 자본 유출을 경험해 왔으며, 투자 유치를 위한 전문성을 갖춘 인물이 그 어느 때보다 중요한 시점이라고 강조함.</w:t>
        <w:br/>
        <w:t>⑤ 연방교통부·재무부, 고속도로 예산 추가 지원 두고 갈등 (tagesschau)</w:t>
        <w:br/>
        <w:t>ㅇ 슈니더(Patrick Schnieder, 기민당) 연방교통부 장관이 언론 인터뷰에서 고속도로 신설·확장을 위한 추가 예산이 필요하다고 강조하며, “수년간 계획된 프로젝트들이 착공되지 못하는 것을 이해할 수 없다”고 언급한 데 대해, 클링바일(Lars Klingbeil, 사민당) 연방재무부 장관은 교통부에 실제 지출 내역 보고 및 인프라 관련 입법 현황 설명을 요구하는 서한을 보냄.</w:t>
        <w:br/>
        <w:t>- 클링바일 장관은 동 서한에서 슈니더 장관의 이름 대신 “존경하는 동료에게”라는 호칭을 사용하고, “도로 분야 재정 부족에 관한 최근 언론 보도”를 언급하며, 계획된 예산의 우선순위와 집행은 각 부처의 책임이라고 지적함.</w:t>
        <w:br/>
        <w:t>ㅇ 연방교통부에 따르면, 현재 계획된 2026~2029년 고속도로 예산으로는 약 150억 유로의 재정 적자가 예상되며, 2029년까지 건설 허가 예정인 수많은 프로젝트들이 추진될 수 없는 상황임.</w:t>
        <w:br/>
        <w:t>2. 독일 거시경제</w:t>
        <w:br/>
        <w:t>① 독일 5대 경제연구소, 독일 경제진단 공동 발표 (Gemeinschaftsdiagnose, SZ)</w:t>
        <w:br/>
        <w:t>ㅇ 독일 5대 경제연구소는 9.25(목) 연방경제에너지부의 위탁으로 작성한 ‘확장적 재정정책 뒤에 가려진 성장 부진’ 제하 2025년 추계 독일ㆍ세계경제 공동 진단을 발표함.</w:t>
        <w:br/>
        <w:t>※ 5대 경제연구소: 킬 세계경제연구소(IfW) 독일경제연구소(DIW), ifo 경제연구소, 할레 라이프니츠 경제연구소(IWH), 라이프니츠 경제연구소(RWI)</w:t>
        <w:br/>
        <w:t>- 이번 제151차 보고서는 2027년까지의 경제 발전에 대한 상세한 단기 전망과 2030년까지의 중기 경제 전망을 제시하고 있음.</w:t>
        <w:br/>
        <w:t>- 동 보고서는 2025년 경제성장률을 춘계 보고서에서 전망한 0.1%에서 0.2%로 소폭 상향 조정하고, 2026년 경제성장률은 1.3%로 유지, 2027년 경제성장률은 1.4%로 제시함.</w:t>
        <w:br/>
        <w:t>ㅇ 경제연구소들은 향후 2년간은 확장적인 재정정책을 통한 단기적 경기 부양 효과가 기대되지만, 독일 경제의 지속적인 성장을 위해서는 근본적인 개혁이 필요하다고 강조하고, 이를 위해 12개 조항으로 이루어진 개혁 방향을 제시함.</w:t>
        <w:br/>
        <w:t>※ ‘개혁의 가을’을 위한 제안</w:t>
        <w:br/>
        <w:t>1. 국제 무역과 규제 조화</w:t>
        <w:br/>
        <w:t>2. 공급망 다변화 및 순환경제 강화</w:t>
        <w:br/>
        <w:t>3. 사회보험 기여금 안정화</w:t>
        <w:br/>
        <w:t>4. 근로 유인 체계 개선</w:t>
        <w:br/>
        <w:t>5. 인적 자본 강화</w:t>
        <w:br/>
        <w:t>6. 투자 환경 개선</w:t>
        <w:br/>
        <w:t>7. 시장 중심 에너지 전환</w:t>
        <w:br/>
        <w:t>8. 공공부문 효율성 제고</w:t>
        <w:br/>
        <w:t>9. 지출 축소를 통한 재정 건전화</w:t>
        <w:br/>
        <w:t>10. 혁신 저해 요인 제거</w:t>
        <w:br/>
        <w:t>11. 공공 재정의 지속가능성 확보</w:t>
        <w:br/>
        <w:t>12. 유럽 차원의 재정정책 운영</w:t>
        <w:br/>
        <w:t>② OECD, 독일 경제 성장률 전망 하향 조정 (FAZ, Tagesspiegel)</w:t>
        <w:br/>
        <w:t>ㅇ 경제협력개발기구(OECD)가 9.23(화) 세계 경제 전망 보고서에서 독일의 2025년 성장률 전망을 기존 0.4%에서 0.3%로 하향 조정하고, 2026년 성장 전망을 1.1%로 제시함.</w:t>
        <w:br/>
        <w:t>- 독일은 OECD 회원국 중 여전히 최하위권 성장률 전망을 기록하고 있으며, 노동시장에서 실업률은 상승하고 일자리는 줄어드는 경향이 관찰됨.</w:t>
        <w:br/>
        <w:t>ㅇ 이와 관련, 할레 경제연구소(IWH)의 홀테묄러(Oliver Holtemöller) 부소장은 독일 경제가 경기 반등을 앞두고 있다고 보기 어렵다고 진단하고, 1인당 국내총생산 또한 2019년 대비 약 3% 낮아졌다고 지적함.</w:t>
        <w:br/>
        <w:t>- 쾰른 경제연구소(IW)의 휘터(Michael Hüther) 소장은 독일의 경제 상태를 다발성 경화증에 비유하며, 독일이 구조적 요인에 기인한 성장 위기를 겪고 있으며, 이는 단기적인 경기 부양책으로 해결될 수 없는 상황이라고 평가함.</w:t>
        <w:br/>
        <w:t>③ 독일 소비 심리지수, 3개월 만에 반등 … 여전히 불확실성 지속 (FAZ)</w:t>
        <w:br/>
        <w:t>ㅇ 시장조사기관 GfK와 뉘른베르크 시장결정연구소(NIM)가 9.25(목) 발표한 자료에 따르면, 10월 독일 소비 심리지수는 전월 대비 1.2포인트 상승한 -22.3포인트를 기록하며 3개월 연속 하락세를 멈추고 소폭 반등함.</w:t>
        <w:br/>
        <w:t>- 그러나 구매 의향과 경기 기대는 여전히 하락세를 보이고 있음. (구매 의향 지수는 -11.6포인트로 1.5포인트 하락)</w:t>
        <w:br/>
        <w:t>ㅇ NIM 소비 전문가 뷔르클(Rolf Bürkl)은 소비 심리지수가 이번 달 처음으로 하락세에서 벗어났지만, 전반적 소비 환경은 여전히 매우 어려운 수준에 머물러 있다고 평가함.</w:t>
        <w:br/>
        <w:t>3. 공급망/산업동향/EU</w:t>
        <w:br/>
        <w:t>가. 자동차/배터리</w:t>
        <w:br/>
        <w:t>① 독일자동차산업협회(VDA), 미국 자동차 관세 인하 관련 성명 발표 (VDA)</w:t>
        <w:br/>
        <w:t>ㅇ 독일자동차산업협회(VDA) 뮐러(Hildegard Müller) 회장은 미국이 EU와의 합의에 따라 승용차 및 자동차 부품 관세를 15%로 인하하고, 이를 8.1(금)부터 소급하여 적용하기로 한 것을 중요한 진전으로 평가함.</w:t>
        <w:br/>
        <w:t>- 그러나 승용차와 부품에 적용되는 15% 관세와 상용차에 적용되는 25% 관세는 여전히 독일 자동차 산업에 큰 부담을 주고 있으며, 이에 더해 철강·알루미늄 제품에 대한 추가 관세도 독일 산업 전반에 큰 압박이 되고 있음.</w:t>
        <w:br/>
        <w:t>ㅇ 뮐러 회장은 기업들에게는 신뢰할 수 있는 제도적 여건이 가장 중요하다고 강조하며, EU가 대미 무역 환경 개선하면서, 동시에 가능한 많은 지역과의 자유무역협정 및 원자재 파트너십을 신속하고 실용적으로 추진해야 한다고 촉구함.</w:t>
        <w:br/>
        <w:t>② 중국 가전제품 제조업체 Dreame, 독일 브란덴부르크에 전기차 공장 설립 추진 (Handelsblatt)</w:t>
        <w:br/>
        <w:t>ㅇ 중국 가전제품 제조업체 Dreame는 독일 브란덴부르크주에 대규모 전기차 생산공장 설립을 검토하고 있음.</w:t>
        <w:br/>
        <w:t>- Dreame의 창업자이자 CEO인 유 하오는 지난 9월 초 독일을 방문해 공장 부지를 시찰했으며, 공장 후보지로는 퓌르스텐발데(Fürstenwalde)의 430헥타르 규모 숲이 거론되고 있음.</w:t>
        <w:br/>
        <w:t>- Dreame는 신설한 자동차 부문에 약 1,000명을 고용한 상태이며, 이를 향후 2,000명까지 확대할 계획임.</w:t>
        <w:br/>
        <w:t>ㅇ 브란덴부르크 주 총리 보이드케(Dietmar Woidke, 사민당)는 9.23(화) Dreame 측과 접촉이 있었음을 확인해주면서도, 구체적 논의 내용은 공개하지 않음.</w:t>
        <w:br/>
        <w:t>- Dreame는 9.11(목) 보도자료를 통해 관련 계획을 발표했으나, 주로 중국 언론에 보도되었고, 독일 내에서는 거의 주목받지 못함.</w:t>
        <w:br/>
        <w:t>③ 보쉬, 2030년까지 1만 3천 개 일자리 감축 계획 (Spiegel)</w:t>
        <w:br/>
        <w:t>ㅇ 독일 자동차 부품업체 보쉬는 자동차 산업 위기에 대응하여 2030년 말까지 독일 내 주요 사업장에서 총 1만 3천 개 이상의 일자리를 추가로 감축할 계획임.</w:t>
        <w:br/>
        <w:t>- 보쉬 측은 모빌리티 부문의 경쟁력 확보를 위해 시급한 조치와 지속 가능한 비용 절감이 필요하다며, 추가 감원이 불가피하다고 설명함.</w:t>
        <w:br/>
        <w:t>ㅇ 보쉬는 이미 2023년 말부터 여러 차례 감원을 발표했으며, 2024년 초 이후 모빌리티 부문에서만 약 9,000명 규모의 감원을 진행한 바 있음.</w:t>
        <w:br/>
        <w:t>- 독일 내 직원 수는 2024년 말 기준 129,600명으로 전년 대비 4,500명 감소했으며, 이 중 약 7만 명이 모빌리티 부문에서 근무 중임.</w:t>
        <w:br/>
        <w:t>④ 폭스바겐, 전기차 판매 부진으로 일부 공장 가동 중단 예정 (FAZ)</w:t>
        <w:br/>
        <w:t>ㅇ 폭스바겐은 전기차 판매 부진과 재고 증가로 인해 다다음주에 작센주 즈비카우 전기차 공장의 가동을 일시 중단할 예정임.</w:t>
        <w:br/>
        <w:t>- 니더작센주 오스나브뤼크 공장에서도 올해 말까지 매주 최소 하루 생산을 줄이고, 10월에는 공장 가동을 일주일 간 중단하기로 했으며, 현재 엠덴 공장에서도 노조와 휴업을 논의 중임.</w:t>
        <w:br/>
        <w:t>ㅇ 한편, 내연기관 모델 수요는 여전히 견조해, 해당 모델들을 생산하는 니더작센주 볼프스부르크 공장에서는 연말까지 특별 근무조가 편성되어 생산에 박차를 가할 예정임.</w:t>
        <w:br/>
        <w:t>나. 방산</w:t>
        <w:br/>
        <w:t>① 라인메탈, 2030년까지 현재보다 5배 성장 목표 (FAZ)</w:t>
        <w:br/>
        <w:t>ㅇ 라인메탈은 2030년까지 연매출 400~500억 유로 달성을 목표로 제시하고, 유럽의 대표 방산기업으로 도약하겠다는 의지를 표명함.</w:t>
        <w:br/>
        <w:t>- 독일은 2029년까지 국방에 5천억 유로 이상을 투자할 계획인바, 라인메탈은 정부 투자 계획의 최대 수혜자가 될 전망임.</w:t>
        <w:br/>
        <w:t>- 현재 라인메탈은 타 기업들과의 적극적인 파트너십, 인수 등으로 해군, 공군, 사이버전, 드론, AI 등 거의 모든 분야로 사업을 확장 중임.</w:t>
        <w:br/>
        <w:t>ㅇ 한편, 일부 방산 전문가들은 라인메탈이 새로운 사업 분야와 인수 기업을 성공적으로 통합하기에 체계적인 리더십이 부족하다고 평가하기도 함.</w:t>
        <w:br/>
        <w:t>- 이에 라인메탈 측은 라인메탈은 각 사업 부문에 자율성을 부여하여 경영진의 의사결정 속도가 빠르다고 반박하고, 최근 인수한 기업들의 경우 이미 매우 성공한 회사들이었다며 자신감을 드러냄.</w:t>
        <w:br/>
        <w:t>② 라인메탈, 라트비아에 155mm 포탄 공장 건설 추진 (tagesschau)</w:t>
        <w:br/>
        <w:t>ㅇ 독일 방산기업 라인메탈은 9.25(수) 함부르크에서 라트비아와 양해각서(MoU)를 체결하고 라트비아에 155mm 포탄 제조공장 건설을 추진한다고 발표함.</w:t>
        <w:br/>
        <w:t>- 공장은 합작법인 형태로 운영되며, 지분은 라인메탈 51%, 라트비아 국영 방위기업 49%로 구성될 예정임.</w:t>
        <w:br/>
        <w:t>다. 산업 동향</w:t>
        <w:br/>
        <w:t>① 도이체반(DB) 신임 CEO에 에블린 팔라 임명 (Handelsblatt)</w:t>
        <w:br/>
        <w:t>ㅇ 연방교통부는 9.22(월) 도이체반(DB) 신임 CEO에 에블린 팔라(Evelyn Palla)를 임명함.</w:t>
        <w:br/>
        <w:t>- 팔라는 도이체반의 자회사 DB Regio의 흑자 전환을 이끌었으며, 열차 운전 자격증을 갖춘 실무형 리더로 업계에서 폭넓은 지지를 받고 있는 인물임.</w:t>
        <w:br/>
        <w:t>※ 팔라는 2022년부터 DB Regio CEO로 근무하면서 다년간 적자에 시달리던 동 사의 실적을 크게 개선하여 2025년 상반기에는 1억 300만 유로의 흑자를 기록하는 등 ‘개혁 전문가’로 평가받고 있음. 직원들이 어떤 일을 하고 있는지 더 잘 이해하기 위해 지난 해 기관사 면허를 취득함.</w:t>
        <w:br/>
        <w:t>ㅇ 현재 독일의 장거리 열차 정시 도착률은 60% 수준에 불과하고, 도이체반은 거의 모든 부문에서 막대한 적자를 기록 중이며, 부채는 330억 유로에 달하는 등 많은 구조적 난제에 직면해 있는바, 신임 CEO가 도이체반의 개혁을 이끌어 낼 수 있을지 주목됨.</w:t>
        <w:br/>
        <w:t>② 지멘스 에를랑겐 테크놀로지 캠퍼스 착공 … 총 5억 유로 투자 (SZ)</w:t>
        <w:br/>
        <w:t>ㅇ 독일 기업 지멘스는 9.22(월) 바이에른주 에를랑겐(Erlangen)에서 총 5억 유로 규모의 '테크놀로지 캠퍼스' 기공식을 개최함.</w:t>
        <w:br/>
        <w:t>- 해당 캠퍼스는 2030년까지 순차적으로 완공될 예정이며, 1단계로 2027년까지 물류·서비스·자동화를 위한 센터가 조성되고, 이후 전자 개발 및 혁신센터와 생산시설이 추가될 예정임.</w:t>
        <w:br/>
        <w:t>ㅇ 부쉬(Roland Busch) 지멘스 CEO는 동 프로젝트를 “등대 프로젝트(Leuchtturmprojekt)”로 지칭하며, 지멘스는 디지털화, 자동화, 인공지능에 전적으로 투자하고 있으며, 이를 통해 독일의 경제적 미래를 보장할 것이라고 언급함.</w:t>
        <w:br/>
        <w:t>③ 머스크의 위성 인터넷망 Starlink, 독일 시장 공략 (Handelsblatt)</w:t>
        <w:br/>
        <w:t>ㅇ 머스크(Elon Musk)가 운영하는 SpaceX의 위성 인터넷망 Starlink가 독일 시장에서 공격적인 가격 정책과 서비스 확대로 잠재력을 키우고 있음.</w:t>
        <w:br/>
        <w:t>- Starlink는 현재 월 29유로 요금으로 45~130 Mbps 속도를 제공하며, 이는 독일 텔레콤의 100 Mbps DSL(월 47.95유로)보다 저렴함.</w:t>
        <w:br/>
        <w:t>- 2024년 말 기준 독일 내 위성 인터넷 이용 가구는 약 8만 3천 곳이며, 대부분이 Starlink 가입자임.</w:t>
        <w:br/>
        <w:t>4. 기후/에너지</w:t>
        <w:br/>
        <w:t>① 슈나이더 환경장관, 라이헤 경제장관의 에너지 정책 계획에 반대 (Zeit)</w:t>
        <w:br/>
        <w:t>ㅇ 슈나이더(Carsten Schneider, 사민당) 연방환경부 장관은 라이헤(Katherina Reiche, 기민당) 연방경제에너지부 장관이 지난주 발표한 에너지 정책 계획에 대해 반대 입장을 밝힘.</w:t>
        <w:br/>
        <w:t>- 슈나이더 장관은 수소 확충 목표를 수요에 맞게 조정하겠다는 라이헤 장관의 계획과 관련, 수소 도입이 지연되고 있는 것은 사실이나, 목표를 낮추는 것은 잘못된 방향이라고 주장함.</w:t>
        <w:br/>
        <w:t>- 또한 탄소 포집·저장기술(CCS)을 활용한 가스발전소 계획에 대해서도, CCS는 현재 경쟁력이 없으며 수소 발전으로의 전환을 더 우선시해야 한다고 강조함.</w:t>
        <w:br/>
        <w:t>② 유로존, 독일 전기·디지털 산업 수출 증가 견인 (n-tv)</w:t>
        <w:br/>
        <w:t>ㅇ 독일전자전기산업협회(ZVEI)에 따르면, 7월 독일 전기·디지털 산업 수출은 전년 동월 대비 6.1% 증가한 210억 유로를 기록함.</w:t>
        <w:br/>
        <w:t>- 이 중 미국(-2.2%)과 중국(-6.0%)으로의 수출은 감소했으나, 유로존으로의 수출은 68억 유로로 전년 동월 대비 10% 이상 증가하면서 수출 증가에 크게 기여함.</w:t>
        <w:br/>
        <w:t>ㅇ 2025년 1~7월 누적 수출액은 1,493억 유로로, 전년 동기 대비 3.2% 증가한 것으로 나타남.</w:t>
        <w:br/>
        <w:t>5. 기타</w:t>
        <w:br/>
        <w:t>① 베를린 브란덴부르크 공항, 사이버 공격 여파로 지연 지속 (Spiegel)</w:t>
        <w:br/>
        <w:t>ㅇ 전 세계 공항에 탑승·수하물 시스템을 제공하는 콜린스 에어로스페이스의 시스템이 9.19(금) 사이버 공격을 당하면서, 유럽 주요 공항의 체크인과 자동 수하물 위탁 시스템이 마비되는 사태가 벌어짐.</w:t>
        <w:br/>
        <w:t>- 공항 측은 공격 직후부터 체크인·탑승·수하물 접수 절차가 제한적으로만 운영되고 있으며, 항공사들은 수작업 및 외부 장비를 통해 임시 대응 중이며, 시스템 정상화까지 며칠이 더 소요될 수 있다고 밝힘.</w:t>
        <w:br/>
        <w:t>ㅇ 이번 공격은 EU 사이버보안기구(ENISA)에 의해 랜섬웨어 공격으로 확인되었으며, 베를린 외에도 브뤼셀·더블린·런던 히드로 등 유럽 주요 공항이 피해를 입음.</w:t>
        <w:br/>
        <w:t>- 다만, 독일 내 다른 대형 공항들은 영향을 받지 않은 것으로 확인됨.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