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경제ㆍ에너지ㆍ공급망 주간동향 (8.11-8.14)</w:t>
      </w:r>
    </w:p>
    <w:p>
      <w:r>
        <w:t>URL: https://overseas.mofa.go.kr/de-ko/brd/m_7204/view.do?seq=2975072&amp;page=2</w:t>
      </w:r>
    </w:p>
    <w:p>
      <w:r>
        <w:t>작성자: 주 독일 대사관(경제)</w:t>
      </w:r>
    </w:p>
    <w:p>
      <w:r>
        <w:t>작성일: 2025-08-14</w:t>
      </w:r>
    </w:p>
    <w:p/>
    <w:p>
      <w:r>
        <w:t>1. 독일 거시경제 ① 연방경제에너지부, 독일 최신 경제 동향 발표 (연방경제에너지부) ㅇ 연방통계청 발표에 따르면 독일의 2025년도 2사분기 GDP는 전사분기 대비 0.1% 감소한 바, 통계청은 GDP 하락의 원인을 관세 리스크에 따른 1사분기 수출 선행효과로 보고 있음. ㅇ 한편, 6월 산업 생산은 전월 대비 1.9% 감소했으며, 부문별로는 제조업 생산이 2.8% 감소한 반면, 건설업은 0.7%, 에너지 산업은 3.1% 증가함. ㅇ 6월 실질 소매업 매출은 전월 대비 0.9%, 전년 동월 대비 4.6% 증가했으며, 특히 온라인 판매 매출이 전년 동월 대비 20.4% 증가하며 전체 매출 증가에 크게 기여함. ㅇ 5월 기업 파산 건수는 전년 동월 대비 5.3% 증가했으며, 6~7월에도 파산 건수가 증가하는 추세였으나 노동시장에 미치는 영향은 제한적일 것으로 평가됨. ② 메르츠 내각 100일, 경제학자들 긍정 평가 25%, 부정 평가 42% (FAZ) ㅇ FAZ와 Ifo가 공동으로 실시한 경제학자 대상 패널 조사에서, 응답자의 42%는 메르츠 내각의 임기 첫 100일 경제정책을 ‘다소 부정적’ 또는 ‘부정적’으로 평가했으며, 긍정적으로 평가한 비율은 25%에 그쳤음(중립 32%, 모름 1%). - 특히 모성연금 확대와 사회보장제도 개혁 부재에 대한 부정적 평가가 두드러짐. ㅇ 신호등 연정과 현 정부의 경제정책 차이를 묻는 질문에는 ‘다소 또는 매우 다르다’ 41%, ‘다소 또는 매우 비슷하다’ 41%로 비슷한 결과가 나왔음. - 가장 큰 변화로는 국방예산 증액이 꼽혔으며, 세제와 사회정책은 ‘현상 유지’ 기조가 이어진다는 응답이 지배적이었음. ㅇ 또한, 다수의 경제학자들은 내년에 정부가 부채로 조달한 투자금을 가지고 경기 부양을 시도할 것으로 예상하면서도, 35%만이 첫 100일의 경제정책이 성장에 지속적으로 기여할 것으로 보았고, 26%는 오히려 중기적으로 성장을 저해할 것으로 전망함. ③ 7월 소비자 물가 전년 동월 대비 2% 상승 (Zeit) ㅇ 7월 독일의 소비자물가는 전년 동월 대비 2% 상승했으며, 가격 변동성이 큰 식료품과 에너지 가격을 제외한 근원물가상승률은 2.7%를 기록함. - 경제 전문가들은 올해 독일 연간 물가상승률이 평균 2% 수준을 기록할 것으로 전망하고 있음. ※ 최근 3년간 물가상승률: 2022년 6.9% → 2023년 5.9% → 2024년 2.2%. 2. 기후·에너지 ① 독일 국가수소전략 목표, 2030년 목표 달성 난항 (tagesschau) ㅇ 독일에서 旣계획된 수소 발전소 프로젝트의 중단·취소 사례가 늘어나면서, 현재 독일 내 수소 생산능력은 2030년 목표치인 10GW의 약 1.6% 수준에 그치고 있음. - 국가수소위원회는 그린 수소의 생산 비용이 당초 예상보다 크게 상승했다면서, 2030년 수소 생산 목표 달성이 크게 미달될 것으로 전망함. - 포츠담 기후영향연구소는 신호등 연정의 경우 기후중립 조기 달성을 위한 그린 수소 지원 의지가 확고했으나, 연정 붕괴 이후 에너지 정책 노선이 변경되면서 불확실성이 증대됐다고 지적함. ㅇ 연방경제에너지부는 최근 수소 경제를 가속화하고 실용적으로 설계하기 위해 색상 구분 없이 모든 형태의 수소를 활용할 계획이며, 2032년까지 전국 핵심 수소망을 구축하고 수소 생산 확대 현황을 모니터링 중이라고 설명한 바 있음. - 다만, 수소 생산 확대를 위한 구체적인 보조금 규모나 세부 계획에 대해서는 답변을 하지 않음. ② 독일 북부 지역 주총리들, 전력 지역별 가격제 도입 촉구 (Spiegel, Handelsblatt) ㅇ 독일 북부 지역 주총리 및 시장들 * 은 독일 내 단일 전력입찰구역 제도를 폐지하고, 지역별 가격제를 도입할 것을 초당적으로 제안함. * 페터 첸처(Peter Tschentscher, 사민당) 함부르크 주총리, 다니엘 귄터(Daniel Guenther, 기민당) 슐레스비히홀슈타인주 주총리, 안드레아스 보벤슐테(Andreas Bovenschulte, 사민당) 브레멘 시장, 디트마어 보이드케(Dietmar Woidkem, 사민당) 브란덴부르크 주총리 - 현재 북부 지역은 풍력 자원이 풍부함에도 불구하고, 전력 생산 능력이 부족하고 전력 소비가 많은 남부 지역과 동일한 도매 전력가격을 적용받고 있음. - 페터 첸처 함부르크 주총리는 전력입찰구역을 나누는 것은 전력망과 재생에너지 생산의 합리적인 지역 확충, 그리고 혁신 기술 도입을 위한 강력한 시장경제적 인센티브가 될 것이라고 강조함. ㅇ 이에 마르쿠스 죄더(Markus Soeder, 기사당) 바이에른 주총리와 빈프리트 크레치만(Winfried Kretschmann, 녹색당) 바덴뷔르템베르크 주총리는 지역별 전력 가격제를 도입하자는 제안에 “전혀 찬성하지 않으며, 이를 저지하기 위해 최선을 다할 것”이라는 공동 입장을 밝힘. - 두 주총리는 독일이 하나의 통일된 경제권이며, 전력 소비가 많은 대규모 산업 밀집 지역의 전기요금 부담을 높이는 것은 북부 연방주의 이익에도 부합하지 않는다고 지적함. ㅇ 위르겐 바르케(Juergen Barke, 사민당) 자를란트 주 경제장관 또한 지역별 전력 가격제는 독일 남부와 서부 지역 전기요금을 부담을 심화시키고, 이는 독일 기업의 국제 경쟁력을 더욱 약화시키고 일자리를 위협할 것이라고 지적함. ③ 라이헤 경제장관, 태양광 설비 지원 재검토 지시 (tagesschau) ㅇ 카타리나 라이헤(Katherina Reiche) 연방경제에너지부 장관은 민간 태양광 설비에서 생산되는 전력에 대한 보조금 지원을 재검토하겠다고 밝힘. - 현재 독일에서는 주택 지붕 등에 설치된 태양광 설비에서 생산된 전력을 전력망에 송전할 경우, 20년간 kWh당 일정액의 보조금을 지급하고 있음. - 그러나 라이헤 장관은 소규모 신규 태양광 설비는 이미 시장에서 충분한 수익성이 확보되어 있어 지원이 불필요하며, 설비와 전력저장장치 가격도 크게 하락해 부담이 줄었다면서 보조금 지원 재검토 가능성을 시사함. ㅇ 스벤 기골트(Sven Giegold) 녹색당 부대표는 이에 즉각 반발하며, 라이헤 장관의 계획이 시민이 주도하는 분산형 에너지 전환에 피해를 준다고 경고함. - 태양광산업협회(BSW)도 정부가 태양광 에너지 전환에 피해를 주는 논쟁을 벌일 것이 아니라, 태양광 확대, 저장장치 및 전력망의 신속한 확장, 태양광 발전의 전력 시스템 통합 등 중요한 과제에 집중해야 한다고 촉구함. 3. 공급망/산업정책/EU 가. 반도체/자동차/배터리 ① 美 라이튼(Lyten), 스웨덴 배터리 제조사 노스볼트 인수 (SZ) ㅇ 미국 리튬-황 배터리 스타트업 라이튼(Lyten)은 작년 파산한 스웨덴 배터리 제조사 노스볼트 스웨덴 본사 공장을 인수하면서, 독일 슐레스비히홀슈타인州 하이데에 건설 계획 중이었던 노스볼트의 배터리 생산시설도 함께 인수함. ※ 노스볼트 하이데 공장 건설은 올해 초 노스볼트 본사가 파산하면서 향후 전망이 불투명해진 상태였음. - 라이튼은 독일 연방정부와 협력해 초기 생산능력 15기가와트시(GWh) 규모의 배터리 생산시설을 세우겠다고 밝힘. - 다니엘 귄터(Daniel Guenther) 슐레스비히홀슈타인州 주총리는 최종 계약까지는 몇 주에서 몇 달이 걸릴 수 있다며 신중하지만 낙관적인 입장을 밝힘. 나. 산업정책/산업동향 ① 신입 사원 채용 공고 수 역대 최저치 기록 (Handelsblatt) ㅇ 취업 플랫폼 Stepstone이 2020~2025년까지 독일 내 게시된 수백만 건의 채용공고를 분석한 결과, 전체 채용공고에서 신입 사원 대상 채용공고가 차지하는 비중이 전체 채용공고 대비 훨씬 큰 폭으로 감소한 것으로 나타남. - 신입 대상 공고 비중은 2023년부터 급감했으며, 2025년 1사분기에는 최근 5년 평균치 대비 45% 감소하는 등 역대 최저치를 기록함. ㅇ 이는 경기 침체 및 불확실성으로 인해 기업들이 신규 채용에 신중을 기하기 때문이기도 하지만, 인공지능(AI) 도입에 따른 주니어급 인력 수요가 줄어들었기 때문인 것으로도 분석됨. - AI 도구는 기존에 주니어급 인력들이 수행하던 업무를 대체하고 있으며, 이는 IT, 법률, 경영 컨설팅 등 텍스트 기반의 명확하고 반복적인 업무 분야에서 특히 두드러지게 나타나는 현상임. ㅇ 특히, IT 분야에서는 2023~2025년 사이 독일 내 채용 공고가 14만 9천개에서 10만 9천개로 감소하였으며, 소프트웨어 개발 분야의 신입 공고는 2020년 대비 54% 감소한 반면, 시니어 직책은 15% 감소에 그침. ㅇ 독일기업컨설팅협회(BDU) 하랄트 포르트만(Harald Fortmann) 부회장은, 현 추세가 지속될 경우 향후 3~5년 내 중간 관리자 및 파트너 후보가 부족해질 것이라고 경고함. ② 독일 1인당 근로시간 통일 이후 사상 최고치 (Tagesspiegel) ㅇ 연방인구연구소(BiB) 발표에 따르면, 독일의 1인당 평균 주간 근로시간은 통일 이후 최고 수준인 약 29시간을 기록함. ※ 독일에 거주하는 모든 20~64세 인구(취업·실업 포함)를 대상으로 산출되었으며, 실업자는 0시간으로 계산 ㅇ BiB는 여성의 1인당 근로시간이 1991년 주 19시간에서 2022년 24시간 이상으로 증가하는 등 여성 경제활동 확대가 전체 근로시간 증가에 크게 기여했다고 분석함. - 다만, 여성들이 이상적으로 생각하는 근로시간은 여전히 현재보다 길며, 이상적인 근로시간과 실제 근로시간 간 격차 해소를 위해 정책적 지원이 필요하다고 강조함.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