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46F5" w14:textId="5FCA2C8F" w:rsidR="00454D5C" w:rsidRDefault="0050150C">
      <w:r>
        <w:rPr>
          <w:rFonts w:ascii="Arial" w:hAnsi="Arial" w:cs="Arial"/>
          <w:i/>
          <w:iCs/>
          <w:color w:val="222222"/>
        </w:rPr>
        <w:t>True and Functional: Volume I</w:t>
      </w:r>
      <w:r>
        <w:rPr>
          <w:rFonts w:ascii="Arial" w:hAnsi="Arial" w:cs="Arial"/>
          <w:color w:val="222222"/>
          <w:shd w:val="clear" w:color="auto" w:fill="FFFFFF"/>
        </w:rPr>
        <w:t> is commissioned by Oakville Galleries with the support of Partners in Art. The project is developed in conjunction with</w:t>
      </w:r>
      <w:r w:rsidR="001F15E4">
        <w:rPr>
          <w:rFonts w:ascii="Arial" w:hAnsi="Arial" w:cs="Arial"/>
          <w:color w:val="222222"/>
          <w:shd w:val="clear" w:color="auto" w:fill="FFFFFF"/>
        </w:rPr>
        <w:t xml:space="preserve"> the exhibition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1155CC"/>
          </w:rPr>
          <w:t>Timothy Yanick Hunter: Collapse and Incompletion</w:t>
        </w:r>
      </w:hyperlink>
      <w:r>
        <w:rPr>
          <w:rFonts w:ascii="Arial" w:hAnsi="Arial" w:cs="Arial"/>
          <w:color w:val="222222"/>
          <w:shd w:val="clear" w:color="auto" w:fill="FFFFFF"/>
        </w:rPr>
        <w:t> at Oakville Galleries</w:t>
      </w:r>
      <w:r w:rsidR="001F15E4">
        <w:rPr>
          <w:rFonts w:ascii="Arial" w:hAnsi="Arial" w:cs="Arial"/>
          <w:color w:val="222222"/>
          <w:shd w:val="clear" w:color="auto" w:fill="FFFFFF"/>
        </w:rPr>
        <w:t xml:space="preserve">, on view from 3 June – 2 September, 2023. </w:t>
      </w:r>
    </w:p>
    <w:sectPr w:rsidR="00454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0C"/>
    <w:rsid w:val="001F15E4"/>
    <w:rsid w:val="00454D5C"/>
    <w:rsid w:val="0050150C"/>
    <w:rsid w:val="006A2567"/>
    <w:rsid w:val="007F3CC7"/>
    <w:rsid w:val="00B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A5A17"/>
  <w15:chartTrackingRefBased/>
  <w15:docId w15:val="{ABDC5215-4213-0048-8E40-E1A68375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akvillegalleries.com/exhibitions/details/231/Timothy-Yanick-H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OVG-003</dc:creator>
  <cp:keywords/>
  <dc:description/>
  <cp:lastModifiedBy>OVG-003</cp:lastModifiedBy>
  <cp:revision>2</cp:revision>
  <dcterms:created xsi:type="dcterms:W3CDTF">2023-05-29T15:52:00Z</dcterms:created>
  <dcterms:modified xsi:type="dcterms:W3CDTF">2023-05-29T15:53:00Z</dcterms:modified>
</cp:coreProperties>
</file>