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ГИТ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Система контроля версии - контролирует изменения в любом объекте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Repository - место для хранения файлов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Commit - изменения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Гит хаб - хранит только изменения, не хранит файл целиком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06.09.2024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Планирование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цели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Конкретная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Измеримая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Достижимая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Ориентированная на результат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Ограниченное по времени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Методологии управления IT проектами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Методология - это алгоритм.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Методологии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Без плана: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Срыв сроков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Закончатся деньги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Хаос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Плохое качество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Недовольство клиента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Недовольство разработчика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Agile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59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36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158" l="0" r="0" t="15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