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FA628" w14:textId="385E5FF9" w:rsidR="0020714E" w:rsidRPr="00A3080B" w:rsidRDefault="00871D9F" w:rsidP="003A04BD">
      <w:pPr>
        <w:jc w:val="both"/>
        <w:rPr>
          <w:lang w:val="es-ES"/>
        </w:rPr>
      </w:pPr>
      <w:r w:rsidRPr="00A3080B">
        <w:rPr>
          <w:lang w:val="es-ES"/>
        </w:rPr>
        <w:drawing>
          <wp:inline distT="0" distB="0" distL="0" distR="0" wp14:anchorId="1794B3D1" wp14:editId="62988ED8">
            <wp:extent cx="5727700" cy="5744845"/>
            <wp:effectExtent l="0" t="0" r="0" b="0"/>
            <wp:docPr id="181855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50274" name=""/>
                    <pic:cNvPicPr/>
                  </pic:nvPicPr>
                  <pic:blipFill>
                    <a:blip r:embed="rId8"/>
                    <a:stretch>
                      <a:fillRect/>
                    </a:stretch>
                  </pic:blipFill>
                  <pic:spPr>
                    <a:xfrm>
                      <a:off x="0" y="0"/>
                      <a:ext cx="5727700" cy="5744845"/>
                    </a:xfrm>
                    <a:prstGeom prst="rect">
                      <a:avLst/>
                    </a:prstGeom>
                  </pic:spPr>
                </pic:pic>
              </a:graphicData>
            </a:graphic>
          </wp:inline>
        </w:drawing>
      </w:r>
    </w:p>
    <w:p w14:paraId="32B4C1D9" w14:textId="77777777" w:rsidR="00871D9F" w:rsidRPr="00A3080B" w:rsidRDefault="00871D9F" w:rsidP="003A04BD">
      <w:pPr>
        <w:jc w:val="both"/>
        <w:rPr>
          <w:lang w:val="es-ES"/>
        </w:rPr>
      </w:pPr>
    </w:p>
    <w:p w14:paraId="765A9A09" w14:textId="77777777" w:rsidR="00871D9F" w:rsidRPr="00A3080B" w:rsidRDefault="00871D9F" w:rsidP="003A04BD">
      <w:pPr>
        <w:jc w:val="both"/>
        <w:rPr>
          <w:lang w:val="es-ES"/>
        </w:rPr>
      </w:pPr>
    </w:p>
    <w:p w14:paraId="457D486E" w14:textId="77777777" w:rsidR="00871D9F" w:rsidRPr="00A3080B" w:rsidRDefault="00871D9F" w:rsidP="003A04BD">
      <w:pPr>
        <w:jc w:val="both"/>
        <w:rPr>
          <w:lang w:val="es-ES"/>
        </w:rPr>
      </w:pPr>
    </w:p>
    <w:p w14:paraId="163604CB" w14:textId="77777777" w:rsidR="00871D9F" w:rsidRPr="00A3080B" w:rsidRDefault="00871D9F" w:rsidP="003A04BD">
      <w:pPr>
        <w:jc w:val="both"/>
        <w:rPr>
          <w:lang w:val="es-ES"/>
        </w:rPr>
      </w:pPr>
    </w:p>
    <w:p w14:paraId="2E187EFC" w14:textId="77777777" w:rsidR="00871D9F" w:rsidRPr="00A3080B" w:rsidRDefault="00871D9F" w:rsidP="003A04BD">
      <w:pPr>
        <w:jc w:val="both"/>
        <w:rPr>
          <w:lang w:val="es-ES"/>
        </w:rPr>
      </w:pPr>
    </w:p>
    <w:p w14:paraId="443C4A9C" w14:textId="77777777" w:rsidR="00871D9F" w:rsidRPr="00A3080B" w:rsidRDefault="00871D9F" w:rsidP="003A04BD">
      <w:pPr>
        <w:jc w:val="both"/>
        <w:rPr>
          <w:lang w:val="es-ES"/>
        </w:rPr>
      </w:pPr>
    </w:p>
    <w:p w14:paraId="2114BF56" w14:textId="77777777" w:rsidR="00871D9F" w:rsidRPr="00A3080B" w:rsidRDefault="00871D9F" w:rsidP="003A04BD">
      <w:pPr>
        <w:jc w:val="both"/>
        <w:rPr>
          <w:lang w:val="es-ES"/>
        </w:rPr>
      </w:pPr>
    </w:p>
    <w:p w14:paraId="0EA26FE0" w14:textId="77777777" w:rsidR="00871D9F" w:rsidRPr="00A3080B" w:rsidRDefault="00871D9F" w:rsidP="003A04BD">
      <w:pPr>
        <w:jc w:val="both"/>
        <w:rPr>
          <w:lang w:val="es-ES"/>
        </w:rPr>
      </w:pPr>
    </w:p>
    <w:p w14:paraId="15DABD7D" w14:textId="77777777" w:rsidR="00871D9F" w:rsidRPr="00A3080B" w:rsidRDefault="00871D9F" w:rsidP="003A04BD">
      <w:pPr>
        <w:jc w:val="both"/>
        <w:rPr>
          <w:lang w:val="es-ES"/>
        </w:rPr>
      </w:pPr>
    </w:p>
    <w:p w14:paraId="49A26C39" w14:textId="77777777" w:rsidR="00871D9F" w:rsidRPr="00A3080B" w:rsidRDefault="00871D9F" w:rsidP="003A04BD">
      <w:pPr>
        <w:jc w:val="both"/>
        <w:rPr>
          <w:lang w:val="es-ES"/>
        </w:rPr>
      </w:pPr>
    </w:p>
    <w:p w14:paraId="6C77F2BD" w14:textId="77777777" w:rsidR="00871D9F" w:rsidRPr="00A3080B" w:rsidRDefault="00871D9F" w:rsidP="003A04BD">
      <w:pPr>
        <w:jc w:val="both"/>
        <w:rPr>
          <w:lang w:val="es-ES"/>
        </w:rPr>
      </w:pPr>
    </w:p>
    <w:p w14:paraId="5C4E746B" w14:textId="77777777" w:rsidR="00871D9F" w:rsidRPr="00A3080B" w:rsidRDefault="00871D9F" w:rsidP="003A04BD">
      <w:pPr>
        <w:jc w:val="both"/>
        <w:rPr>
          <w:lang w:val="es-ES"/>
        </w:rPr>
      </w:pPr>
    </w:p>
    <w:p w14:paraId="2F77E567" w14:textId="77777777" w:rsidR="00871D9F" w:rsidRPr="00A3080B" w:rsidRDefault="00871D9F" w:rsidP="003A04BD">
      <w:pPr>
        <w:jc w:val="both"/>
        <w:rPr>
          <w:lang w:val="es-ES"/>
        </w:rPr>
      </w:pPr>
    </w:p>
    <w:p w14:paraId="497B7DC3" w14:textId="77777777" w:rsidR="00871D9F" w:rsidRPr="00A3080B" w:rsidRDefault="00871D9F" w:rsidP="003A04BD">
      <w:pPr>
        <w:jc w:val="both"/>
        <w:rPr>
          <w:lang w:val="es-ES"/>
        </w:rPr>
      </w:pPr>
    </w:p>
    <w:p w14:paraId="5A679C37" w14:textId="77777777" w:rsidR="00871D9F" w:rsidRPr="00A3080B" w:rsidRDefault="00871D9F" w:rsidP="003A04BD">
      <w:pPr>
        <w:jc w:val="both"/>
        <w:rPr>
          <w:lang w:val="es-ES"/>
        </w:rPr>
      </w:pPr>
    </w:p>
    <w:p w14:paraId="72AAEB1A" w14:textId="77777777" w:rsidR="00871D9F" w:rsidRPr="00A3080B" w:rsidRDefault="00871D9F" w:rsidP="003A04BD">
      <w:pPr>
        <w:jc w:val="both"/>
        <w:rPr>
          <w:lang w:val="es-ES"/>
        </w:rPr>
      </w:pPr>
    </w:p>
    <w:sdt>
      <w:sdtPr>
        <w:id w:val="-279653589"/>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52CD51AA" w14:textId="5948A368" w:rsidR="00236F22" w:rsidRDefault="008E2A09">
          <w:pPr>
            <w:pStyle w:val="TOCHeading"/>
          </w:pPr>
          <w:r>
            <w:t>Tabla de Contenidos</w:t>
          </w:r>
        </w:p>
        <w:p w14:paraId="5FD84F46" w14:textId="79F9F781" w:rsidR="00B04D75" w:rsidRDefault="00236F22">
          <w:pPr>
            <w:pStyle w:val="TOC1"/>
            <w:tabs>
              <w:tab w:val="right" w:leader="dot" w:pos="901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51803845" w:history="1">
            <w:r w:rsidR="00B04D75" w:rsidRPr="001004DB">
              <w:rPr>
                <w:rStyle w:val="Hyperlink"/>
                <w:noProof/>
                <w:lang w:val="es-ES"/>
              </w:rPr>
              <w:t>Introducción de Javier Milei y su Visión para la Educación</w:t>
            </w:r>
            <w:r w:rsidR="00B04D75">
              <w:rPr>
                <w:noProof/>
                <w:webHidden/>
              </w:rPr>
              <w:tab/>
            </w:r>
            <w:r w:rsidR="00B04D75">
              <w:rPr>
                <w:noProof/>
                <w:webHidden/>
              </w:rPr>
              <w:fldChar w:fldCharType="begin"/>
            </w:r>
            <w:r w:rsidR="00B04D75">
              <w:rPr>
                <w:noProof/>
                <w:webHidden/>
              </w:rPr>
              <w:instrText xml:space="preserve"> PAGEREF _Toc151803845 \h </w:instrText>
            </w:r>
            <w:r w:rsidR="00B04D75">
              <w:rPr>
                <w:noProof/>
                <w:webHidden/>
              </w:rPr>
            </w:r>
            <w:r w:rsidR="00B04D75">
              <w:rPr>
                <w:noProof/>
                <w:webHidden/>
              </w:rPr>
              <w:fldChar w:fldCharType="separate"/>
            </w:r>
            <w:r w:rsidR="005C35E7">
              <w:rPr>
                <w:noProof/>
                <w:webHidden/>
              </w:rPr>
              <w:t>3</w:t>
            </w:r>
            <w:r w:rsidR="00B04D75">
              <w:rPr>
                <w:noProof/>
                <w:webHidden/>
              </w:rPr>
              <w:fldChar w:fldCharType="end"/>
            </w:r>
          </w:hyperlink>
        </w:p>
        <w:p w14:paraId="08661E21" w14:textId="5D5A7EB7" w:rsidR="00B04D75" w:rsidRDefault="00B04D75">
          <w:pPr>
            <w:pStyle w:val="TOC1"/>
            <w:tabs>
              <w:tab w:val="right" w:leader="dot" w:pos="9010"/>
            </w:tabs>
            <w:rPr>
              <w:rFonts w:eastAsiaTheme="minorEastAsia" w:cstheme="minorBidi"/>
              <w:b w:val="0"/>
              <w:bCs w:val="0"/>
              <w:i w:val="0"/>
              <w:iCs w:val="0"/>
              <w:noProof/>
            </w:rPr>
          </w:pPr>
          <w:hyperlink w:anchor="_Toc151803846" w:history="1">
            <w:r w:rsidRPr="001004DB">
              <w:rPr>
                <w:rStyle w:val="Hyperlink"/>
                <w:noProof/>
                <w:lang w:val="es-ES"/>
              </w:rPr>
              <w:t>Presentación de la Propuesta de Reforma Educativa</w:t>
            </w:r>
            <w:r>
              <w:rPr>
                <w:noProof/>
                <w:webHidden/>
              </w:rPr>
              <w:tab/>
            </w:r>
            <w:r>
              <w:rPr>
                <w:noProof/>
                <w:webHidden/>
              </w:rPr>
              <w:fldChar w:fldCharType="begin"/>
            </w:r>
            <w:r>
              <w:rPr>
                <w:noProof/>
                <w:webHidden/>
              </w:rPr>
              <w:instrText xml:space="preserve"> PAGEREF _Toc151803846 \h </w:instrText>
            </w:r>
            <w:r>
              <w:rPr>
                <w:noProof/>
                <w:webHidden/>
              </w:rPr>
            </w:r>
            <w:r>
              <w:rPr>
                <w:noProof/>
                <w:webHidden/>
              </w:rPr>
              <w:fldChar w:fldCharType="separate"/>
            </w:r>
            <w:r w:rsidR="005C35E7">
              <w:rPr>
                <w:noProof/>
                <w:webHidden/>
              </w:rPr>
              <w:t>3</w:t>
            </w:r>
            <w:r>
              <w:rPr>
                <w:noProof/>
                <w:webHidden/>
              </w:rPr>
              <w:fldChar w:fldCharType="end"/>
            </w:r>
          </w:hyperlink>
        </w:p>
        <w:p w14:paraId="509E8877" w14:textId="129B7BA9" w:rsidR="00B04D75" w:rsidRDefault="00B04D75">
          <w:pPr>
            <w:pStyle w:val="TOC1"/>
            <w:tabs>
              <w:tab w:val="right" w:leader="dot" w:pos="9010"/>
            </w:tabs>
            <w:rPr>
              <w:rFonts w:eastAsiaTheme="minorEastAsia" w:cstheme="minorBidi"/>
              <w:b w:val="0"/>
              <w:bCs w:val="0"/>
              <w:i w:val="0"/>
              <w:iCs w:val="0"/>
              <w:noProof/>
            </w:rPr>
          </w:pPr>
          <w:hyperlink w:anchor="_Toc151803847" w:history="1">
            <w:r w:rsidRPr="001004DB">
              <w:rPr>
                <w:rStyle w:val="Hyperlink"/>
                <w:noProof/>
                <w:lang w:val="es-ES"/>
              </w:rPr>
              <w:t>Estado Actual del Sistema Educativo Argentino</w:t>
            </w:r>
            <w:r>
              <w:rPr>
                <w:noProof/>
                <w:webHidden/>
              </w:rPr>
              <w:tab/>
            </w:r>
            <w:r>
              <w:rPr>
                <w:noProof/>
                <w:webHidden/>
              </w:rPr>
              <w:fldChar w:fldCharType="begin"/>
            </w:r>
            <w:r>
              <w:rPr>
                <w:noProof/>
                <w:webHidden/>
              </w:rPr>
              <w:instrText xml:space="preserve"> PAGEREF _Toc151803847 \h </w:instrText>
            </w:r>
            <w:r>
              <w:rPr>
                <w:noProof/>
                <w:webHidden/>
              </w:rPr>
            </w:r>
            <w:r>
              <w:rPr>
                <w:noProof/>
                <w:webHidden/>
              </w:rPr>
              <w:fldChar w:fldCharType="separate"/>
            </w:r>
            <w:r w:rsidR="005C35E7">
              <w:rPr>
                <w:noProof/>
                <w:webHidden/>
              </w:rPr>
              <w:t>4</w:t>
            </w:r>
            <w:r>
              <w:rPr>
                <w:noProof/>
                <w:webHidden/>
              </w:rPr>
              <w:fldChar w:fldCharType="end"/>
            </w:r>
          </w:hyperlink>
        </w:p>
        <w:p w14:paraId="6CE62B13" w14:textId="4729C4AB" w:rsidR="00B04D75" w:rsidRDefault="00B04D75">
          <w:pPr>
            <w:pStyle w:val="TOC1"/>
            <w:tabs>
              <w:tab w:val="right" w:leader="dot" w:pos="9010"/>
            </w:tabs>
            <w:rPr>
              <w:rFonts w:eastAsiaTheme="minorEastAsia" w:cstheme="minorBidi"/>
              <w:b w:val="0"/>
              <w:bCs w:val="0"/>
              <w:i w:val="0"/>
              <w:iCs w:val="0"/>
              <w:noProof/>
            </w:rPr>
          </w:pPr>
          <w:hyperlink w:anchor="_Toc151803848" w:history="1">
            <w:r w:rsidRPr="001004DB">
              <w:rPr>
                <w:rStyle w:val="Hyperlink"/>
                <w:noProof/>
                <w:lang w:val="es-ES"/>
              </w:rPr>
              <w:t>Definiendo el Propósito de la Educación</w:t>
            </w:r>
            <w:r>
              <w:rPr>
                <w:noProof/>
                <w:webHidden/>
              </w:rPr>
              <w:tab/>
            </w:r>
            <w:r>
              <w:rPr>
                <w:noProof/>
                <w:webHidden/>
              </w:rPr>
              <w:fldChar w:fldCharType="begin"/>
            </w:r>
            <w:r>
              <w:rPr>
                <w:noProof/>
                <w:webHidden/>
              </w:rPr>
              <w:instrText xml:space="preserve"> PAGEREF _Toc151803848 \h </w:instrText>
            </w:r>
            <w:r>
              <w:rPr>
                <w:noProof/>
                <w:webHidden/>
              </w:rPr>
            </w:r>
            <w:r>
              <w:rPr>
                <w:noProof/>
                <w:webHidden/>
              </w:rPr>
              <w:fldChar w:fldCharType="separate"/>
            </w:r>
            <w:r w:rsidR="005C35E7">
              <w:rPr>
                <w:noProof/>
                <w:webHidden/>
              </w:rPr>
              <w:t>6</w:t>
            </w:r>
            <w:r>
              <w:rPr>
                <w:noProof/>
                <w:webHidden/>
              </w:rPr>
              <w:fldChar w:fldCharType="end"/>
            </w:r>
          </w:hyperlink>
        </w:p>
        <w:p w14:paraId="550F5CAE" w14:textId="1E6A1602" w:rsidR="00B04D75" w:rsidRDefault="00B04D75">
          <w:pPr>
            <w:pStyle w:val="TOC1"/>
            <w:tabs>
              <w:tab w:val="right" w:leader="dot" w:pos="9010"/>
            </w:tabs>
            <w:rPr>
              <w:rFonts w:eastAsiaTheme="minorEastAsia" w:cstheme="minorBidi"/>
              <w:b w:val="0"/>
              <w:bCs w:val="0"/>
              <w:i w:val="0"/>
              <w:iCs w:val="0"/>
              <w:noProof/>
            </w:rPr>
          </w:pPr>
          <w:hyperlink w:anchor="_Toc151803849" w:history="1">
            <w:r w:rsidRPr="001004DB">
              <w:rPr>
                <w:rStyle w:val="Hyperlink"/>
                <w:noProof/>
                <w:lang w:val="es-ES"/>
              </w:rPr>
              <w:t>¿Qué Pasa Si No Cambia el Sistema Educativo?</w:t>
            </w:r>
            <w:r>
              <w:rPr>
                <w:noProof/>
                <w:webHidden/>
              </w:rPr>
              <w:tab/>
            </w:r>
            <w:r>
              <w:rPr>
                <w:noProof/>
                <w:webHidden/>
              </w:rPr>
              <w:fldChar w:fldCharType="begin"/>
            </w:r>
            <w:r>
              <w:rPr>
                <w:noProof/>
                <w:webHidden/>
              </w:rPr>
              <w:instrText xml:space="preserve"> PAGEREF _Toc151803849 \h </w:instrText>
            </w:r>
            <w:r>
              <w:rPr>
                <w:noProof/>
                <w:webHidden/>
              </w:rPr>
            </w:r>
            <w:r>
              <w:rPr>
                <w:noProof/>
                <w:webHidden/>
              </w:rPr>
              <w:fldChar w:fldCharType="separate"/>
            </w:r>
            <w:r w:rsidR="005C35E7">
              <w:rPr>
                <w:noProof/>
                <w:webHidden/>
              </w:rPr>
              <w:t>7</w:t>
            </w:r>
            <w:r>
              <w:rPr>
                <w:noProof/>
                <w:webHidden/>
              </w:rPr>
              <w:fldChar w:fldCharType="end"/>
            </w:r>
          </w:hyperlink>
        </w:p>
        <w:p w14:paraId="496364E3" w14:textId="7DBAFB81" w:rsidR="00B04D75" w:rsidRDefault="00B04D75">
          <w:pPr>
            <w:pStyle w:val="TOC1"/>
            <w:tabs>
              <w:tab w:val="right" w:leader="dot" w:pos="9010"/>
            </w:tabs>
            <w:rPr>
              <w:rFonts w:eastAsiaTheme="minorEastAsia" w:cstheme="minorBidi"/>
              <w:b w:val="0"/>
              <w:bCs w:val="0"/>
              <w:i w:val="0"/>
              <w:iCs w:val="0"/>
              <w:noProof/>
            </w:rPr>
          </w:pPr>
          <w:hyperlink w:anchor="_Toc151803850" w:history="1">
            <w:r w:rsidRPr="001004DB">
              <w:rPr>
                <w:rStyle w:val="Hyperlink"/>
                <w:noProof/>
                <w:lang w:val="es-ES"/>
              </w:rPr>
              <w:t>La Historia de Luis y su Hijo Martín</w:t>
            </w:r>
            <w:r>
              <w:rPr>
                <w:noProof/>
                <w:webHidden/>
              </w:rPr>
              <w:tab/>
            </w:r>
            <w:r>
              <w:rPr>
                <w:noProof/>
                <w:webHidden/>
              </w:rPr>
              <w:fldChar w:fldCharType="begin"/>
            </w:r>
            <w:r>
              <w:rPr>
                <w:noProof/>
                <w:webHidden/>
              </w:rPr>
              <w:instrText xml:space="preserve"> PAGEREF _Toc151803850 \h </w:instrText>
            </w:r>
            <w:r>
              <w:rPr>
                <w:noProof/>
                <w:webHidden/>
              </w:rPr>
            </w:r>
            <w:r>
              <w:rPr>
                <w:noProof/>
                <w:webHidden/>
              </w:rPr>
              <w:fldChar w:fldCharType="separate"/>
            </w:r>
            <w:r w:rsidR="005C35E7">
              <w:rPr>
                <w:noProof/>
                <w:webHidden/>
              </w:rPr>
              <w:t>8</w:t>
            </w:r>
            <w:r>
              <w:rPr>
                <w:noProof/>
                <w:webHidden/>
              </w:rPr>
              <w:fldChar w:fldCharType="end"/>
            </w:r>
          </w:hyperlink>
        </w:p>
        <w:p w14:paraId="052244F7" w14:textId="47EF6FED" w:rsidR="00B04D75" w:rsidRDefault="00B04D75">
          <w:pPr>
            <w:pStyle w:val="TOC1"/>
            <w:tabs>
              <w:tab w:val="right" w:leader="dot" w:pos="9010"/>
            </w:tabs>
            <w:rPr>
              <w:rFonts w:eastAsiaTheme="minorEastAsia" w:cstheme="minorBidi"/>
              <w:b w:val="0"/>
              <w:bCs w:val="0"/>
              <w:i w:val="0"/>
              <w:iCs w:val="0"/>
              <w:noProof/>
            </w:rPr>
          </w:pPr>
          <w:hyperlink w:anchor="_Toc151803851" w:history="1">
            <w:r w:rsidRPr="001004DB">
              <w:rPr>
                <w:rStyle w:val="Hyperlink"/>
                <w:noProof/>
                <w:lang w:val="es-ES"/>
              </w:rPr>
              <w:t>Diseño Idealizado del Sistema Educativo</w:t>
            </w:r>
            <w:r>
              <w:rPr>
                <w:noProof/>
                <w:webHidden/>
              </w:rPr>
              <w:tab/>
            </w:r>
            <w:r>
              <w:rPr>
                <w:noProof/>
                <w:webHidden/>
              </w:rPr>
              <w:fldChar w:fldCharType="begin"/>
            </w:r>
            <w:r>
              <w:rPr>
                <w:noProof/>
                <w:webHidden/>
              </w:rPr>
              <w:instrText xml:space="preserve"> PAGEREF _Toc151803851 \h </w:instrText>
            </w:r>
            <w:r>
              <w:rPr>
                <w:noProof/>
                <w:webHidden/>
              </w:rPr>
            </w:r>
            <w:r>
              <w:rPr>
                <w:noProof/>
                <w:webHidden/>
              </w:rPr>
              <w:fldChar w:fldCharType="separate"/>
            </w:r>
            <w:r w:rsidR="005C35E7">
              <w:rPr>
                <w:noProof/>
                <w:webHidden/>
              </w:rPr>
              <w:t>9</w:t>
            </w:r>
            <w:r>
              <w:rPr>
                <w:noProof/>
                <w:webHidden/>
              </w:rPr>
              <w:fldChar w:fldCharType="end"/>
            </w:r>
          </w:hyperlink>
        </w:p>
        <w:p w14:paraId="0EBC6BCF" w14:textId="3B08D2C8" w:rsidR="00B04D75" w:rsidRDefault="00B04D75">
          <w:pPr>
            <w:pStyle w:val="TOC1"/>
            <w:tabs>
              <w:tab w:val="right" w:leader="dot" w:pos="9010"/>
            </w:tabs>
            <w:rPr>
              <w:rFonts w:eastAsiaTheme="minorEastAsia" w:cstheme="minorBidi"/>
              <w:b w:val="0"/>
              <w:bCs w:val="0"/>
              <w:i w:val="0"/>
              <w:iCs w:val="0"/>
              <w:noProof/>
            </w:rPr>
          </w:pPr>
          <w:hyperlink w:anchor="_Toc151803852" w:history="1">
            <w:r w:rsidRPr="001004DB">
              <w:rPr>
                <w:rStyle w:val="Hyperlink"/>
                <w:noProof/>
                <w:lang w:val="es-ES"/>
              </w:rPr>
              <w:t>El Rol de los Profesores como Facilitadores del Aprendizaje</w:t>
            </w:r>
            <w:r>
              <w:rPr>
                <w:noProof/>
                <w:webHidden/>
              </w:rPr>
              <w:tab/>
            </w:r>
            <w:r>
              <w:rPr>
                <w:noProof/>
                <w:webHidden/>
              </w:rPr>
              <w:fldChar w:fldCharType="begin"/>
            </w:r>
            <w:r>
              <w:rPr>
                <w:noProof/>
                <w:webHidden/>
              </w:rPr>
              <w:instrText xml:space="preserve"> PAGEREF _Toc151803852 \h </w:instrText>
            </w:r>
            <w:r>
              <w:rPr>
                <w:noProof/>
                <w:webHidden/>
              </w:rPr>
            </w:r>
            <w:r>
              <w:rPr>
                <w:noProof/>
                <w:webHidden/>
              </w:rPr>
              <w:fldChar w:fldCharType="separate"/>
            </w:r>
            <w:r w:rsidR="005C35E7">
              <w:rPr>
                <w:noProof/>
                <w:webHidden/>
              </w:rPr>
              <w:t>10</w:t>
            </w:r>
            <w:r>
              <w:rPr>
                <w:noProof/>
                <w:webHidden/>
              </w:rPr>
              <w:fldChar w:fldCharType="end"/>
            </w:r>
          </w:hyperlink>
        </w:p>
        <w:p w14:paraId="6D80A0E4" w14:textId="5F77E9D1" w:rsidR="00B04D75" w:rsidRDefault="00B04D75">
          <w:pPr>
            <w:pStyle w:val="TOC1"/>
            <w:tabs>
              <w:tab w:val="right" w:leader="dot" w:pos="9010"/>
            </w:tabs>
            <w:rPr>
              <w:rFonts w:eastAsiaTheme="minorEastAsia" w:cstheme="minorBidi"/>
              <w:b w:val="0"/>
              <w:bCs w:val="0"/>
              <w:i w:val="0"/>
              <w:iCs w:val="0"/>
              <w:noProof/>
            </w:rPr>
          </w:pPr>
          <w:hyperlink w:anchor="_Toc151803853" w:history="1">
            <w:r w:rsidRPr="001004DB">
              <w:rPr>
                <w:rStyle w:val="Hyperlink"/>
                <w:noProof/>
                <w:lang w:val="es-ES"/>
              </w:rPr>
              <w:t>Plan de Implementación: Sistema de Vouchers Educativos</w:t>
            </w:r>
            <w:r>
              <w:rPr>
                <w:noProof/>
                <w:webHidden/>
              </w:rPr>
              <w:tab/>
            </w:r>
            <w:r>
              <w:rPr>
                <w:noProof/>
                <w:webHidden/>
              </w:rPr>
              <w:fldChar w:fldCharType="begin"/>
            </w:r>
            <w:r>
              <w:rPr>
                <w:noProof/>
                <w:webHidden/>
              </w:rPr>
              <w:instrText xml:space="preserve"> PAGEREF _Toc151803853 \h </w:instrText>
            </w:r>
            <w:r>
              <w:rPr>
                <w:noProof/>
                <w:webHidden/>
              </w:rPr>
            </w:r>
            <w:r>
              <w:rPr>
                <w:noProof/>
                <w:webHidden/>
              </w:rPr>
              <w:fldChar w:fldCharType="separate"/>
            </w:r>
            <w:r w:rsidR="005C35E7">
              <w:rPr>
                <w:noProof/>
                <w:webHidden/>
              </w:rPr>
              <w:t>12</w:t>
            </w:r>
            <w:r>
              <w:rPr>
                <w:noProof/>
                <w:webHidden/>
              </w:rPr>
              <w:fldChar w:fldCharType="end"/>
            </w:r>
          </w:hyperlink>
        </w:p>
        <w:p w14:paraId="7AA9299C" w14:textId="5D974BCB" w:rsidR="00B04D75" w:rsidRDefault="00B04D75">
          <w:pPr>
            <w:pStyle w:val="TOC1"/>
            <w:tabs>
              <w:tab w:val="right" w:leader="dot" w:pos="9010"/>
            </w:tabs>
            <w:rPr>
              <w:rFonts w:eastAsiaTheme="minorEastAsia" w:cstheme="minorBidi"/>
              <w:b w:val="0"/>
              <w:bCs w:val="0"/>
              <w:i w:val="0"/>
              <w:iCs w:val="0"/>
              <w:noProof/>
            </w:rPr>
          </w:pPr>
          <w:hyperlink w:anchor="_Toc151803854" w:history="1">
            <w:r w:rsidRPr="001004DB">
              <w:rPr>
                <w:rStyle w:val="Hyperlink"/>
                <w:noProof/>
                <w:lang w:val="es-ES"/>
              </w:rPr>
              <w:t>Fase 1: Diseño y Legislación - Definición de Criterios y Alcance</w:t>
            </w:r>
            <w:r>
              <w:rPr>
                <w:noProof/>
                <w:webHidden/>
              </w:rPr>
              <w:tab/>
            </w:r>
            <w:r>
              <w:rPr>
                <w:noProof/>
                <w:webHidden/>
              </w:rPr>
              <w:fldChar w:fldCharType="begin"/>
            </w:r>
            <w:r>
              <w:rPr>
                <w:noProof/>
                <w:webHidden/>
              </w:rPr>
              <w:instrText xml:space="preserve"> PAGEREF _Toc151803854 \h </w:instrText>
            </w:r>
            <w:r>
              <w:rPr>
                <w:noProof/>
                <w:webHidden/>
              </w:rPr>
            </w:r>
            <w:r>
              <w:rPr>
                <w:noProof/>
                <w:webHidden/>
              </w:rPr>
              <w:fldChar w:fldCharType="separate"/>
            </w:r>
            <w:r w:rsidR="005C35E7">
              <w:rPr>
                <w:noProof/>
                <w:webHidden/>
              </w:rPr>
              <w:t>12</w:t>
            </w:r>
            <w:r>
              <w:rPr>
                <w:noProof/>
                <w:webHidden/>
              </w:rPr>
              <w:fldChar w:fldCharType="end"/>
            </w:r>
          </w:hyperlink>
        </w:p>
        <w:p w14:paraId="46AE3D55" w14:textId="0C02807C" w:rsidR="00B04D75" w:rsidRDefault="00B04D75">
          <w:pPr>
            <w:pStyle w:val="TOC1"/>
            <w:tabs>
              <w:tab w:val="right" w:leader="dot" w:pos="9010"/>
            </w:tabs>
            <w:rPr>
              <w:rFonts w:eastAsiaTheme="minorEastAsia" w:cstheme="minorBidi"/>
              <w:b w:val="0"/>
              <w:bCs w:val="0"/>
              <w:i w:val="0"/>
              <w:iCs w:val="0"/>
              <w:noProof/>
            </w:rPr>
          </w:pPr>
          <w:hyperlink w:anchor="_Toc151803855" w:history="1">
            <w:r w:rsidRPr="001004DB">
              <w:rPr>
                <w:rStyle w:val="Hyperlink"/>
                <w:noProof/>
                <w:lang w:val="es-ES"/>
              </w:rPr>
              <w:t>Fase 2: Desarrollo del Marco Legal</w:t>
            </w:r>
            <w:r>
              <w:rPr>
                <w:noProof/>
                <w:webHidden/>
              </w:rPr>
              <w:tab/>
            </w:r>
            <w:r>
              <w:rPr>
                <w:noProof/>
                <w:webHidden/>
              </w:rPr>
              <w:fldChar w:fldCharType="begin"/>
            </w:r>
            <w:r>
              <w:rPr>
                <w:noProof/>
                <w:webHidden/>
              </w:rPr>
              <w:instrText xml:space="preserve"> PAGEREF _Toc151803855 \h </w:instrText>
            </w:r>
            <w:r>
              <w:rPr>
                <w:noProof/>
                <w:webHidden/>
              </w:rPr>
            </w:r>
            <w:r>
              <w:rPr>
                <w:noProof/>
                <w:webHidden/>
              </w:rPr>
              <w:fldChar w:fldCharType="separate"/>
            </w:r>
            <w:r w:rsidR="005C35E7">
              <w:rPr>
                <w:noProof/>
                <w:webHidden/>
              </w:rPr>
              <w:t>13</w:t>
            </w:r>
            <w:r>
              <w:rPr>
                <w:noProof/>
                <w:webHidden/>
              </w:rPr>
              <w:fldChar w:fldCharType="end"/>
            </w:r>
          </w:hyperlink>
        </w:p>
        <w:p w14:paraId="2573C2DE" w14:textId="5EBEC435" w:rsidR="00B04D75" w:rsidRDefault="00B04D75">
          <w:pPr>
            <w:pStyle w:val="TOC2"/>
            <w:tabs>
              <w:tab w:val="right" w:leader="dot" w:pos="9010"/>
            </w:tabs>
            <w:rPr>
              <w:rFonts w:eastAsiaTheme="minorEastAsia" w:cstheme="minorBidi"/>
              <w:b w:val="0"/>
              <w:bCs w:val="0"/>
              <w:noProof/>
              <w:sz w:val="24"/>
              <w:szCs w:val="24"/>
            </w:rPr>
          </w:pPr>
          <w:hyperlink w:anchor="_Toc151803856" w:history="1">
            <w:r w:rsidRPr="001004DB">
              <w:rPr>
                <w:rStyle w:val="Hyperlink"/>
                <w:noProof/>
                <w:lang w:val="es-ES"/>
              </w:rPr>
              <w:t>Determinación del Valor del Voucher</w:t>
            </w:r>
            <w:r>
              <w:rPr>
                <w:noProof/>
                <w:webHidden/>
              </w:rPr>
              <w:tab/>
            </w:r>
            <w:r>
              <w:rPr>
                <w:noProof/>
                <w:webHidden/>
              </w:rPr>
              <w:fldChar w:fldCharType="begin"/>
            </w:r>
            <w:r>
              <w:rPr>
                <w:noProof/>
                <w:webHidden/>
              </w:rPr>
              <w:instrText xml:space="preserve"> PAGEREF _Toc151803856 \h </w:instrText>
            </w:r>
            <w:r>
              <w:rPr>
                <w:noProof/>
                <w:webHidden/>
              </w:rPr>
            </w:r>
            <w:r>
              <w:rPr>
                <w:noProof/>
                <w:webHidden/>
              </w:rPr>
              <w:fldChar w:fldCharType="separate"/>
            </w:r>
            <w:r w:rsidR="005C35E7">
              <w:rPr>
                <w:noProof/>
                <w:webHidden/>
              </w:rPr>
              <w:t>14</w:t>
            </w:r>
            <w:r>
              <w:rPr>
                <w:noProof/>
                <w:webHidden/>
              </w:rPr>
              <w:fldChar w:fldCharType="end"/>
            </w:r>
          </w:hyperlink>
        </w:p>
        <w:p w14:paraId="65078215" w14:textId="7F0DE3F2" w:rsidR="00B04D75" w:rsidRDefault="00B04D75">
          <w:pPr>
            <w:pStyle w:val="TOC2"/>
            <w:tabs>
              <w:tab w:val="right" w:leader="dot" w:pos="9010"/>
            </w:tabs>
            <w:rPr>
              <w:rFonts w:eastAsiaTheme="minorEastAsia" w:cstheme="minorBidi"/>
              <w:b w:val="0"/>
              <w:bCs w:val="0"/>
              <w:noProof/>
              <w:sz w:val="24"/>
              <w:szCs w:val="24"/>
            </w:rPr>
          </w:pPr>
          <w:hyperlink w:anchor="_Toc151803857" w:history="1">
            <w:r w:rsidRPr="001004DB">
              <w:rPr>
                <w:rStyle w:val="Hyperlink"/>
                <w:noProof/>
                <w:lang w:val="es-ES"/>
              </w:rPr>
              <w:t>Incentivos para Escuelas y Trabajadores que Adopten Rápidamente el Sistema de Vouchers</w:t>
            </w:r>
            <w:r>
              <w:rPr>
                <w:noProof/>
                <w:webHidden/>
              </w:rPr>
              <w:tab/>
            </w:r>
            <w:r>
              <w:rPr>
                <w:noProof/>
                <w:webHidden/>
              </w:rPr>
              <w:fldChar w:fldCharType="begin"/>
            </w:r>
            <w:r>
              <w:rPr>
                <w:noProof/>
                <w:webHidden/>
              </w:rPr>
              <w:instrText xml:space="preserve"> PAGEREF _Toc151803857 \h </w:instrText>
            </w:r>
            <w:r>
              <w:rPr>
                <w:noProof/>
                <w:webHidden/>
              </w:rPr>
            </w:r>
            <w:r>
              <w:rPr>
                <w:noProof/>
                <w:webHidden/>
              </w:rPr>
              <w:fldChar w:fldCharType="separate"/>
            </w:r>
            <w:r w:rsidR="005C35E7">
              <w:rPr>
                <w:noProof/>
                <w:webHidden/>
              </w:rPr>
              <w:t>15</w:t>
            </w:r>
            <w:r>
              <w:rPr>
                <w:noProof/>
                <w:webHidden/>
              </w:rPr>
              <w:fldChar w:fldCharType="end"/>
            </w:r>
          </w:hyperlink>
        </w:p>
        <w:p w14:paraId="6C164BC0" w14:textId="2C64D606" w:rsidR="00B04D75" w:rsidRDefault="00B04D75">
          <w:pPr>
            <w:pStyle w:val="TOC1"/>
            <w:tabs>
              <w:tab w:val="right" w:leader="dot" w:pos="9010"/>
            </w:tabs>
            <w:rPr>
              <w:rFonts w:eastAsiaTheme="minorEastAsia" w:cstheme="minorBidi"/>
              <w:b w:val="0"/>
              <w:bCs w:val="0"/>
              <w:i w:val="0"/>
              <w:iCs w:val="0"/>
              <w:noProof/>
            </w:rPr>
          </w:pPr>
          <w:hyperlink w:anchor="_Toc151803858" w:history="1">
            <w:r w:rsidRPr="001004DB">
              <w:rPr>
                <w:rStyle w:val="Hyperlink"/>
                <w:noProof/>
                <w:lang w:val="es-ES"/>
              </w:rPr>
              <w:t>Fase 2: Preparación e Infraestructura</w:t>
            </w:r>
            <w:r>
              <w:rPr>
                <w:noProof/>
                <w:webHidden/>
              </w:rPr>
              <w:tab/>
            </w:r>
            <w:r>
              <w:rPr>
                <w:noProof/>
                <w:webHidden/>
              </w:rPr>
              <w:fldChar w:fldCharType="begin"/>
            </w:r>
            <w:r>
              <w:rPr>
                <w:noProof/>
                <w:webHidden/>
              </w:rPr>
              <w:instrText xml:space="preserve"> PAGEREF _Toc151803858 \h </w:instrText>
            </w:r>
            <w:r>
              <w:rPr>
                <w:noProof/>
                <w:webHidden/>
              </w:rPr>
            </w:r>
            <w:r>
              <w:rPr>
                <w:noProof/>
                <w:webHidden/>
              </w:rPr>
              <w:fldChar w:fldCharType="separate"/>
            </w:r>
            <w:r w:rsidR="005C35E7">
              <w:rPr>
                <w:noProof/>
                <w:webHidden/>
              </w:rPr>
              <w:t>16</w:t>
            </w:r>
            <w:r>
              <w:rPr>
                <w:noProof/>
                <w:webHidden/>
              </w:rPr>
              <w:fldChar w:fldCharType="end"/>
            </w:r>
          </w:hyperlink>
        </w:p>
        <w:p w14:paraId="2E64E2B6" w14:textId="6CA8A62C" w:rsidR="00B04D75" w:rsidRDefault="00B04D75">
          <w:pPr>
            <w:pStyle w:val="TOC2"/>
            <w:tabs>
              <w:tab w:val="right" w:leader="dot" w:pos="9010"/>
            </w:tabs>
            <w:rPr>
              <w:rFonts w:eastAsiaTheme="minorEastAsia" w:cstheme="minorBidi"/>
              <w:b w:val="0"/>
              <w:bCs w:val="0"/>
              <w:noProof/>
              <w:sz w:val="24"/>
              <w:szCs w:val="24"/>
            </w:rPr>
          </w:pPr>
          <w:hyperlink w:anchor="_Toc151803859" w:history="1">
            <w:r w:rsidRPr="001004DB">
              <w:rPr>
                <w:rStyle w:val="Hyperlink"/>
                <w:noProof/>
                <w:lang w:val="es-ES"/>
              </w:rPr>
              <w:t>Sistema de Distribución</w:t>
            </w:r>
            <w:r>
              <w:rPr>
                <w:noProof/>
                <w:webHidden/>
              </w:rPr>
              <w:tab/>
            </w:r>
            <w:r>
              <w:rPr>
                <w:noProof/>
                <w:webHidden/>
              </w:rPr>
              <w:fldChar w:fldCharType="begin"/>
            </w:r>
            <w:r>
              <w:rPr>
                <w:noProof/>
                <w:webHidden/>
              </w:rPr>
              <w:instrText xml:space="preserve"> PAGEREF _Toc151803859 \h </w:instrText>
            </w:r>
            <w:r>
              <w:rPr>
                <w:noProof/>
                <w:webHidden/>
              </w:rPr>
            </w:r>
            <w:r>
              <w:rPr>
                <w:noProof/>
                <w:webHidden/>
              </w:rPr>
              <w:fldChar w:fldCharType="separate"/>
            </w:r>
            <w:r w:rsidR="005C35E7">
              <w:rPr>
                <w:noProof/>
                <w:webHidden/>
              </w:rPr>
              <w:t>16</w:t>
            </w:r>
            <w:r>
              <w:rPr>
                <w:noProof/>
                <w:webHidden/>
              </w:rPr>
              <w:fldChar w:fldCharType="end"/>
            </w:r>
          </w:hyperlink>
        </w:p>
        <w:p w14:paraId="6F5A3190" w14:textId="05648081" w:rsidR="00B04D75" w:rsidRDefault="00B04D75">
          <w:pPr>
            <w:pStyle w:val="TOC2"/>
            <w:tabs>
              <w:tab w:val="right" w:leader="dot" w:pos="9010"/>
            </w:tabs>
            <w:rPr>
              <w:rFonts w:eastAsiaTheme="minorEastAsia" w:cstheme="minorBidi"/>
              <w:b w:val="0"/>
              <w:bCs w:val="0"/>
              <w:noProof/>
              <w:sz w:val="24"/>
              <w:szCs w:val="24"/>
            </w:rPr>
          </w:pPr>
          <w:hyperlink w:anchor="_Toc151803860" w:history="1">
            <w:r w:rsidRPr="001004DB">
              <w:rPr>
                <w:rStyle w:val="Hyperlink"/>
                <w:noProof/>
                <w:lang w:val="es-ES"/>
              </w:rPr>
              <w:t>Capacitación y Comunicación: Campañas de Información y Capacitación</w:t>
            </w:r>
            <w:r>
              <w:rPr>
                <w:noProof/>
                <w:webHidden/>
              </w:rPr>
              <w:tab/>
            </w:r>
            <w:r>
              <w:rPr>
                <w:noProof/>
                <w:webHidden/>
              </w:rPr>
              <w:fldChar w:fldCharType="begin"/>
            </w:r>
            <w:r>
              <w:rPr>
                <w:noProof/>
                <w:webHidden/>
              </w:rPr>
              <w:instrText xml:space="preserve"> PAGEREF _Toc151803860 \h </w:instrText>
            </w:r>
            <w:r>
              <w:rPr>
                <w:noProof/>
                <w:webHidden/>
              </w:rPr>
            </w:r>
            <w:r>
              <w:rPr>
                <w:noProof/>
                <w:webHidden/>
              </w:rPr>
              <w:fldChar w:fldCharType="separate"/>
            </w:r>
            <w:r w:rsidR="005C35E7">
              <w:rPr>
                <w:noProof/>
                <w:webHidden/>
              </w:rPr>
              <w:t>17</w:t>
            </w:r>
            <w:r>
              <w:rPr>
                <w:noProof/>
                <w:webHidden/>
              </w:rPr>
              <w:fldChar w:fldCharType="end"/>
            </w:r>
          </w:hyperlink>
        </w:p>
        <w:p w14:paraId="722C4C28" w14:textId="2404F269" w:rsidR="00B04D75" w:rsidRDefault="00B04D75">
          <w:pPr>
            <w:pStyle w:val="TOC1"/>
            <w:tabs>
              <w:tab w:val="right" w:leader="dot" w:pos="9010"/>
            </w:tabs>
            <w:rPr>
              <w:rFonts w:eastAsiaTheme="minorEastAsia" w:cstheme="minorBidi"/>
              <w:b w:val="0"/>
              <w:bCs w:val="0"/>
              <w:i w:val="0"/>
              <w:iCs w:val="0"/>
              <w:noProof/>
            </w:rPr>
          </w:pPr>
          <w:hyperlink w:anchor="_Toc151803861" w:history="1">
            <w:r w:rsidRPr="001004DB">
              <w:rPr>
                <w:rStyle w:val="Hyperlink"/>
                <w:noProof/>
                <w:lang w:val="es-ES"/>
              </w:rPr>
              <w:t>Fase 2: Preparación e Infraestructura - Infraestructura Tecnológica</w:t>
            </w:r>
            <w:r>
              <w:rPr>
                <w:noProof/>
                <w:webHidden/>
              </w:rPr>
              <w:tab/>
            </w:r>
            <w:r>
              <w:rPr>
                <w:noProof/>
                <w:webHidden/>
              </w:rPr>
              <w:fldChar w:fldCharType="begin"/>
            </w:r>
            <w:r>
              <w:rPr>
                <w:noProof/>
                <w:webHidden/>
              </w:rPr>
              <w:instrText xml:space="preserve"> PAGEREF _Toc151803861 \h </w:instrText>
            </w:r>
            <w:r>
              <w:rPr>
                <w:noProof/>
                <w:webHidden/>
              </w:rPr>
            </w:r>
            <w:r>
              <w:rPr>
                <w:noProof/>
                <w:webHidden/>
              </w:rPr>
              <w:fldChar w:fldCharType="separate"/>
            </w:r>
            <w:r w:rsidR="005C35E7">
              <w:rPr>
                <w:noProof/>
                <w:webHidden/>
              </w:rPr>
              <w:t>19</w:t>
            </w:r>
            <w:r>
              <w:rPr>
                <w:noProof/>
                <w:webHidden/>
              </w:rPr>
              <w:fldChar w:fldCharType="end"/>
            </w:r>
          </w:hyperlink>
        </w:p>
        <w:p w14:paraId="28729BA2" w14:textId="2CB51573" w:rsidR="00B04D75" w:rsidRDefault="00B04D75">
          <w:pPr>
            <w:pStyle w:val="TOC2"/>
            <w:tabs>
              <w:tab w:val="right" w:leader="dot" w:pos="9010"/>
            </w:tabs>
            <w:rPr>
              <w:rFonts w:eastAsiaTheme="minorEastAsia" w:cstheme="minorBidi"/>
              <w:b w:val="0"/>
              <w:bCs w:val="0"/>
              <w:noProof/>
              <w:sz w:val="24"/>
              <w:szCs w:val="24"/>
            </w:rPr>
          </w:pPr>
          <w:hyperlink w:anchor="_Toc151803862" w:history="1">
            <w:r w:rsidRPr="001004DB">
              <w:rPr>
                <w:rStyle w:val="Hyperlink"/>
                <w:noProof/>
                <w:lang w:val="es-ES"/>
              </w:rPr>
              <w:t>Implementación de un DAO para la Gestión del Sistema Educativo</w:t>
            </w:r>
            <w:r>
              <w:rPr>
                <w:noProof/>
                <w:webHidden/>
              </w:rPr>
              <w:tab/>
            </w:r>
            <w:r>
              <w:rPr>
                <w:noProof/>
                <w:webHidden/>
              </w:rPr>
              <w:fldChar w:fldCharType="begin"/>
            </w:r>
            <w:r>
              <w:rPr>
                <w:noProof/>
                <w:webHidden/>
              </w:rPr>
              <w:instrText xml:space="preserve"> PAGEREF _Toc151803862 \h </w:instrText>
            </w:r>
            <w:r>
              <w:rPr>
                <w:noProof/>
                <w:webHidden/>
              </w:rPr>
            </w:r>
            <w:r>
              <w:rPr>
                <w:noProof/>
                <w:webHidden/>
              </w:rPr>
              <w:fldChar w:fldCharType="separate"/>
            </w:r>
            <w:r w:rsidR="005C35E7">
              <w:rPr>
                <w:noProof/>
                <w:webHidden/>
              </w:rPr>
              <w:t>19</w:t>
            </w:r>
            <w:r>
              <w:rPr>
                <w:noProof/>
                <w:webHidden/>
              </w:rPr>
              <w:fldChar w:fldCharType="end"/>
            </w:r>
          </w:hyperlink>
        </w:p>
        <w:p w14:paraId="4FC96E7E" w14:textId="5DA5CDB2" w:rsidR="00B04D75" w:rsidRDefault="00B04D75">
          <w:pPr>
            <w:pStyle w:val="TOC2"/>
            <w:tabs>
              <w:tab w:val="right" w:leader="dot" w:pos="9010"/>
            </w:tabs>
            <w:rPr>
              <w:rFonts w:eastAsiaTheme="minorEastAsia" w:cstheme="minorBidi"/>
              <w:b w:val="0"/>
              <w:bCs w:val="0"/>
              <w:noProof/>
              <w:sz w:val="24"/>
              <w:szCs w:val="24"/>
            </w:rPr>
          </w:pPr>
          <w:hyperlink w:anchor="_Toc151803863" w:history="1">
            <w:r w:rsidRPr="001004DB">
              <w:rPr>
                <w:rStyle w:val="Hyperlink"/>
                <w:noProof/>
                <w:lang w:val="es-ES"/>
              </w:rPr>
              <w:t>Un DAO a nivel escuela</w:t>
            </w:r>
            <w:r>
              <w:rPr>
                <w:noProof/>
                <w:webHidden/>
              </w:rPr>
              <w:tab/>
            </w:r>
            <w:r>
              <w:rPr>
                <w:noProof/>
                <w:webHidden/>
              </w:rPr>
              <w:fldChar w:fldCharType="begin"/>
            </w:r>
            <w:r>
              <w:rPr>
                <w:noProof/>
                <w:webHidden/>
              </w:rPr>
              <w:instrText xml:space="preserve"> PAGEREF _Toc151803863 \h </w:instrText>
            </w:r>
            <w:r>
              <w:rPr>
                <w:noProof/>
                <w:webHidden/>
              </w:rPr>
            </w:r>
            <w:r>
              <w:rPr>
                <w:noProof/>
                <w:webHidden/>
              </w:rPr>
              <w:fldChar w:fldCharType="separate"/>
            </w:r>
            <w:r w:rsidR="005C35E7">
              <w:rPr>
                <w:noProof/>
                <w:webHidden/>
              </w:rPr>
              <w:t>21</w:t>
            </w:r>
            <w:r>
              <w:rPr>
                <w:noProof/>
                <w:webHidden/>
              </w:rPr>
              <w:fldChar w:fldCharType="end"/>
            </w:r>
          </w:hyperlink>
        </w:p>
        <w:p w14:paraId="7DA0AD0A" w14:textId="3B147072" w:rsidR="00B04D75" w:rsidRDefault="00B04D75">
          <w:pPr>
            <w:pStyle w:val="TOC2"/>
            <w:tabs>
              <w:tab w:val="right" w:leader="dot" w:pos="9010"/>
            </w:tabs>
            <w:rPr>
              <w:rFonts w:eastAsiaTheme="minorEastAsia" w:cstheme="minorBidi"/>
              <w:b w:val="0"/>
              <w:bCs w:val="0"/>
              <w:noProof/>
              <w:sz w:val="24"/>
              <w:szCs w:val="24"/>
            </w:rPr>
          </w:pPr>
          <w:hyperlink w:anchor="_Toc151803864" w:history="1">
            <w:r w:rsidRPr="001004DB">
              <w:rPr>
                <w:rStyle w:val="Hyperlink"/>
                <w:noProof/>
                <w:lang w:val="es-ES"/>
              </w:rPr>
              <w:t>Herramientas potenciales</w:t>
            </w:r>
            <w:r>
              <w:rPr>
                <w:noProof/>
                <w:webHidden/>
              </w:rPr>
              <w:tab/>
            </w:r>
            <w:r>
              <w:rPr>
                <w:noProof/>
                <w:webHidden/>
              </w:rPr>
              <w:fldChar w:fldCharType="begin"/>
            </w:r>
            <w:r>
              <w:rPr>
                <w:noProof/>
                <w:webHidden/>
              </w:rPr>
              <w:instrText xml:space="preserve"> PAGEREF _Toc151803864 \h </w:instrText>
            </w:r>
            <w:r>
              <w:rPr>
                <w:noProof/>
                <w:webHidden/>
              </w:rPr>
            </w:r>
            <w:r>
              <w:rPr>
                <w:noProof/>
                <w:webHidden/>
              </w:rPr>
              <w:fldChar w:fldCharType="separate"/>
            </w:r>
            <w:r w:rsidR="005C35E7">
              <w:rPr>
                <w:noProof/>
                <w:webHidden/>
              </w:rPr>
              <w:t>22</w:t>
            </w:r>
            <w:r>
              <w:rPr>
                <w:noProof/>
                <w:webHidden/>
              </w:rPr>
              <w:fldChar w:fldCharType="end"/>
            </w:r>
          </w:hyperlink>
        </w:p>
        <w:p w14:paraId="181B4D99" w14:textId="7106C874" w:rsidR="00B04D75" w:rsidRDefault="00B04D75">
          <w:pPr>
            <w:pStyle w:val="TOC2"/>
            <w:tabs>
              <w:tab w:val="right" w:leader="dot" w:pos="9010"/>
            </w:tabs>
            <w:rPr>
              <w:rFonts w:eastAsiaTheme="minorEastAsia" w:cstheme="minorBidi"/>
              <w:b w:val="0"/>
              <w:bCs w:val="0"/>
              <w:noProof/>
              <w:sz w:val="24"/>
              <w:szCs w:val="24"/>
            </w:rPr>
          </w:pPr>
          <w:hyperlink w:anchor="_Toc151803865" w:history="1">
            <w:r w:rsidRPr="001004DB">
              <w:rPr>
                <w:rStyle w:val="Hyperlink"/>
                <w:noProof/>
                <w:lang w:val="es-ES"/>
              </w:rPr>
              <w:t>Un Cambio Rápido y Efectivo: La Adopción de Khan Academy</w:t>
            </w:r>
            <w:r>
              <w:rPr>
                <w:noProof/>
                <w:webHidden/>
              </w:rPr>
              <w:tab/>
            </w:r>
            <w:r>
              <w:rPr>
                <w:noProof/>
                <w:webHidden/>
              </w:rPr>
              <w:fldChar w:fldCharType="begin"/>
            </w:r>
            <w:r>
              <w:rPr>
                <w:noProof/>
                <w:webHidden/>
              </w:rPr>
              <w:instrText xml:space="preserve"> PAGEREF _Toc151803865 \h </w:instrText>
            </w:r>
            <w:r>
              <w:rPr>
                <w:noProof/>
                <w:webHidden/>
              </w:rPr>
            </w:r>
            <w:r>
              <w:rPr>
                <w:noProof/>
                <w:webHidden/>
              </w:rPr>
              <w:fldChar w:fldCharType="separate"/>
            </w:r>
            <w:r w:rsidR="005C35E7">
              <w:rPr>
                <w:noProof/>
                <w:webHidden/>
              </w:rPr>
              <w:t>23</w:t>
            </w:r>
            <w:r>
              <w:rPr>
                <w:noProof/>
                <w:webHidden/>
              </w:rPr>
              <w:fldChar w:fldCharType="end"/>
            </w:r>
          </w:hyperlink>
        </w:p>
        <w:p w14:paraId="6A7CAEE3" w14:textId="6EA7EF5A" w:rsidR="00B04D75" w:rsidRDefault="00B04D75">
          <w:pPr>
            <w:pStyle w:val="TOC1"/>
            <w:tabs>
              <w:tab w:val="right" w:leader="dot" w:pos="9010"/>
            </w:tabs>
            <w:rPr>
              <w:rFonts w:eastAsiaTheme="minorEastAsia" w:cstheme="minorBidi"/>
              <w:b w:val="0"/>
              <w:bCs w:val="0"/>
              <w:i w:val="0"/>
              <w:iCs w:val="0"/>
              <w:noProof/>
            </w:rPr>
          </w:pPr>
          <w:hyperlink w:anchor="_Toc151803866" w:history="1">
            <w:r w:rsidRPr="001004DB">
              <w:rPr>
                <w:rStyle w:val="Hyperlink"/>
                <w:noProof/>
                <w:lang w:val="es-ES"/>
              </w:rPr>
              <w:t>Fase 3: Implementación y Monitoreo - Lanzamiento Piloto</w:t>
            </w:r>
            <w:r>
              <w:rPr>
                <w:noProof/>
                <w:webHidden/>
              </w:rPr>
              <w:tab/>
            </w:r>
            <w:r>
              <w:rPr>
                <w:noProof/>
                <w:webHidden/>
              </w:rPr>
              <w:fldChar w:fldCharType="begin"/>
            </w:r>
            <w:r>
              <w:rPr>
                <w:noProof/>
                <w:webHidden/>
              </w:rPr>
              <w:instrText xml:space="preserve"> PAGEREF _Toc151803866 \h </w:instrText>
            </w:r>
            <w:r>
              <w:rPr>
                <w:noProof/>
                <w:webHidden/>
              </w:rPr>
            </w:r>
            <w:r>
              <w:rPr>
                <w:noProof/>
                <w:webHidden/>
              </w:rPr>
              <w:fldChar w:fldCharType="separate"/>
            </w:r>
            <w:r w:rsidR="005C35E7">
              <w:rPr>
                <w:noProof/>
                <w:webHidden/>
              </w:rPr>
              <w:t>24</w:t>
            </w:r>
            <w:r>
              <w:rPr>
                <w:noProof/>
                <w:webHidden/>
              </w:rPr>
              <w:fldChar w:fldCharType="end"/>
            </w:r>
          </w:hyperlink>
        </w:p>
        <w:p w14:paraId="4C4E1F2B" w14:textId="0F9566F7" w:rsidR="00B04D75" w:rsidRDefault="00B04D75">
          <w:pPr>
            <w:pStyle w:val="TOC2"/>
            <w:tabs>
              <w:tab w:val="right" w:leader="dot" w:pos="9010"/>
            </w:tabs>
            <w:rPr>
              <w:rFonts w:eastAsiaTheme="minorEastAsia" w:cstheme="minorBidi"/>
              <w:b w:val="0"/>
              <w:bCs w:val="0"/>
              <w:noProof/>
              <w:sz w:val="24"/>
              <w:szCs w:val="24"/>
            </w:rPr>
          </w:pPr>
          <w:hyperlink w:anchor="_Toc151803867" w:history="1">
            <w:r w:rsidRPr="001004DB">
              <w:rPr>
                <w:rStyle w:val="Hyperlink"/>
                <w:noProof/>
                <w:lang w:val="es-ES"/>
              </w:rPr>
              <w:t>Monitoreo Continuo y la Importancia de la Metodología "Build in Public"</w:t>
            </w:r>
            <w:r>
              <w:rPr>
                <w:noProof/>
                <w:webHidden/>
              </w:rPr>
              <w:tab/>
            </w:r>
            <w:r>
              <w:rPr>
                <w:noProof/>
                <w:webHidden/>
              </w:rPr>
              <w:fldChar w:fldCharType="begin"/>
            </w:r>
            <w:r>
              <w:rPr>
                <w:noProof/>
                <w:webHidden/>
              </w:rPr>
              <w:instrText xml:space="preserve"> PAGEREF _Toc151803867 \h </w:instrText>
            </w:r>
            <w:r>
              <w:rPr>
                <w:noProof/>
                <w:webHidden/>
              </w:rPr>
            </w:r>
            <w:r>
              <w:rPr>
                <w:noProof/>
                <w:webHidden/>
              </w:rPr>
              <w:fldChar w:fldCharType="separate"/>
            </w:r>
            <w:r w:rsidR="005C35E7">
              <w:rPr>
                <w:noProof/>
                <w:webHidden/>
              </w:rPr>
              <w:t>25</w:t>
            </w:r>
            <w:r>
              <w:rPr>
                <w:noProof/>
                <w:webHidden/>
              </w:rPr>
              <w:fldChar w:fldCharType="end"/>
            </w:r>
          </w:hyperlink>
        </w:p>
        <w:p w14:paraId="6C0E9341" w14:textId="7F5C7A42" w:rsidR="00B04D75" w:rsidRDefault="00B04D75">
          <w:pPr>
            <w:pStyle w:val="TOC1"/>
            <w:tabs>
              <w:tab w:val="right" w:leader="dot" w:pos="9010"/>
            </w:tabs>
            <w:rPr>
              <w:rFonts w:eastAsiaTheme="minorEastAsia" w:cstheme="minorBidi"/>
              <w:b w:val="0"/>
              <w:bCs w:val="0"/>
              <w:i w:val="0"/>
              <w:iCs w:val="0"/>
              <w:noProof/>
            </w:rPr>
          </w:pPr>
          <w:hyperlink w:anchor="_Toc151803868" w:history="1">
            <w:r w:rsidRPr="001004DB">
              <w:rPr>
                <w:rStyle w:val="Hyperlink"/>
                <w:noProof/>
                <w:lang w:val="es-ES"/>
              </w:rPr>
              <w:t>Fase 4: Expansión y Escalabilidad - Expansión Acelerada</w:t>
            </w:r>
            <w:r>
              <w:rPr>
                <w:noProof/>
                <w:webHidden/>
              </w:rPr>
              <w:tab/>
            </w:r>
            <w:r>
              <w:rPr>
                <w:noProof/>
                <w:webHidden/>
              </w:rPr>
              <w:fldChar w:fldCharType="begin"/>
            </w:r>
            <w:r>
              <w:rPr>
                <w:noProof/>
                <w:webHidden/>
              </w:rPr>
              <w:instrText xml:space="preserve"> PAGEREF _Toc151803868 \h </w:instrText>
            </w:r>
            <w:r>
              <w:rPr>
                <w:noProof/>
                <w:webHidden/>
              </w:rPr>
            </w:r>
            <w:r>
              <w:rPr>
                <w:noProof/>
                <w:webHidden/>
              </w:rPr>
              <w:fldChar w:fldCharType="separate"/>
            </w:r>
            <w:r w:rsidR="005C35E7">
              <w:rPr>
                <w:noProof/>
                <w:webHidden/>
              </w:rPr>
              <w:t>26</w:t>
            </w:r>
            <w:r>
              <w:rPr>
                <w:noProof/>
                <w:webHidden/>
              </w:rPr>
              <w:fldChar w:fldCharType="end"/>
            </w:r>
          </w:hyperlink>
        </w:p>
        <w:p w14:paraId="06340E44" w14:textId="256003A6" w:rsidR="00B04D75" w:rsidRDefault="00B04D75">
          <w:pPr>
            <w:pStyle w:val="TOC2"/>
            <w:tabs>
              <w:tab w:val="right" w:leader="dot" w:pos="9010"/>
            </w:tabs>
            <w:rPr>
              <w:rFonts w:eastAsiaTheme="minorEastAsia" w:cstheme="minorBidi"/>
              <w:b w:val="0"/>
              <w:bCs w:val="0"/>
              <w:noProof/>
              <w:sz w:val="24"/>
              <w:szCs w:val="24"/>
            </w:rPr>
          </w:pPr>
          <w:hyperlink w:anchor="_Toc151803869" w:history="1">
            <w:r w:rsidRPr="001004DB">
              <w:rPr>
                <w:rStyle w:val="Hyperlink"/>
                <w:noProof/>
                <w:lang w:val="es-ES"/>
              </w:rPr>
              <w:t>Evaluación de Impacto a Largo Plazo</w:t>
            </w:r>
            <w:r>
              <w:rPr>
                <w:noProof/>
                <w:webHidden/>
              </w:rPr>
              <w:tab/>
            </w:r>
            <w:r>
              <w:rPr>
                <w:noProof/>
                <w:webHidden/>
              </w:rPr>
              <w:fldChar w:fldCharType="begin"/>
            </w:r>
            <w:r>
              <w:rPr>
                <w:noProof/>
                <w:webHidden/>
              </w:rPr>
              <w:instrText xml:space="preserve"> PAGEREF _Toc151803869 \h </w:instrText>
            </w:r>
            <w:r>
              <w:rPr>
                <w:noProof/>
                <w:webHidden/>
              </w:rPr>
            </w:r>
            <w:r>
              <w:rPr>
                <w:noProof/>
                <w:webHidden/>
              </w:rPr>
              <w:fldChar w:fldCharType="separate"/>
            </w:r>
            <w:r w:rsidR="005C35E7">
              <w:rPr>
                <w:noProof/>
                <w:webHidden/>
              </w:rPr>
              <w:t>27</w:t>
            </w:r>
            <w:r>
              <w:rPr>
                <w:noProof/>
                <w:webHidden/>
              </w:rPr>
              <w:fldChar w:fldCharType="end"/>
            </w:r>
          </w:hyperlink>
        </w:p>
        <w:p w14:paraId="1613FEAD" w14:textId="046A5EC1" w:rsidR="00B04D75" w:rsidRDefault="00B04D75">
          <w:pPr>
            <w:pStyle w:val="TOC2"/>
            <w:tabs>
              <w:tab w:val="right" w:leader="dot" w:pos="9010"/>
            </w:tabs>
            <w:rPr>
              <w:rFonts w:eastAsiaTheme="minorEastAsia" w:cstheme="minorBidi"/>
              <w:b w:val="0"/>
              <w:bCs w:val="0"/>
              <w:noProof/>
              <w:sz w:val="24"/>
              <w:szCs w:val="24"/>
            </w:rPr>
          </w:pPr>
          <w:hyperlink w:anchor="_Toc151803870" w:history="1">
            <w:r w:rsidRPr="001004DB">
              <w:rPr>
                <w:rStyle w:val="Hyperlink"/>
                <w:noProof/>
                <w:lang w:val="es-ES"/>
              </w:rPr>
              <w:t>Ajustes a Gran Escala</w:t>
            </w:r>
            <w:r>
              <w:rPr>
                <w:noProof/>
                <w:webHidden/>
              </w:rPr>
              <w:tab/>
            </w:r>
            <w:r>
              <w:rPr>
                <w:noProof/>
                <w:webHidden/>
              </w:rPr>
              <w:fldChar w:fldCharType="begin"/>
            </w:r>
            <w:r>
              <w:rPr>
                <w:noProof/>
                <w:webHidden/>
              </w:rPr>
              <w:instrText xml:space="preserve"> PAGEREF _Toc151803870 \h </w:instrText>
            </w:r>
            <w:r>
              <w:rPr>
                <w:noProof/>
                <w:webHidden/>
              </w:rPr>
            </w:r>
            <w:r>
              <w:rPr>
                <w:noProof/>
                <w:webHidden/>
              </w:rPr>
              <w:fldChar w:fldCharType="separate"/>
            </w:r>
            <w:r w:rsidR="005C35E7">
              <w:rPr>
                <w:noProof/>
                <w:webHidden/>
              </w:rPr>
              <w:t>28</w:t>
            </w:r>
            <w:r>
              <w:rPr>
                <w:noProof/>
                <w:webHidden/>
              </w:rPr>
              <w:fldChar w:fldCharType="end"/>
            </w:r>
          </w:hyperlink>
        </w:p>
        <w:p w14:paraId="181E00A0" w14:textId="461C96AB" w:rsidR="00B04D75" w:rsidRDefault="00B04D75">
          <w:pPr>
            <w:pStyle w:val="TOC2"/>
            <w:tabs>
              <w:tab w:val="right" w:leader="dot" w:pos="9010"/>
            </w:tabs>
            <w:rPr>
              <w:rFonts w:eastAsiaTheme="minorEastAsia" w:cstheme="minorBidi"/>
              <w:b w:val="0"/>
              <w:bCs w:val="0"/>
              <w:noProof/>
              <w:sz w:val="24"/>
              <w:szCs w:val="24"/>
            </w:rPr>
          </w:pPr>
          <w:hyperlink w:anchor="_Toc151803871" w:history="1">
            <w:r w:rsidRPr="001004DB">
              <w:rPr>
                <w:rStyle w:val="Hyperlink"/>
                <w:noProof/>
                <w:lang w:val="es-ES"/>
              </w:rPr>
              <w:t>Consideraciones Prácticas y Desafíos para la Implementación del Sistema de Vouchers en Argentina</w:t>
            </w:r>
            <w:r>
              <w:rPr>
                <w:noProof/>
                <w:webHidden/>
              </w:rPr>
              <w:tab/>
            </w:r>
            <w:r>
              <w:rPr>
                <w:noProof/>
                <w:webHidden/>
              </w:rPr>
              <w:fldChar w:fldCharType="begin"/>
            </w:r>
            <w:r>
              <w:rPr>
                <w:noProof/>
                <w:webHidden/>
              </w:rPr>
              <w:instrText xml:space="preserve"> PAGEREF _Toc151803871 \h </w:instrText>
            </w:r>
            <w:r>
              <w:rPr>
                <w:noProof/>
                <w:webHidden/>
              </w:rPr>
            </w:r>
            <w:r>
              <w:rPr>
                <w:noProof/>
                <w:webHidden/>
              </w:rPr>
              <w:fldChar w:fldCharType="separate"/>
            </w:r>
            <w:r w:rsidR="005C35E7">
              <w:rPr>
                <w:noProof/>
                <w:webHidden/>
              </w:rPr>
              <w:t>30</w:t>
            </w:r>
            <w:r>
              <w:rPr>
                <w:noProof/>
                <w:webHidden/>
              </w:rPr>
              <w:fldChar w:fldCharType="end"/>
            </w:r>
          </w:hyperlink>
        </w:p>
        <w:p w14:paraId="520AC26E" w14:textId="3EB07148" w:rsidR="00B04D75" w:rsidRDefault="00B04D75">
          <w:pPr>
            <w:pStyle w:val="TOC1"/>
            <w:tabs>
              <w:tab w:val="right" w:leader="dot" w:pos="9010"/>
            </w:tabs>
            <w:rPr>
              <w:rFonts w:eastAsiaTheme="minorEastAsia" w:cstheme="minorBidi"/>
              <w:b w:val="0"/>
              <w:bCs w:val="0"/>
              <w:i w:val="0"/>
              <w:iCs w:val="0"/>
              <w:noProof/>
            </w:rPr>
          </w:pPr>
          <w:hyperlink w:anchor="_Toc151803872" w:history="1">
            <w:r w:rsidRPr="001004DB">
              <w:rPr>
                <w:rStyle w:val="Hyperlink"/>
                <w:noProof/>
                <w:lang w:val="es-ES"/>
              </w:rPr>
              <w:t>Llamado a la Acción: Profesores, Sindicalistas y Sociedad</w:t>
            </w:r>
            <w:r>
              <w:rPr>
                <w:noProof/>
                <w:webHidden/>
              </w:rPr>
              <w:tab/>
            </w:r>
            <w:r>
              <w:rPr>
                <w:noProof/>
                <w:webHidden/>
              </w:rPr>
              <w:fldChar w:fldCharType="begin"/>
            </w:r>
            <w:r>
              <w:rPr>
                <w:noProof/>
                <w:webHidden/>
              </w:rPr>
              <w:instrText xml:space="preserve"> PAGEREF _Toc151803872 \h </w:instrText>
            </w:r>
            <w:r>
              <w:rPr>
                <w:noProof/>
                <w:webHidden/>
              </w:rPr>
            </w:r>
            <w:r>
              <w:rPr>
                <w:noProof/>
                <w:webHidden/>
              </w:rPr>
              <w:fldChar w:fldCharType="separate"/>
            </w:r>
            <w:r w:rsidR="005C35E7">
              <w:rPr>
                <w:noProof/>
                <w:webHidden/>
              </w:rPr>
              <w:t>31</w:t>
            </w:r>
            <w:r>
              <w:rPr>
                <w:noProof/>
                <w:webHidden/>
              </w:rPr>
              <w:fldChar w:fldCharType="end"/>
            </w:r>
          </w:hyperlink>
        </w:p>
        <w:p w14:paraId="01D1DAAB" w14:textId="3FF6B80D" w:rsidR="00B04D75" w:rsidRDefault="00B04D75">
          <w:pPr>
            <w:pStyle w:val="TOC2"/>
            <w:tabs>
              <w:tab w:val="right" w:leader="dot" w:pos="9010"/>
            </w:tabs>
            <w:rPr>
              <w:rFonts w:eastAsiaTheme="minorEastAsia" w:cstheme="minorBidi"/>
              <w:b w:val="0"/>
              <w:bCs w:val="0"/>
              <w:noProof/>
              <w:sz w:val="24"/>
              <w:szCs w:val="24"/>
            </w:rPr>
          </w:pPr>
          <w:hyperlink w:anchor="_Toc151803873" w:history="1">
            <w:r w:rsidRPr="001004DB">
              <w:rPr>
                <w:rStyle w:val="Hyperlink"/>
                <w:noProof/>
                <w:lang w:val="es-ES"/>
              </w:rPr>
              <w:t>A los Profesores: Pioneros del Cambio Educativo</w:t>
            </w:r>
            <w:r>
              <w:rPr>
                <w:noProof/>
                <w:webHidden/>
              </w:rPr>
              <w:tab/>
            </w:r>
            <w:r>
              <w:rPr>
                <w:noProof/>
                <w:webHidden/>
              </w:rPr>
              <w:fldChar w:fldCharType="begin"/>
            </w:r>
            <w:r>
              <w:rPr>
                <w:noProof/>
                <w:webHidden/>
              </w:rPr>
              <w:instrText xml:space="preserve"> PAGEREF _Toc151803873 \h </w:instrText>
            </w:r>
            <w:r>
              <w:rPr>
                <w:noProof/>
                <w:webHidden/>
              </w:rPr>
            </w:r>
            <w:r>
              <w:rPr>
                <w:noProof/>
                <w:webHidden/>
              </w:rPr>
              <w:fldChar w:fldCharType="separate"/>
            </w:r>
            <w:r w:rsidR="005C35E7">
              <w:rPr>
                <w:noProof/>
                <w:webHidden/>
              </w:rPr>
              <w:t>31</w:t>
            </w:r>
            <w:r>
              <w:rPr>
                <w:noProof/>
                <w:webHidden/>
              </w:rPr>
              <w:fldChar w:fldCharType="end"/>
            </w:r>
          </w:hyperlink>
        </w:p>
        <w:p w14:paraId="6ABE8A64" w14:textId="470B88FC" w:rsidR="00B04D75" w:rsidRDefault="00B04D75">
          <w:pPr>
            <w:pStyle w:val="TOC2"/>
            <w:tabs>
              <w:tab w:val="right" w:leader="dot" w:pos="9010"/>
            </w:tabs>
            <w:rPr>
              <w:rFonts w:eastAsiaTheme="minorEastAsia" w:cstheme="minorBidi"/>
              <w:b w:val="0"/>
              <w:bCs w:val="0"/>
              <w:noProof/>
              <w:sz w:val="24"/>
              <w:szCs w:val="24"/>
            </w:rPr>
          </w:pPr>
          <w:hyperlink w:anchor="_Toc151803874" w:history="1">
            <w:r w:rsidRPr="001004DB">
              <w:rPr>
                <w:rStyle w:val="Hyperlink"/>
                <w:noProof/>
                <w:lang w:val="es-ES"/>
              </w:rPr>
              <w:t>A los Sindicalistas: Armonizando Progreso y Protección</w:t>
            </w:r>
            <w:r>
              <w:rPr>
                <w:noProof/>
                <w:webHidden/>
              </w:rPr>
              <w:tab/>
            </w:r>
            <w:r>
              <w:rPr>
                <w:noProof/>
                <w:webHidden/>
              </w:rPr>
              <w:fldChar w:fldCharType="begin"/>
            </w:r>
            <w:r>
              <w:rPr>
                <w:noProof/>
                <w:webHidden/>
              </w:rPr>
              <w:instrText xml:space="preserve"> PAGEREF _Toc151803874 \h </w:instrText>
            </w:r>
            <w:r>
              <w:rPr>
                <w:noProof/>
                <w:webHidden/>
              </w:rPr>
            </w:r>
            <w:r>
              <w:rPr>
                <w:noProof/>
                <w:webHidden/>
              </w:rPr>
              <w:fldChar w:fldCharType="separate"/>
            </w:r>
            <w:r w:rsidR="005C35E7">
              <w:rPr>
                <w:noProof/>
                <w:webHidden/>
              </w:rPr>
              <w:t>31</w:t>
            </w:r>
            <w:r>
              <w:rPr>
                <w:noProof/>
                <w:webHidden/>
              </w:rPr>
              <w:fldChar w:fldCharType="end"/>
            </w:r>
          </w:hyperlink>
        </w:p>
        <w:p w14:paraId="2AD007FB" w14:textId="45DD5AA2" w:rsidR="00B04D75" w:rsidRDefault="00B04D75">
          <w:pPr>
            <w:pStyle w:val="TOC2"/>
            <w:tabs>
              <w:tab w:val="right" w:leader="dot" w:pos="9010"/>
            </w:tabs>
            <w:rPr>
              <w:rFonts w:eastAsiaTheme="minorEastAsia" w:cstheme="minorBidi"/>
              <w:b w:val="0"/>
              <w:bCs w:val="0"/>
              <w:noProof/>
              <w:sz w:val="24"/>
              <w:szCs w:val="24"/>
            </w:rPr>
          </w:pPr>
          <w:hyperlink w:anchor="_Toc151803875" w:history="1">
            <w:r w:rsidRPr="001004DB">
              <w:rPr>
                <w:rStyle w:val="Hyperlink"/>
                <w:noProof/>
                <w:lang w:val="es-ES"/>
              </w:rPr>
              <w:t>A la Sociedad: Forjando el Futuro Juntos</w:t>
            </w:r>
            <w:r>
              <w:rPr>
                <w:noProof/>
                <w:webHidden/>
              </w:rPr>
              <w:tab/>
            </w:r>
            <w:r>
              <w:rPr>
                <w:noProof/>
                <w:webHidden/>
              </w:rPr>
              <w:fldChar w:fldCharType="begin"/>
            </w:r>
            <w:r>
              <w:rPr>
                <w:noProof/>
                <w:webHidden/>
              </w:rPr>
              <w:instrText xml:space="preserve"> PAGEREF _Toc151803875 \h </w:instrText>
            </w:r>
            <w:r>
              <w:rPr>
                <w:noProof/>
                <w:webHidden/>
              </w:rPr>
            </w:r>
            <w:r>
              <w:rPr>
                <w:noProof/>
                <w:webHidden/>
              </w:rPr>
              <w:fldChar w:fldCharType="separate"/>
            </w:r>
            <w:r w:rsidR="005C35E7">
              <w:rPr>
                <w:noProof/>
                <w:webHidden/>
              </w:rPr>
              <w:t>32</w:t>
            </w:r>
            <w:r>
              <w:rPr>
                <w:noProof/>
                <w:webHidden/>
              </w:rPr>
              <w:fldChar w:fldCharType="end"/>
            </w:r>
          </w:hyperlink>
        </w:p>
        <w:p w14:paraId="09CEF703" w14:textId="67035D93" w:rsidR="00B04D75" w:rsidRDefault="00B04D75">
          <w:pPr>
            <w:pStyle w:val="TOC1"/>
            <w:tabs>
              <w:tab w:val="right" w:leader="dot" w:pos="9010"/>
            </w:tabs>
            <w:rPr>
              <w:rFonts w:eastAsiaTheme="minorEastAsia" w:cstheme="minorBidi"/>
              <w:b w:val="0"/>
              <w:bCs w:val="0"/>
              <w:i w:val="0"/>
              <w:iCs w:val="0"/>
              <w:noProof/>
            </w:rPr>
          </w:pPr>
          <w:hyperlink w:anchor="_Toc151803876" w:history="1">
            <w:r w:rsidRPr="001004DB">
              <w:rPr>
                <w:rStyle w:val="Hyperlink"/>
                <w:noProof/>
                <w:lang w:val="es-ES"/>
              </w:rPr>
              <w:t>Reflexión Final: Flexibilidad, Adaptabilidad y Transformación en la Educación</w:t>
            </w:r>
            <w:r>
              <w:rPr>
                <w:noProof/>
                <w:webHidden/>
              </w:rPr>
              <w:tab/>
            </w:r>
            <w:r>
              <w:rPr>
                <w:noProof/>
                <w:webHidden/>
              </w:rPr>
              <w:fldChar w:fldCharType="begin"/>
            </w:r>
            <w:r>
              <w:rPr>
                <w:noProof/>
                <w:webHidden/>
              </w:rPr>
              <w:instrText xml:space="preserve"> PAGEREF _Toc151803876 \h </w:instrText>
            </w:r>
            <w:r>
              <w:rPr>
                <w:noProof/>
                <w:webHidden/>
              </w:rPr>
            </w:r>
            <w:r>
              <w:rPr>
                <w:noProof/>
                <w:webHidden/>
              </w:rPr>
              <w:fldChar w:fldCharType="separate"/>
            </w:r>
            <w:r w:rsidR="005C35E7">
              <w:rPr>
                <w:noProof/>
                <w:webHidden/>
              </w:rPr>
              <w:t>33</w:t>
            </w:r>
            <w:r>
              <w:rPr>
                <w:noProof/>
                <w:webHidden/>
              </w:rPr>
              <w:fldChar w:fldCharType="end"/>
            </w:r>
          </w:hyperlink>
        </w:p>
        <w:p w14:paraId="63E6E4DC" w14:textId="666347F3" w:rsidR="00B04D75" w:rsidRDefault="00B04D75">
          <w:pPr>
            <w:pStyle w:val="TOC1"/>
            <w:tabs>
              <w:tab w:val="right" w:leader="dot" w:pos="9010"/>
            </w:tabs>
            <w:rPr>
              <w:rFonts w:eastAsiaTheme="minorEastAsia" w:cstheme="minorBidi"/>
              <w:b w:val="0"/>
              <w:bCs w:val="0"/>
              <w:i w:val="0"/>
              <w:iCs w:val="0"/>
              <w:noProof/>
            </w:rPr>
          </w:pPr>
          <w:hyperlink w:anchor="_Toc151803877" w:history="1">
            <w:r w:rsidRPr="001004DB">
              <w:rPr>
                <w:rStyle w:val="Hyperlink"/>
                <w:noProof/>
                <w:lang w:val="es-ES"/>
              </w:rPr>
              <w:t>Conclusión: Hacia un Futuro Educativo Transformador en Argentina</w:t>
            </w:r>
            <w:r>
              <w:rPr>
                <w:noProof/>
                <w:webHidden/>
              </w:rPr>
              <w:tab/>
            </w:r>
            <w:r>
              <w:rPr>
                <w:noProof/>
                <w:webHidden/>
              </w:rPr>
              <w:fldChar w:fldCharType="begin"/>
            </w:r>
            <w:r>
              <w:rPr>
                <w:noProof/>
                <w:webHidden/>
              </w:rPr>
              <w:instrText xml:space="preserve"> PAGEREF _Toc151803877 \h </w:instrText>
            </w:r>
            <w:r>
              <w:rPr>
                <w:noProof/>
                <w:webHidden/>
              </w:rPr>
            </w:r>
            <w:r>
              <w:rPr>
                <w:noProof/>
                <w:webHidden/>
              </w:rPr>
              <w:fldChar w:fldCharType="separate"/>
            </w:r>
            <w:r w:rsidR="005C35E7">
              <w:rPr>
                <w:noProof/>
                <w:webHidden/>
              </w:rPr>
              <w:t>34</w:t>
            </w:r>
            <w:r>
              <w:rPr>
                <w:noProof/>
                <w:webHidden/>
              </w:rPr>
              <w:fldChar w:fldCharType="end"/>
            </w:r>
          </w:hyperlink>
        </w:p>
        <w:p w14:paraId="29C2D3C8" w14:textId="2BE6C3A9" w:rsidR="00236F22" w:rsidRDefault="00236F22">
          <w:r>
            <w:rPr>
              <w:b/>
              <w:bCs/>
              <w:noProof/>
            </w:rPr>
            <w:lastRenderedPageBreak/>
            <w:fldChar w:fldCharType="end"/>
          </w:r>
        </w:p>
      </w:sdtContent>
    </w:sdt>
    <w:p w14:paraId="3A9B0A33" w14:textId="77777777" w:rsidR="00E108BB" w:rsidRDefault="00E108BB" w:rsidP="00E108BB">
      <w:pPr>
        <w:pStyle w:val="Heading1"/>
        <w:rPr>
          <w:lang w:val="es-ES"/>
        </w:rPr>
      </w:pPr>
    </w:p>
    <w:p w14:paraId="03101238" w14:textId="7312FDAF" w:rsidR="001017FA" w:rsidRPr="001017FA" w:rsidRDefault="001017FA" w:rsidP="00E108BB">
      <w:pPr>
        <w:pStyle w:val="Heading1"/>
        <w:rPr>
          <w:lang w:val="es-ES"/>
        </w:rPr>
      </w:pPr>
      <w:bookmarkStart w:id="0" w:name="_Toc151803845"/>
      <w:r w:rsidRPr="001017FA">
        <w:rPr>
          <w:lang w:val="es-ES"/>
        </w:rPr>
        <w:t>Introducción de Javier Milei y su Visión para la Educación</w:t>
      </w:r>
      <w:bookmarkEnd w:id="0"/>
    </w:p>
    <w:p w14:paraId="1A97A5B8" w14:textId="77777777" w:rsidR="001017FA" w:rsidRPr="00A3080B" w:rsidRDefault="001017FA" w:rsidP="003A04BD">
      <w:pPr>
        <w:jc w:val="both"/>
        <w:rPr>
          <w:lang w:val="es-ES"/>
        </w:rPr>
      </w:pPr>
      <w:r w:rsidRPr="001017FA">
        <w:rPr>
          <w:lang w:val="es-ES"/>
        </w:rPr>
        <w:t>Javier Milei, recientemente electo presidente de Argentina, entra en escena con una postura política disruptiva y una disposición a implementar políticas de shock en varios sectores del gobierno. En el corazón de su mandato está la convicción de que si Argentina desea experimentar un cambio significativo y duradero, especialmente en términos de su rendimiento económico y social a mediano y largo plazo, la educación es un área clave que requiere una reforma profunda y audaz.</w:t>
      </w:r>
    </w:p>
    <w:p w14:paraId="49FF8E2A" w14:textId="77777777" w:rsidR="001017FA" w:rsidRPr="001017FA" w:rsidRDefault="001017FA" w:rsidP="003A04BD">
      <w:pPr>
        <w:jc w:val="both"/>
        <w:rPr>
          <w:lang w:val="es-ES"/>
        </w:rPr>
      </w:pPr>
    </w:p>
    <w:p w14:paraId="46BD403D" w14:textId="77777777" w:rsidR="001017FA" w:rsidRPr="00A3080B" w:rsidRDefault="001017FA" w:rsidP="003A04BD">
      <w:pPr>
        <w:jc w:val="both"/>
        <w:rPr>
          <w:lang w:val="es-ES"/>
        </w:rPr>
      </w:pPr>
      <w:r w:rsidRPr="001017FA">
        <w:rPr>
          <w:lang w:val="es-ES"/>
        </w:rPr>
        <w:t>Milei, conocido por sus ideas libertarias y su enfoque en políticas económicas no convencionales, ve en el sistema educativo una oportunidad única para inyectar vitalidad y modernidad en la sociedad argentina. Su visión para la educación se centra en romper con las estructuras tradicionales y buscar un rediseño integral que no solo responda a las necesidades actuales de los estudiantes, sino que también prepare a las futuras generaciones para un mundo globalizado y en constante cambio.</w:t>
      </w:r>
    </w:p>
    <w:p w14:paraId="0097D8E7" w14:textId="77777777" w:rsidR="001017FA" w:rsidRPr="001017FA" w:rsidRDefault="001017FA" w:rsidP="003A04BD">
      <w:pPr>
        <w:jc w:val="both"/>
        <w:rPr>
          <w:lang w:val="es-ES"/>
        </w:rPr>
      </w:pPr>
    </w:p>
    <w:p w14:paraId="65563E12" w14:textId="77777777" w:rsidR="001017FA" w:rsidRPr="00A3080B" w:rsidRDefault="001017FA" w:rsidP="003A04BD">
      <w:pPr>
        <w:jc w:val="both"/>
        <w:rPr>
          <w:lang w:val="es-ES"/>
        </w:rPr>
      </w:pPr>
      <w:r w:rsidRPr="001017FA">
        <w:rPr>
          <w:lang w:val="es-ES"/>
        </w:rPr>
        <w:t>Consciente de que la educación es un motor fundamental para el desarrollo sostenible de cualquier nación, Milei propone una revisión completa del sistema, desde la forma en que se estructura la enseñanza hasta la manera en que se gestionan y financian las instituciones educativas. Su propuesta de implementar un sistema de vouchers educativos, donde los padres tendrían la libertad de elegir entre instituciones públicas y privadas para sus hijos, es un reflejo de su compromiso con la libertad de elección y la competencia como medios para mejorar la calidad y la eficiencia.</w:t>
      </w:r>
    </w:p>
    <w:p w14:paraId="3CB7E5B5" w14:textId="77777777" w:rsidR="001017FA" w:rsidRPr="001017FA" w:rsidRDefault="001017FA" w:rsidP="003A04BD">
      <w:pPr>
        <w:jc w:val="both"/>
        <w:rPr>
          <w:lang w:val="es-ES"/>
        </w:rPr>
      </w:pPr>
    </w:p>
    <w:p w14:paraId="3898378B" w14:textId="77777777" w:rsidR="001017FA" w:rsidRPr="001017FA" w:rsidRDefault="001017FA" w:rsidP="003A04BD">
      <w:pPr>
        <w:jc w:val="both"/>
        <w:rPr>
          <w:lang w:val="es-ES"/>
        </w:rPr>
      </w:pPr>
      <w:r w:rsidRPr="001017FA">
        <w:rPr>
          <w:lang w:val="es-ES"/>
        </w:rPr>
        <w:t>Este enfoque innovador pretende no solo abordar los problemas inmediatos del sistema educativo, sino también sentar las bases para un país más competitivo y preparado para los desafíos del futuro. Milei entiende que un shock en la educación podría tener un efecto dominó, beneficiando múltiples aspectos de la vida nacional, desde la economía hasta el tejido social.</w:t>
      </w:r>
    </w:p>
    <w:p w14:paraId="390272B4" w14:textId="77777777" w:rsidR="00871D9F" w:rsidRPr="00A3080B" w:rsidRDefault="00871D9F" w:rsidP="003A04BD">
      <w:pPr>
        <w:jc w:val="both"/>
        <w:rPr>
          <w:b/>
          <w:bCs/>
          <w:lang w:val="es-ES"/>
        </w:rPr>
      </w:pPr>
    </w:p>
    <w:p w14:paraId="39D98F10" w14:textId="77777777" w:rsidR="001017FA" w:rsidRPr="00A3080B" w:rsidRDefault="001017FA" w:rsidP="003A04BD">
      <w:pPr>
        <w:jc w:val="both"/>
        <w:rPr>
          <w:b/>
          <w:bCs/>
          <w:lang w:val="es-ES"/>
        </w:rPr>
      </w:pPr>
    </w:p>
    <w:p w14:paraId="1ACA4650" w14:textId="1910F026" w:rsidR="00871D9F" w:rsidRPr="00871D9F" w:rsidRDefault="00871D9F" w:rsidP="00E108BB">
      <w:pPr>
        <w:pStyle w:val="Heading1"/>
        <w:rPr>
          <w:lang w:val="es-ES"/>
        </w:rPr>
      </w:pPr>
      <w:bookmarkStart w:id="1" w:name="_Toc151803846"/>
      <w:r w:rsidRPr="00871D9F">
        <w:rPr>
          <w:lang w:val="es-ES"/>
        </w:rPr>
        <w:t>Presentación de la Propuesta de Reforma Educativa</w:t>
      </w:r>
      <w:bookmarkEnd w:id="1"/>
    </w:p>
    <w:p w14:paraId="5CF82A86" w14:textId="77777777" w:rsidR="00871D9F" w:rsidRPr="00A3080B" w:rsidRDefault="00871D9F" w:rsidP="003A04BD">
      <w:pPr>
        <w:jc w:val="both"/>
        <w:rPr>
          <w:lang w:val="es-ES"/>
        </w:rPr>
      </w:pPr>
      <w:r w:rsidRPr="00871D9F">
        <w:rPr>
          <w:lang w:val="es-ES"/>
        </w:rPr>
        <w:t>La propuesta de reforma educativa de Javier Milei representa un cambio paradigmático en el enfoque hacia la educación en Argentina. En el núcleo de esta reforma se encuentra la implementación de un sistema de vouchers educativos, una medida audaz que busca otorgar a los padres la libertad de elegir entre instituciones educativas públicas y privadas para sus hijos. Esta política tiene como objetivo fomentar una competencia saludable entre las escuelas, impulsando así una mejora en la calidad de la educación y una mayor eficiencia en la utilización de los recursos.</w:t>
      </w:r>
    </w:p>
    <w:p w14:paraId="6150ED44" w14:textId="77777777" w:rsidR="00871D9F" w:rsidRPr="00871D9F" w:rsidRDefault="00871D9F" w:rsidP="003A04BD">
      <w:pPr>
        <w:jc w:val="both"/>
        <w:rPr>
          <w:lang w:val="es-ES"/>
        </w:rPr>
      </w:pPr>
    </w:p>
    <w:p w14:paraId="3784511D" w14:textId="77777777" w:rsidR="00871D9F" w:rsidRPr="00A3080B" w:rsidRDefault="00871D9F" w:rsidP="003A04BD">
      <w:pPr>
        <w:jc w:val="both"/>
        <w:rPr>
          <w:lang w:val="es-ES"/>
        </w:rPr>
      </w:pPr>
      <w:r w:rsidRPr="00871D9F">
        <w:rPr>
          <w:lang w:val="es-ES"/>
        </w:rPr>
        <w:t xml:space="preserve">Además de esta propuesta gubernamental, se sugiere una colaboración estratégica con Khan Academy, una reconocida plataforma de aprendizaje en línea. Esta alianza tendría como fin la renovación de la currícula educativa, orientándola hacia contenidos más relevantes y acordes </w:t>
      </w:r>
      <w:r w:rsidRPr="00871D9F">
        <w:rPr>
          <w:lang w:val="es-ES"/>
        </w:rPr>
        <w:lastRenderedPageBreak/>
        <w:t>a las demandas del mercado laboral internacional. La inclusión de recursos de Khan Academy en el sistema educativo argentino proporcionaría a los estudiantes acceso a un aprendizaje moderno y flexible, al tiempo que ofrecería a los docentes herramientas para actualizar su formación profesional y adaptar sus métodos de enseñanza a las necesidades actuales.</w:t>
      </w:r>
    </w:p>
    <w:p w14:paraId="5C539111" w14:textId="77777777" w:rsidR="00871D9F" w:rsidRPr="00871D9F" w:rsidRDefault="00871D9F" w:rsidP="003A04BD">
      <w:pPr>
        <w:jc w:val="both"/>
        <w:rPr>
          <w:lang w:val="es-ES"/>
        </w:rPr>
      </w:pPr>
    </w:p>
    <w:p w14:paraId="6A2897BB" w14:textId="77777777" w:rsidR="00871D9F" w:rsidRPr="00A3080B" w:rsidRDefault="00871D9F" w:rsidP="003A04BD">
      <w:pPr>
        <w:jc w:val="both"/>
        <w:rPr>
          <w:lang w:val="es-ES"/>
        </w:rPr>
      </w:pPr>
      <w:r w:rsidRPr="00871D9F">
        <w:rPr>
          <w:lang w:val="es-ES"/>
        </w:rPr>
        <w:t>El llamado a la acción para los trabajadores del sistema educativo es un componente esencial de esta reforma. Se les insta a adaptarse a estos cambios, asumiendo un rol más dinámico y proactivo en el proceso educativo. Los docentes, en particular, son animados a evolucionar de ser meros transmisores de conocimiento a convertirse en facilitadores del aprendizaje, guiando y motivando a los estudiantes en su camino hacia la adquisición de habilidades y conocimientos relevantes. Este cambio de paradigma en el rol docente es vital para el éxito de la reforma, ya que implica una reevaluación de las prácticas pedagógicas y un compromiso renovado con la excelencia educativa.</w:t>
      </w:r>
    </w:p>
    <w:p w14:paraId="19843A55" w14:textId="77777777" w:rsidR="00871D9F" w:rsidRPr="00871D9F" w:rsidRDefault="00871D9F" w:rsidP="003A04BD">
      <w:pPr>
        <w:jc w:val="both"/>
        <w:rPr>
          <w:lang w:val="es-ES"/>
        </w:rPr>
      </w:pPr>
    </w:p>
    <w:p w14:paraId="3251C4BD" w14:textId="77777777" w:rsidR="00871D9F" w:rsidRPr="00871D9F" w:rsidRDefault="00871D9F" w:rsidP="003A04BD">
      <w:pPr>
        <w:jc w:val="both"/>
        <w:rPr>
          <w:lang w:val="es-ES"/>
        </w:rPr>
      </w:pPr>
      <w:r w:rsidRPr="00871D9F">
        <w:rPr>
          <w:lang w:val="es-ES"/>
        </w:rPr>
        <w:t>La propuesta de Milei, complementada con estas iniciativas adicionales, apunta a un rediseño integral del sistema educativo argentino. Se busca no solo abordar las deficiencias estructurales y de contenido del sistema actual, sino también garantizar que la educación argentina sea capaz de preparar a los ciudadanos para los retos del futuro, fomentando un país más competitivo y adaptativo en el escenario global.</w:t>
      </w:r>
    </w:p>
    <w:p w14:paraId="7D293DD0" w14:textId="77777777" w:rsidR="00871D9F" w:rsidRPr="00A3080B" w:rsidRDefault="00871D9F" w:rsidP="003A04BD">
      <w:pPr>
        <w:jc w:val="both"/>
        <w:rPr>
          <w:b/>
          <w:bCs/>
          <w:lang w:val="es-ES"/>
        </w:rPr>
      </w:pPr>
    </w:p>
    <w:p w14:paraId="55B1F51A" w14:textId="77777777" w:rsidR="001017FA" w:rsidRPr="001017FA" w:rsidRDefault="001017FA" w:rsidP="00E108BB">
      <w:pPr>
        <w:pStyle w:val="Heading1"/>
        <w:rPr>
          <w:lang w:val="es-ES"/>
        </w:rPr>
      </w:pPr>
      <w:bookmarkStart w:id="2" w:name="_Toc151803847"/>
      <w:r w:rsidRPr="001017FA">
        <w:rPr>
          <w:lang w:val="es-ES"/>
        </w:rPr>
        <w:t>Estado Actual del Sistema Educativo Argentino</w:t>
      </w:r>
      <w:bookmarkEnd w:id="2"/>
    </w:p>
    <w:p w14:paraId="2714B7D2" w14:textId="77777777" w:rsidR="001017FA" w:rsidRPr="001017FA" w:rsidRDefault="001017FA" w:rsidP="003A04BD">
      <w:pPr>
        <w:jc w:val="both"/>
        <w:rPr>
          <w:lang w:val="es-ES"/>
        </w:rPr>
      </w:pPr>
      <w:r w:rsidRPr="001017FA">
        <w:rPr>
          <w:lang w:val="es-ES"/>
        </w:rPr>
        <w:t>El sistema educativo argentino, aunque históricamente respetado por su compromiso con la educación pública, enfrenta actualmente una serie de desafíos cruciales que obstaculizan su capacidad para brindar una educación de calidad y relevante. Estos problemas, variados y complejos, requieren una atención detallada y un análisis profundo.</w:t>
      </w:r>
    </w:p>
    <w:p w14:paraId="60DCB0CE" w14:textId="77777777" w:rsidR="001017FA" w:rsidRPr="001017FA" w:rsidRDefault="001017FA" w:rsidP="003A04BD">
      <w:pPr>
        <w:numPr>
          <w:ilvl w:val="0"/>
          <w:numId w:val="2"/>
        </w:numPr>
        <w:jc w:val="both"/>
        <w:rPr>
          <w:lang w:val="es-ES"/>
        </w:rPr>
      </w:pPr>
      <w:r w:rsidRPr="001017FA">
        <w:rPr>
          <w:b/>
          <w:bCs/>
          <w:lang w:val="es-ES"/>
        </w:rPr>
        <w:t>Formación Desactualizada de Profesores:</w:t>
      </w:r>
    </w:p>
    <w:p w14:paraId="0D77AD8C" w14:textId="77777777" w:rsidR="001017FA" w:rsidRPr="001017FA" w:rsidRDefault="001017FA" w:rsidP="003A04BD">
      <w:pPr>
        <w:numPr>
          <w:ilvl w:val="1"/>
          <w:numId w:val="2"/>
        </w:numPr>
        <w:jc w:val="both"/>
        <w:rPr>
          <w:lang w:val="es-ES"/>
        </w:rPr>
      </w:pPr>
      <w:r w:rsidRPr="001017FA">
        <w:rPr>
          <w:lang w:val="es-ES"/>
        </w:rPr>
        <w:t>Los docentes en Argentina a menudo luchan con métodos pedagógicos que no han evolucionado al ritmo de las transformaciones globales. La falta de actualización y desarrollo profesional continuo limita su habilidad para impartir conocimientos contemporáneos y habilidades críticas necesarias en el siglo XXI. Este rezago no solo afecta la calidad de la enseñanza, sino que también desmotiva a los profesores, quienes se sienten menos preparados para enfrentar los retos educativos actuales.</w:t>
      </w:r>
    </w:p>
    <w:p w14:paraId="43499E1D" w14:textId="77777777" w:rsidR="001017FA" w:rsidRPr="001017FA" w:rsidRDefault="001017FA" w:rsidP="003A04BD">
      <w:pPr>
        <w:numPr>
          <w:ilvl w:val="0"/>
          <w:numId w:val="2"/>
        </w:numPr>
        <w:jc w:val="both"/>
        <w:rPr>
          <w:lang w:val="es-ES"/>
        </w:rPr>
      </w:pPr>
      <w:r w:rsidRPr="001017FA">
        <w:rPr>
          <w:b/>
          <w:bCs/>
          <w:lang w:val="es-ES"/>
        </w:rPr>
        <w:t>Baja Motivación de Alumnos y Profesores:</w:t>
      </w:r>
    </w:p>
    <w:p w14:paraId="7A439899" w14:textId="77777777" w:rsidR="001017FA" w:rsidRPr="001017FA" w:rsidRDefault="001017FA" w:rsidP="003A04BD">
      <w:pPr>
        <w:numPr>
          <w:ilvl w:val="1"/>
          <w:numId w:val="2"/>
        </w:numPr>
        <w:jc w:val="both"/>
        <w:rPr>
          <w:lang w:val="es-ES"/>
        </w:rPr>
      </w:pPr>
      <w:r w:rsidRPr="001017FA">
        <w:rPr>
          <w:lang w:val="es-ES"/>
        </w:rPr>
        <w:t>La desmotivación es un problema bidireccional que afecta tanto a estudiantes como a educadores. Los alumnos a menudo perciben los contenidos como irrelevantes o desconectados de sus intereses y necesidades, lo que reduce su interés y participación activa en el aprendizaje. Paralelamente, los docentes enfrentan desafíos en mantener su entusiasmo y compromiso en un entorno que frecuentemente carece de incentivos y reconocimientos adecuados.</w:t>
      </w:r>
    </w:p>
    <w:p w14:paraId="0E420C2A" w14:textId="77777777" w:rsidR="001017FA" w:rsidRPr="001017FA" w:rsidRDefault="001017FA" w:rsidP="003A04BD">
      <w:pPr>
        <w:numPr>
          <w:ilvl w:val="0"/>
          <w:numId w:val="2"/>
        </w:numPr>
        <w:jc w:val="both"/>
        <w:rPr>
          <w:lang w:val="es-ES"/>
        </w:rPr>
      </w:pPr>
      <w:r w:rsidRPr="001017FA">
        <w:rPr>
          <w:b/>
          <w:bCs/>
          <w:lang w:val="es-ES"/>
        </w:rPr>
        <w:t>Currícula Desactualizada y Politizada:</w:t>
      </w:r>
    </w:p>
    <w:p w14:paraId="16D94E00" w14:textId="77777777" w:rsidR="001017FA" w:rsidRPr="001017FA" w:rsidRDefault="001017FA" w:rsidP="003A04BD">
      <w:pPr>
        <w:numPr>
          <w:ilvl w:val="1"/>
          <w:numId w:val="2"/>
        </w:numPr>
        <w:jc w:val="both"/>
        <w:rPr>
          <w:lang w:val="es-ES"/>
        </w:rPr>
      </w:pPr>
      <w:r w:rsidRPr="001017FA">
        <w:rPr>
          <w:lang w:val="es-ES"/>
        </w:rPr>
        <w:t xml:space="preserve">El currículo en muchas escuelas argentinas no refleja las demandas y desafíos del mundo moderno. Se observa una falta de enfoque en habilidades esenciales como pensamiento crítico, tecnología y competencias interculturales. Además, la influencia política en la elaboración de contenidos </w:t>
      </w:r>
      <w:r w:rsidRPr="001017FA">
        <w:rPr>
          <w:lang w:val="es-ES"/>
        </w:rPr>
        <w:lastRenderedPageBreak/>
        <w:t>educativos ha generado debates sobre la objetividad y equidad en la educación, socavando la confianza en el sistema.</w:t>
      </w:r>
    </w:p>
    <w:p w14:paraId="299205F5" w14:textId="77777777" w:rsidR="001017FA" w:rsidRPr="001017FA" w:rsidRDefault="001017FA" w:rsidP="003A04BD">
      <w:pPr>
        <w:numPr>
          <w:ilvl w:val="0"/>
          <w:numId w:val="2"/>
        </w:numPr>
        <w:jc w:val="both"/>
        <w:rPr>
          <w:lang w:val="es-ES"/>
        </w:rPr>
      </w:pPr>
      <w:r w:rsidRPr="001017FA">
        <w:rPr>
          <w:b/>
          <w:bCs/>
          <w:lang w:val="es-ES"/>
        </w:rPr>
        <w:t>Sistema de Organización Educativa Fragmentado:</w:t>
      </w:r>
    </w:p>
    <w:p w14:paraId="61FB4512" w14:textId="77777777" w:rsidR="001017FA" w:rsidRPr="001017FA" w:rsidRDefault="001017FA" w:rsidP="003A04BD">
      <w:pPr>
        <w:numPr>
          <w:ilvl w:val="1"/>
          <w:numId w:val="2"/>
        </w:numPr>
        <w:jc w:val="both"/>
        <w:rPr>
          <w:lang w:val="es-ES"/>
        </w:rPr>
      </w:pPr>
      <w:r w:rsidRPr="001017FA">
        <w:rPr>
          <w:lang w:val="es-ES"/>
        </w:rPr>
        <w:t>Con un sistema educativo fuertemente descentralizado y un poder considerable en manos de las provincias, Argentina enfrenta desafíos en la implementación uniforme de políticas educativas. Esta fragmentación lleva a variaciones significativas en la calidad y tipo de educación ofrecida en diferentes regiones, contribuyendo a la desigualdad educativa.</w:t>
      </w:r>
    </w:p>
    <w:p w14:paraId="7F959ECC" w14:textId="77777777" w:rsidR="001017FA" w:rsidRPr="001017FA" w:rsidRDefault="001017FA" w:rsidP="003A04BD">
      <w:pPr>
        <w:numPr>
          <w:ilvl w:val="0"/>
          <w:numId w:val="2"/>
        </w:numPr>
        <w:jc w:val="both"/>
        <w:rPr>
          <w:lang w:val="es-ES"/>
        </w:rPr>
      </w:pPr>
      <w:r w:rsidRPr="001017FA">
        <w:rPr>
          <w:b/>
          <w:bCs/>
          <w:lang w:val="es-ES"/>
        </w:rPr>
        <w:t>Estatuto Docente: Derechos vs. Responsabilidades:</w:t>
      </w:r>
    </w:p>
    <w:p w14:paraId="29FA0174" w14:textId="77777777" w:rsidR="001017FA" w:rsidRPr="001017FA" w:rsidRDefault="001017FA" w:rsidP="003A04BD">
      <w:pPr>
        <w:numPr>
          <w:ilvl w:val="1"/>
          <w:numId w:val="2"/>
        </w:numPr>
        <w:jc w:val="both"/>
        <w:rPr>
          <w:lang w:val="es-ES"/>
        </w:rPr>
      </w:pPr>
      <w:r w:rsidRPr="001017FA">
        <w:rPr>
          <w:lang w:val="es-ES"/>
        </w:rPr>
        <w:t>Los estatutos docentes, diseñados para proteger los derechos de los educadores, son a menudo criticados por crear un desequilibrio entre derechos y responsabilidades. Esta situación puede conducir a una menor rendición de cuentas y un impacto negativo en la calidad de la educación.</w:t>
      </w:r>
    </w:p>
    <w:p w14:paraId="77169707" w14:textId="77777777" w:rsidR="001017FA" w:rsidRPr="001017FA" w:rsidRDefault="001017FA" w:rsidP="003A04BD">
      <w:pPr>
        <w:numPr>
          <w:ilvl w:val="0"/>
          <w:numId w:val="2"/>
        </w:numPr>
        <w:jc w:val="both"/>
        <w:rPr>
          <w:lang w:val="es-ES"/>
        </w:rPr>
      </w:pPr>
      <w:r w:rsidRPr="001017FA">
        <w:rPr>
          <w:b/>
          <w:bCs/>
          <w:lang w:val="es-ES"/>
        </w:rPr>
        <w:t>Analfabetismo y Baja Comprensión Lectora:</w:t>
      </w:r>
    </w:p>
    <w:p w14:paraId="38ACEA38" w14:textId="77777777" w:rsidR="001017FA" w:rsidRPr="001017FA" w:rsidRDefault="001017FA" w:rsidP="003A04BD">
      <w:pPr>
        <w:numPr>
          <w:ilvl w:val="1"/>
          <w:numId w:val="2"/>
        </w:numPr>
        <w:jc w:val="both"/>
        <w:rPr>
          <w:lang w:val="es-ES"/>
        </w:rPr>
      </w:pPr>
      <w:r w:rsidRPr="001017FA">
        <w:rPr>
          <w:lang w:val="es-ES"/>
        </w:rPr>
        <w:t>Un aspecto alarmante es el alto porcentaje de niños que no alcanzan los niveles básicos de lectura y escritura. Esta deficiencia en habilidades fundamentales no solo limita su aprendizaje futuro, sino que también restringe sus oportunidades de desarrollo personal y profesional.</w:t>
      </w:r>
    </w:p>
    <w:p w14:paraId="5CA237CA" w14:textId="77777777" w:rsidR="001017FA" w:rsidRPr="001017FA" w:rsidRDefault="001017FA" w:rsidP="003A04BD">
      <w:pPr>
        <w:numPr>
          <w:ilvl w:val="0"/>
          <w:numId w:val="2"/>
        </w:numPr>
        <w:jc w:val="both"/>
        <w:rPr>
          <w:lang w:val="es-ES"/>
        </w:rPr>
      </w:pPr>
      <w:r w:rsidRPr="001017FA">
        <w:rPr>
          <w:b/>
          <w:bCs/>
          <w:lang w:val="es-ES"/>
        </w:rPr>
        <w:t>Infraestructura Educativa Inadecuada:</w:t>
      </w:r>
    </w:p>
    <w:p w14:paraId="56432B3B" w14:textId="77777777" w:rsidR="001017FA" w:rsidRPr="001017FA" w:rsidRDefault="001017FA" w:rsidP="003A04BD">
      <w:pPr>
        <w:numPr>
          <w:ilvl w:val="1"/>
          <w:numId w:val="2"/>
        </w:numPr>
        <w:jc w:val="both"/>
        <w:rPr>
          <w:lang w:val="es-ES"/>
        </w:rPr>
      </w:pPr>
      <w:r w:rsidRPr="001017FA">
        <w:rPr>
          <w:lang w:val="es-ES"/>
        </w:rPr>
        <w:t>Muchas escuelas, especialmente en áreas marginadas, sufren de infraestructuras inadecuadas y falta de recursos. Esto afecta directamente la calidad del ambiente de aprendizaje y la capacidad de los estudiantes para participar efectivamente en el proceso educativo.</w:t>
      </w:r>
    </w:p>
    <w:p w14:paraId="69DE5105" w14:textId="77777777" w:rsidR="001017FA" w:rsidRPr="001017FA" w:rsidRDefault="001017FA" w:rsidP="003A04BD">
      <w:pPr>
        <w:numPr>
          <w:ilvl w:val="0"/>
          <w:numId w:val="2"/>
        </w:numPr>
        <w:jc w:val="both"/>
        <w:rPr>
          <w:lang w:val="es-ES"/>
        </w:rPr>
      </w:pPr>
      <w:r w:rsidRPr="001017FA">
        <w:rPr>
          <w:b/>
          <w:bCs/>
          <w:lang w:val="es-ES"/>
        </w:rPr>
        <w:t>Escasez de Docentes:</w:t>
      </w:r>
    </w:p>
    <w:p w14:paraId="10D71DD0" w14:textId="77777777" w:rsidR="001017FA" w:rsidRPr="001017FA" w:rsidRDefault="001017FA" w:rsidP="003A04BD">
      <w:pPr>
        <w:numPr>
          <w:ilvl w:val="1"/>
          <w:numId w:val="2"/>
        </w:numPr>
        <w:jc w:val="both"/>
        <w:rPr>
          <w:lang w:val="es-ES"/>
        </w:rPr>
      </w:pPr>
      <w:r w:rsidRPr="001017FA">
        <w:rPr>
          <w:lang w:val="es-ES"/>
        </w:rPr>
        <w:t>Existe una notable falta de profesores en ciertas áreas y materias, lo que agrava los problemas de calidad y acceso a la educación. Esta escasez limita las oportunidades de los estudiantes para recibir una educación diversa y completa.</w:t>
      </w:r>
    </w:p>
    <w:p w14:paraId="279F64BE" w14:textId="77777777" w:rsidR="001017FA" w:rsidRPr="001017FA" w:rsidRDefault="001017FA" w:rsidP="003A04BD">
      <w:pPr>
        <w:numPr>
          <w:ilvl w:val="0"/>
          <w:numId w:val="2"/>
        </w:numPr>
        <w:jc w:val="both"/>
        <w:rPr>
          <w:lang w:val="es-ES"/>
        </w:rPr>
      </w:pPr>
      <w:r w:rsidRPr="001017FA">
        <w:rPr>
          <w:b/>
          <w:bCs/>
          <w:lang w:val="es-ES"/>
        </w:rPr>
        <w:t>Condiciones Educativas en Zonas Marginales:</w:t>
      </w:r>
    </w:p>
    <w:p w14:paraId="28E89EFF" w14:textId="77777777" w:rsidR="001017FA" w:rsidRPr="001017FA" w:rsidRDefault="001017FA" w:rsidP="003A04BD">
      <w:pPr>
        <w:numPr>
          <w:ilvl w:val="1"/>
          <w:numId w:val="2"/>
        </w:numPr>
        <w:jc w:val="both"/>
        <w:rPr>
          <w:lang w:val="es-ES"/>
        </w:rPr>
      </w:pPr>
      <w:r w:rsidRPr="001017FA">
        <w:rPr>
          <w:lang w:val="es-ES"/>
        </w:rPr>
        <w:t>Las escuelas en zonas marginadas enfrentan desafíos aún mayores, incluyendo recursos limitados, falta de personal calificado y entornos inseguros, lo que perpetúa un ciclo de desigualdad educativa.</w:t>
      </w:r>
    </w:p>
    <w:p w14:paraId="7F286B88" w14:textId="77777777" w:rsidR="001017FA" w:rsidRPr="001017FA" w:rsidRDefault="001017FA" w:rsidP="003A04BD">
      <w:pPr>
        <w:numPr>
          <w:ilvl w:val="0"/>
          <w:numId w:val="2"/>
        </w:numPr>
        <w:jc w:val="both"/>
        <w:rPr>
          <w:lang w:val="es-ES"/>
        </w:rPr>
      </w:pPr>
      <w:r w:rsidRPr="001017FA">
        <w:rPr>
          <w:b/>
          <w:bCs/>
          <w:lang w:val="es-ES"/>
        </w:rPr>
        <w:t>Limitaciones en la Educación Inclusiva:</w:t>
      </w:r>
    </w:p>
    <w:p w14:paraId="4CB24AE0" w14:textId="77777777" w:rsidR="001017FA" w:rsidRPr="001017FA" w:rsidRDefault="001017FA" w:rsidP="003A04BD">
      <w:pPr>
        <w:numPr>
          <w:ilvl w:val="1"/>
          <w:numId w:val="2"/>
        </w:numPr>
        <w:jc w:val="both"/>
        <w:rPr>
          <w:lang w:val="es-ES"/>
        </w:rPr>
      </w:pPr>
      <w:r w:rsidRPr="001017FA">
        <w:rPr>
          <w:lang w:val="es-ES"/>
        </w:rPr>
        <w:t>A pesar de los esfuerzos, el sistema educativo aún no logra ofrecer una educación inclusiva y equitativa para todos los segmentos de la población, dejando a muchos estudiantes sin acceso a oportunidades educativas de calidad.</w:t>
      </w:r>
    </w:p>
    <w:p w14:paraId="2D35FD9B" w14:textId="77777777" w:rsidR="001017FA" w:rsidRPr="00A3080B" w:rsidRDefault="001017FA" w:rsidP="003A04BD">
      <w:pPr>
        <w:jc w:val="both"/>
        <w:rPr>
          <w:lang w:val="es-ES"/>
        </w:rPr>
      </w:pPr>
    </w:p>
    <w:p w14:paraId="1A0099E2" w14:textId="4CCE9BA6" w:rsidR="001017FA" w:rsidRPr="001017FA" w:rsidRDefault="001017FA" w:rsidP="003A04BD">
      <w:pPr>
        <w:jc w:val="both"/>
        <w:rPr>
          <w:lang w:val="es-ES"/>
        </w:rPr>
      </w:pPr>
      <w:r w:rsidRPr="001017FA">
        <w:rPr>
          <w:lang w:val="es-ES"/>
        </w:rPr>
        <w:t>Estos problemas representan</w:t>
      </w:r>
      <w:r w:rsidRPr="00A3080B">
        <w:rPr>
          <w:lang w:val="es-ES"/>
        </w:rPr>
        <w:t xml:space="preserve"> </w:t>
      </w:r>
      <w:r w:rsidRPr="001017FA">
        <w:rPr>
          <w:lang w:val="es-ES"/>
        </w:rPr>
        <w:t>una barrera significativa para el desarrollo de un sistema educativo que sea verdaderamente eficaz, inclusivo y preparado para enfrentar los desafíos del mundo contemporáneo. La necesidad de abordar estos problemas es urgente y requiere un enfoque integral que considere no solo la reforma de las políticas y prácticas actuales, sino también una transformación en la mentalidad y en la cultura educativa del país.</w:t>
      </w:r>
    </w:p>
    <w:p w14:paraId="241C3C89" w14:textId="77777777" w:rsidR="001017FA" w:rsidRPr="00A3080B" w:rsidRDefault="001017FA" w:rsidP="003A04BD">
      <w:pPr>
        <w:jc w:val="both"/>
        <w:rPr>
          <w:lang w:val="es-ES"/>
        </w:rPr>
      </w:pPr>
      <w:r w:rsidRPr="001017FA">
        <w:rPr>
          <w:lang w:val="es-ES"/>
        </w:rPr>
        <w:t xml:space="preserve">El abordaje de estos problemas debe ser sistemático y debe tener en cuenta las complejidades de cada uno de ellos. Por ejemplo, la actualización de la formación docente requiere no solo cambios en los programas de formación inicial y continua, sino también un apoyo institucional y social que valore y reconozca la profesión docente. La mejora en la motivación de alumnos </w:t>
      </w:r>
      <w:r w:rsidRPr="001017FA">
        <w:rPr>
          <w:lang w:val="es-ES"/>
        </w:rPr>
        <w:lastRenderedPageBreak/>
        <w:t>y profesores demanda un enfoque que vaya más allá de la mera transmisión de conocimientos, fomentando un entorno de aprendizaje que sea estimulante, relevante y adaptativo a las necesidades individuales.</w:t>
      </w:r>
    </w:p>
    <w:p w14:paraId="6F4158C3" w14:textId="77777777" w:rsidR="001017FA" w:rsidRPr="001017FA" w:rsidRDefault="001017FA" w:rsidP="003A04BD">
      <w:pPr>
        <w:jc w:val="both"/>
        <w:rPr>
          <w:lang w:val="es-ES"/>
        </w:rPr>
      </w:pPr>
    </w:p>
    <w:p w14:paraId="6A4B078B" w14:textId="77777777" w:rsidR="001017FA" w:rsidRPr="00A3080B" w:rsidRDefault="001017FA" w:rsidP="003A04BD">
      <w:pPr>
        <w:jc w:val="both"/>
        <w:rPr>
          <w:lang w:val="es-ES"/>
        </w:rPr>
      </w:pPr>
      <w:r w:rsidRPr="001017FA">
        <w:rPr>
          <w:lang w:val="es-ES"/>
        </w:rPr>
        <w:t>La despolitización del currículo, la unificación de estándares educativos a nivel nacional y la reestructuración del estatuto docente son tareas complejas que implican negociaciones y consensos entre múltiples actores, incluyendo gobiernos provinciales, sindicatos docentes, expertos en educación y la sociedad civil.</w:t>
      </w:r>
    </w:p>
    <w:p w14:paraId="797E1A3A" w14:textId="77777777" w:rsidR="001017FA" w:rsidRPr="001017FA" w:rsidRDefault="001017FA" w:rsidP="003A04BD">
      <w:pPr>
        <w:jc w:val="both"/>
        <w:rPr>
          <w:lang w:val="es-ES"/>
        </w:rPr>
      </w:pPr>
    </w:p>
    <w:p w14:paraId="5B6D4D0A" w14:textId="77777777" w:rsidR="001017FA" w:rsidRPr="00A3080B" w:rsidRDefault="001017FA" w:rsidP="003A04BD">
      <w:pPr>
        <w:jc w:val="both"/>
        <w:rPr>
          <w:lang w:val="es-ES"/>
        </w:rPr>
      </w:pPr>
      <w:r w:rsidRPr="001017FA">
        <w:rPr>
          <w:lang w:val="es-ES"/>
        </w:rPr>
        <w:t>Abordar el analfabetismo y la baja comprensión lectora requiere un enfoque temprano en la educación, con intervenciones específicas que aseguren que todos los niños desarrollen estas habilidades críticas desde una edad temprana. La infraestructura educativa debe ser una prioridad, asegurando que todas las escuelas, independientemente de su ubicación, cuenten con los recursos necesarios para ofrecer un ambiente de aprendizaje seguro y estimulante.</w:t>
      </w:r>
    </w:p>
    <w:p w14:paraId="0BD23902" w14:textId="77777777" w:rsidR="001017FA" w:rsidRPr="001017FA" w:rsidRDefault="001017FA" w:rsidP="003A04BD">
      <w:pPr>
        <w:jc w:val="both"/>
        <w:rPr>
          <w:lang w:val="es-ES"/>
        </w:rPr>
      </w:pPr>
    </w:p>
    <w:p w14:paraId="0B3167E8" w14:textId="77777777" w:rsidR="001017FA" w:rsidRPr="00A3080B" w:rsidRDefault="001017FA" w:rsidP="003A04BD">
      <w:pPr>
        <w:jc w:val="both"/>
        <w:rPr>
          <w:lang w:val="es-ES"/>
        </w:rPr>
      </w:pPr>
      <w:r w:rsidRPr="001017FA">
        <w:rPr>
          <w:lang w:val="es-ES"/>
        </w:rPr>
        <w:t>La escasez de docentes y las condiciones desafiantes en las zonas marginadas requieren estrategias de atracción y retención de talentos, así como inversiones específicas en esas áreas para garantizar que todos los estudiantes, sin importar su origen socioeconómico, tengan acceso a una educación de calidad.</w:t>
      </w:r>
    </w:p>
    <w:p w14:paraId="5F89E237" w14:textId="77777777" w:rsidR="001017FA" w:rsidRPr="001017FA" w:rsidRDefault="001017FA" w:rsidP="003A04BD">
      <w:pPr>
        <w:jc w:val="both"/>
        <w:rPr>
          <w:lang w:val="es-ES"/>
        </w:rPr>
      </w:pPr>
    </w:p>
    <w:p w14:paraId="016BD8A5" w14:textId="77777777" w:rsidR="001017FA" w:rsidRPr="00A3080B" w:rsidRDefault="001017FA" w:rsidP="003A04BD">
      <w:pPr>
        <w:jc w:val="both"/>
        <w:rPr>
          <w:lang w:val="es-ES"/>
        </w:rPr>
      </w:pPr>
      <w:r w:rsidRPr="001017FA">
        <w:rPr>
          <w:lang w:val="es-ES"/>
        </w:rPr>
        <w:t>Finalmente, la inclusión educativa es un tema central que debe abordarse para garantizar que ningún estudiante quede atrás. Esto implica no solo adaptar los métodos de enseñanza y los materiales a las necesidades de todos los estudiantes, sino también fomentar una cultura de diversidad y respeto dentro del sistema educativo.</w:t>
      </w:r>
    </w:p>
    <w:p w14:paraId="05471E52" w14:textId="77777777" w:rsidR="001017FA" w:rsidRPr="001017FA" w:rsidRDefault="001017FA" w:rsidP="003A04BD">
      <w:pPr>
        <w:jc w:val="both"/>
        <w:rPr>
          <w:lang w:val="es-ES"/>
        </w:rPr>
      </w:pPr>
    </w:p>
    <w:p w14:paraId="2162EF9C" w14:textId="77777777" w:rsidR="001017FA" w:rsidRPr="001017FA" w:rsidRDefault="001017FA" w:rsidP="003A04BD">
      <w:pPr>
        <w:jc w:val="both"/>
        <w:rPr>
          <w:lang w:val="es-ES"/>
        </w:rPr>
      </w:pPr>
      <w:r w:rsidRPr="001017FA">
        <w:rPr>
          <w:lang w:val="es-ES"/>
        </w:rPr>
        <w:t>En resumen, la transformación del sistema educativo argentino requiere un enfoque holístico y multifacético que aborde estos desafíos interconectados. Solo a través de un esfuerzo concertado y sostenido para abordar estos problemas de manera integral, se podrá realizar el potencial completo de la educación en Argentina como una herramienta para el desarrollo personal, social y económico.</w:t>
      </w:r>
    </w:p>
    <w:p w14:paraId="6EEF40A0" w14:textId="6B8EF9F4" w:rsidR="001017FA" w:rsidRDefault="001017FA" w:rsidP="003A04BD">
      <w:pPr>
        <w:jc w:val="both"/>
        <w:rPr>
          <w:lang w:val="es-ES"/>
        </w:rPr>
      </w:pPr>
    </w:p>
    <w:p w14:paraId="1295B3B0" w14:textId="77777777" w:rsidR="008E2A09" w:rsidRPr="00A3080B" w:rsidRDefault="008E2A09" w:rsidP="008E2A09">
      <w:pPr>
        <w:pStyle w:val="Heading1"/>
        <w:rPr>
          <w:lang w:val="es-ES"/>
        </w:rPr>
      </w:pPr>
      <w:bookmarkStart w:id="3" w:name="_Toc151803848"/>
      <w:r w:rsidRPr="00871D9F">
        <w:rPr>
          <w:lang w:val="es-ES"/>
        </w:rPr>
        <w:t>Definiendo el Propósito de la Educación</w:t>
      </w:r>
      <w:bookmarkEnd w:id="3"/>
    </w:p>
    <w:p w14:paraId="141B1CE4" w14:textId="77777777" w:rsidR="008E2A09" w:rsidRPr="00871D9F" w:rsidRDefault="008E2A09" w:rsidP="008E2A09">
      <w:pPr>
        <w:jc w:val="both"/>
        <w:rPr>
          <w:b/>
          <w:bCs/>
          <w:lang w:val="es-ES"/>
        </w:rPr>
      </w:pPr>
    </w:p>
    <w:p w14:paraId="6F3001E9" w14:textId="77777777" w:rsidR="008E2A09" w:rsidRPr="00871D9F" w:rsidRDefault="008E2A09" w:rsidP="008E2A09">
      <w:pPr>
        <w:jc w:val="both"/>
        <w:rPr>
          <w:lang w:val="es-ES"/>
        </w:rPr>
      </w:pPr>
      <w:r w:rsidRPr="00871D9F">
        <w:rPr>
          <w:lang w:val="es-ES"/>
        </w:rPr>
        <w:t>Se trata de un proceso integral que busca el desarrollo holístico del individuo, preparándolo no solo para desafíos profesionales, sino también para una vida plena y consciente.</w:t>
      </w:r>
    </w:p>
    <w:p w14:paraId="1FC6327F" w14:textId="77777777" w:rsidR="008E2A09" w:rsidRPr="00871D9F" w:rsidRDefault="008E2A09" w:rsidP="008E2A09">
      <w:pPr>
        <w:numPr>
          <w:ilvl w:val="0"/>
          <w:numId w:val="1"/>
        </w:numPr>
        <w:jc w:val="both"/>
        <w:rPr>
          <w:lang w:val="es-ES"/>
        </w:rPr>
      </w:pPr>
      <w:r w:rsidRPr="00871D9F">
        <w:rPr>
          <w:b/>
          <w:bCs/>
          <w:lang w:val="es-ES"/>
        </w:rPr>
        <w:t>Desarrollo Integral del Individuo:</w:t>
      </w:r>
    </w:p>
    <w:p w14:paraId="118BE684" w14:textId="77777777" w:rsidR="008E2A09" w:rsidRPr="00871D9F" w:rsidRDefault="008E2A09" w:rsidP="008E2A09">
      <w:pPr>
        <w:numPr>
          <w:ilvl w:val="1"/>
          <w:numId w:val="1"/>
        </w:numPr>
        <w:jc w:val="both"/>
        <w:rPr>
          <w:lang w:val="es-ES"/>
        </w:rPr>
      </w:pPr>
      <w:r w:rsidRPr="00871D9F">
        <w:rPr>
          <w:lang w:val="es-ES"/>
        </w:rPr>
        <w:t>La educación debe ir más allá de los libros de texto y las aulas. Su objetivo es el desarrollo completo de la persona, incluyendo aspectos emocionales, sociales, éticos y cognitivos. Esto implica fomentar la autoconciencia, la empatía, la resiliencia y la capacidad para navegar por las complejidades de la vida moderna.</w:t>
      </w:r>
    </w:p>
    <w:p w14:paraId="3F170828" w14:textId="77777777" w:rsidR="008E2A09" w:rsidRPr="00871D9F" w:rsidRDefault="008E2A09" w:rsidP="008E2A09">
      <w:pPr>
        <w:numPr>
          <w:ilvl w:val="0"/>
          <w:numId w:val="1"/>
        </w:numPr>
        <w:jc w:val="both"/>
        <w:rPr>
          <w:lang w:val="es-ES"/>
        </w:rPr>
      </w:pPr>
      <w:r w:rsidRPr="00871D9F">
        <w:rPr>
          <w:b/>
          <w:bCs/>
          <w:lang w:val="es-ES"/>
        </w:rPr>
        <w:t>Fomento del Pensamiento Crítico y la Creatividad:</w:t>
      </w:r>
    </w:p>
    <w:p w14:paraId="71A0B4D4" w14:textId="77777777" w:rsidR="008E2A09" w:rsidRPr="00871D9F" w:rsidRDefault="008E2A09" w:rsidP="008E2A09">
      <w:pPr>
        <w:numPr>
          <w:ilvl w:val="1"/>
          <w:numId w:val="1"/>
        </w:numPr>
        <w:jc w:val="both"/>
        <w:rPr>
          <w:lang w:val="es-ES"/>
        </w:rPr>
      </w:pPr>
      <w:r w:rsidRPr="00871D9F">
        <w:rPr>
          <w:lang w:val="es-ES"/>
        </w:rPr>
        <w:t>En lugar de limitarse a la memorización y repetición de información, la educación debe incentivar el pensamiento crítico y la creatividad. Esto prepara a los estudiantes para cuestionar, analizar y abordar problemas de manera innovadora, habilidades esenciales en un mundo en constante cambio.</w:t>
      </w:r>
    </w:p>
    <w:p w14:paraId="3D46221A" w14:textId="77777777" w:rsidR="008E2A09" w:rsidRPr="00871D9F" w:rsidRDefault="008E2A09" w:rsidP="008E2A09">
      <w:pPr>
        <w:numPr>
          <w:ilvl w:val="0"/>
          <w:numId w:val="1"/>
        </w:numPr>
        <w:jc w:val="both"/>
        <w:rPr>
          <w:lang w:val="es-ES"/>
        </w:rPr>
      </w:pPr>
      <w:r w:rsidRPr="00871D9F">
        <w:rPr>
          <w:b/>
          <w:bCs/>
          <w:lang w:val="es-ES"/>
        </w:rPr>
        <w:lastRenderedPageBreak/>
        <w:t>Preparación para la Ciudadanía Global:</w:t>
      </w:r>
    </w:p>
    <w:p w14:paraId="4697074D" w14:textId="77777777" w:rsidR="008E2A09" w:rsidRPr="00871D9F" w:rsidRDefault="008E2A09" w:rsidP="008E2A09">
      <w:pPr>
        <w:numPr>
          <w:ilvl w:val="1"/>
          <w:numId w:val="1"/>
        </w:numPr>
        <w:jc w:val="both"/>
        <w:rPr>
          <w:lang w:val="es-ES"/>
        </w:rPr>
      </w:pPr>
      <w:r w:rsidRPr="00871D9F">
        <w:rPr>
          <w:lang w:val="es-ES"/>
        </w:rPr>
        <w:t>La educación debe equipar a los estudiantes con una comprensión profunda y respetuosa de las diversas culturas y comunidades del mundo. Esto promueve la tolerancia, el respeto mutuo y un sentido de responsabilidad global.</w:t>
      </w:r>
    </w:p>
    <w:p w14:paraId="2AFFF63B" w14:textId="77777777" w:rsidR="008E2A09" w:rsidRPr="00871D9F" w:rsidRDefault="008E2A09" w:rsidP="008E2A09">
      <w:pPr>
        <w:numPr>
          <w:ilvl w:val="0"/>
          <w:numId w:val="1"/>
        </w:numPr>
        <w:jc w:val="both"/>
        <w:rPr>
          <w:lang w:val="es-ES"/>
        </w:rPr>
      </w:pPr>
      <w:r w:rsidRPr="00871D9F">
        <w:rPr>
          <w:b/>
          <w:bCs/>
          <w:lang w:val="es-ES"/>
        </w:rPr>
        <w:t>Autodescubrimiento y Desarrollo Personal:</w:t>
      </w:r>
    </w:p>
    <w:p w14:paraId="3896066F" w14:textId="77777777" w:rsidR="008E2A09" w:rsidRPr="00871D9F" w:rsidRDefault="008E2A09" w:rsidP="008E2A09">
      <w:pPr>
        <w:numPr>
          <w:ilvl w:val="1"/>
          <w:numId w:val="1"/>
        </w:numPr>
        <w:jc w:val="both"/>
        <w:rPr>
          <w:lang w:val="es-ES"/>
        </w:rPr>
      </w:pPr>
      <w:r w:rsidRPr="00871D9F">
        <w:rPr>
          <w:lang w:val="es-ES"/>
        </w:rPr>
        <w:t>Un aspecto clave de la educación es el viaje hacia el autodescubrimiento. Los estudiantes deben tener oportunidades para explorar sus pasiones, fortalezas y áreas de interés, lo que les permite forjar un sentido de identidad y propósito.</w:t>
      </w:r>
    </w:p>
    <w:p w14:paraId="6E81915C" w14:textId="77777777" w:rsidR="008E2A09" w:rsidRPr="00871D9F" w:rsidRDefault="008E2A09" w:rsidP="008E2A09">
      <w:pPr>
        <w:numPr>
          <w:ilvl w:val="0"/>
          <w:numId w:val="1"/>
        </w:numPr>
        <w:jc w:val="both"/>
        <w:rPr>
          <w:lang w:val="es-ES"/>
        </w:rPr>
      </w:pPr>
      <w:r w:rsidRPr="00871D9F">
        <w:rPr>
          <w:b/>
          <w:bCs/>
          <w:lang w:val="es-ES"/>
        </w:rPr>
        <w:t>Conciencia Ecológica y Sostenibilidad:</w:t>
      </w:r>
    </w:p>
    <w:p w14:paraId="7BB269BC" w14:textId="77777777" w:rsidR="008E2A09" w:rsidRPr="00871D9F" w:rsidRDefault="008E2A09" w:rsidP="008E2A09">
      <w:pPr>
        <w:numPr>
          <w:ilvl w:val="1"/>
          <w:numId w:val="1"/>
        </w:numPr>
        <w:jc w:val="both"/>
        <w:rPr>
          <w:lang w:val="es-ES"/>
        </w:rPr>
      </w:pPr>
      <w:r w:rsidRPr="00871D9F">
        <w:rPr>
          <w:lang w:val="es-ES"/>
        </w:rPr>
        <w:t>En un mundo donde los desafíos ambientales son cada vez más apremiantes, la educación debe inculcar una fuerte conciencia ecológica y un compromiso con la sostenibilidad, preparando a los estudiantes para ser custodios responsables del planeta.</w:t>
      </w:r>
    </w:p>
    <w:p w14:paraId="068F401F" w14:textId="77777777" w:rsidR="008E2A09" w:rsidRPr="00871D9F" w:rsidRDefault="008E2A09" w:rsidP="008E2A09">
      <w:pPr>
        <w:numPr>
          <w:ilvl w:val="0"/>
          <w:numId w:val="1"/>
        </w:numPr>
        <w:jc w:val="both"/>
        <w:rPr>
          <w:lang w:val="es-ES"/>
        </w:rPr>
      </w:pPr>
      <w:r w:rsidRPr="00871D9F">
        <w:rPr>
          <w:b/>
          <w:bCs/>
          <w:lang w:val="es-ES"/>
        </w:rPr>
        <w:t>Promoción de la Paz y la No Violencia:</w:t>
      </w:r>
    </w:p>
    <w:p w14:paraId="409B8B40" w14:textId="77777777" w:rsidR="008E2A09" w:rsidRPr="00871D9F" w:rsidRDefault="008E2A09" w:rsidP="008E2A09">
      <w:pPr>
        <w:numPr>
          <w:ilvl w:val="1"/>
          <w:numId w:val="1"/>
        </w:numPr>
        <w:jc w:val="both"/>
        <w:rPr>
          <w:lang w:val="es-ES"/>
        </w:rPr>
      </w:pPr>
      <w:r w:rsidRPr="00871D9F">
        <w:rPr>
          <w:lang w:val="es-ES"/>
        </w:rPr>
        <w:t>La educación debe ser un medio para promover la paz y la no violencia. A través del entendimiento y la resolución de conflictos, la educación puede desempeñar un papel vital en la construcción de sociedades más pacíficas y armoniosas.</w:t>
      </w:r>
    </w:p>
    <w:p w14:paraId="2A39F39D" w14:textId="77777777" w:rsidR="008E2A09" w:rsidRPr="00871D9F" w:rsidRDefault="008E2A09" w:rsidP="008E2A09">
      <w:pPr>
        <w:numPr>
          <w:ilvl w:val="0"/>
          <w:numId w:val="1"/>
        </w:numPr>
        <w:jc w:val="both"/>
        <w:rPr>
          <w:lang w:val="es-ES"/>
        </w:rPr>
      </w:pPr>
      <w:r w:rsidRPr="00871D9F">
        <w:rPr>
          <w:b/>
          <w:bCs/>
          <w:lang w:val="es-ES"/>
        </w:rPr>
        <w:t>Aprendizaje a lo Largo de la Vida:</w:t>
      </w:r>
    </w:p>
    <w:p w14:paraId="0C438DF4" w14:textId="77777777" w:rsidR="008E2A09" w:rsidRPr="00871D9F" w:rsidRDefault="008E2A09" w:rsidP="008E2A09">
      <w:pPr>
        <w:numPr>
          <w:ilvl w:val="1"/>
          <w:numId w:val="1"/>
        </w:numPr>
        <w:jc w:val="both"/>
        <w:rPr>
          <w:lang w:val="es-ES"/>
        </w:rPr>
      </w:pPr>
      <w:r w:rsidRPr="00871D9F">
        <w:rPr>
          <w:lang w:val="es-ES"/>
        </w:rPr>
        <w:t>Finalmente, la educación debe ser vista como un proceso continuo, no limitado a la infancia o la juventud. El aprendizaje a lo largo de toda la vida es esencial para adaptarse y prosperar en un mundo en constante evolución.</w:t>
      </w:r>
    </w:p>
    <w:p w14:paraId="16A97ACC" w14:textId="77777777" w:rsidR="008E2A09" w:rsidRPr="00871D9F" w:rsidRDefault="008E2A09" w:rsidP="008E2A09">
      <w:pPr>
        <w:jc w:val="both"/>
        <w:rPr>
          <w:lang w:val="es-ES"/>
        </w:rPr>
      </w:pPr>
      <w:r w:rsidRPr="00871D9F">
        <w:rPr>
          <w:lang w:val="es-ES"/>
        </w:rPr>
        <w:t>En resumen, el propósito de la educación es cultivar individuos conscientes, competentes y compasivos, capaces de contribuir positivamente a sus comunidades y al mundo en general. Este enfoque holístico hacia la educación es esencial para enfrentar los retos actuales y futuros, promoviendo una sociedad más justa, sostenible y pacífica.</w:t>
      </w:r>
    </w:p>
    <w:p w14:paraId="0A239848" w14:textId="77777777" w:rsidR="008E2A09" w:rsidRDefault="008E2A09" w:rsidP="003A04BD">
      <w:pPr>
        <w:jc w:val="both"/>
        <w:rPr>
          <w:lang w:val="es-ES"/>
        </w:rPr>
      </w:pPr>
    </w:p>
    <w:p w14:paraId="3DE8DCBD" w14:textId="77777777" w:rsidR="008E2A09" w:rsidRDefault="008E2A09" w:rsidP="008E2A09">
      <w:pPr>
        <w:pStyle w:val="Heading1"/>
        <w:rPr>
          <w:lang w:val="es-ES"/>
        </w:rPr>
      </w:pPr>
      <w:bookmarkStart w:id="4" w:name="_Toc151803849"/>
      <w:r w:rsidRPr="001017FA">
        <w:rPr>
          <w:lang w:val="es-ES"/>
        </w:rPr>
        <w:t>¿Qué Pasa Si No Cambia el Sistema Educativo?</w:t>
      </w:r>
      <w:bookmarkEnd w:id="4"/>
    </w:p>
    <w:p w14:paraId="29690612" w14:textId="77777777" w:rsidR="008E2A09" w:rsidRPr="00E108BB" w:rsidRDefault="008E2A09" w:rsidP="008E2A09">
      <w:pPr>
        <w:rPr>
          <w:lang w:val="es-ES"/>
        </w:rPr>
      </w:pPr>
    </w:p>
    <w:p w14:paraId="3D1A97FD" w14:textId="77777777" w:rsidR="008E2A09" w:rsidRPr="001017FA" w:rsidRDefault="008E2A09" w:rsidP="008E2A09">
      <w:pPr>
        <w:jc w:val="both"/>
        <w:rPr>
          <w:lang w:val="es-ES"/>
        </w:rPr>
      </w:pPr>
      <w:r w:rsidRPr="001017FA">
        <w:rPr>
          <w:lang w:val="es-ES"/>
        </w:rPr>
        <w:t>Si el sistema educativo en Argentina no experimenta cambios significativos y se mantiene el status quo, el futuro podría presentar un escenario sombrío y preocupante. Las consecuencias de no abordar los desafíos y deficiencias actuales podrían ser profundas y duraderas, tanto para los individuos como para la sociedad en su conjunto.</w:t>
      </w:r>
    </w:p>
    <w:p w14:paraId="40458845" w14:textId="77777777" w:rsidR="008E2A09" w:rsidRPr="001017FA" w:rsidRDefault="008E2A09" w:rsidP="008E2A09">
      <w:pPr>
        <w:numPr>
          <w:ilvl w:val="0"/>
          <w:numId w:val="4"/>
        </w:numPr>
        <w:jc w:val="both"/>
        <w:rPr>
          <w:lang w:val="es-ES"/>
        </w:rPr>
      </w:pPr>
      <w:r w:rsidRPr="001017FA">
        <w:rPr>
          <w:b/>
          <w:bCs/>
          <w:lang w:val="es-ES"/>
        </w:rPr>
        <w:t>Agravamiento de la Brecha Educativa y Social:</w:t>
      </w:r>
    </w:p>
    <w:p w14:paraId="4689A438" w14:textId="77777777" w:rsidR="008E2A09" w:rsidRPr="001017FA" w:rsidRDefault="008E2A09" w:rsidP="008E2A09">
      <w:pPr>
        <w:numPr>
          <w:ilvl w:val="1"/>
          <w:numId w:val="4"/>
        </w:numPr>
        <w:jc w:val="both"/>
        <w:rPr>
          <w:lang w:val="es-ES"/>
        </w:rPr>
      </w:pPr>
      <w:r w:rsidRPr="001017FA">
        <w:rPr>
          <w:lang w:val="es-ES"/>
        </w:rPr>
        <w:t>Sin cambios, las desigualdades existentes en el acceso y la calidad de la educación se profundizarían. Esto llevaría a una brecha cada vez mayor entre aquellos que tienen acceso a una educación de calidad y aquellos que no, perpetuando ciclos de pobreza y limitando las oportunidades de movilidad social para amplios sectores de la población.</w:t>
      </w:r>
    </w:p>
    <w:p w14:paraId="296DDA6D" w14:textId="77777777" w:rsidR="008E2A09" w:rsidRPr="001017FA" w:rsidRDefault="008E2A09" w:rsidP="008E2A09">
      <w:pPr>
        <w:numPr>
          <w:ilvl w:val="0"/>
          <w:numId w:val="4"/>
        </w:numPr>
        <w:jc w:val="both"/>
        <w:rPr>
          <w:lang w:val="es-ES"/>
        </w:rPr>
      </w:pPr>
      <w:r w:rsidRPr="001017FA">
        <w:rPr>
          <w:b/>
          <w:bCs/>
          <w:lang w:val="es-ES"/>
        </w:rPr>
        <w:t>Declive en la Competitividad Global:</w:t>
      </w:r>
    </w:p>
    <w:p w14:paraId="76615884" w14:textId="77777777" w:rsidR="008E2A09" w:rsidRPr="001017FA" w:rsidRDefault="008E2A09" w:rsidP="008E2A09">
      <w:pPr>
        <w:numPr>
          <w:ilvl w:val="1"/>
          <w:numId w:val="4"/>
        </w:numPr>
        <w:jc w:val="both"/>
        <w:rPr>
          <w:lang w:val="es-ES"/>
        </w:rPr>
      </w:pPr>
      <w:r w:rsidRPr="001017FA">
        <w:rPr>
          <w:lang w:val="es-ES"/>
        </w:rPr>
        <w:t>La falta de una educación moderna y relevante dejaría a Argentina rezagada en el escenario mundial. Los estudiantes argentinos podrían encontrarse mal preparados para competir en un mercado laboral global cada vez más exigente, lo que afectaría negativamente la economía del país y su posición en el mundo.</w:t>
      </w:r>
    </w:p>
    <w:p w14:paraId="0F8DC6C1" w14:textId="77777777" w:rsidR="008E2A09" w:rsidRPr="001017FA" w:rsidRDefault="008E2A09" w:rsidP="008E2A09">
      <w:pPr>
        <w:numPr>
          <w:ilvl w:val="0"/>
          <w:numId w:val="4"/>
        </w:numPr>
        <w:jc w:val="both"/>
        <w:rPr>
          <w:lang w:val="es-ES"/>
        </w:rPr>
      </w:pPr>
      <w:r w:rsidRPr="001017FA">
        <w:rPr>
          <w:b/>
          <w:bCs/>
          <w:lang w:val="es-ES"/>
        </w:rPr>
        <w:t>Desmotivación y Fuga de Talentos:</w:t>
      </w:r>
    </w:p>
    <w:p w14:paraId="4D0E84E6" w14:textId="77777777" w:rsidR="008E2A09" w:rsidRPr="001017FA" w:rsidRDefault="008E2A09" w:rsidP="008E2A09">
      <w:pPr>
        <w:numPr>
          <w:ilvl w:val="1"/>
          <w:numId w:val="4"/>
        </w:numPr>
        <w:jc w:val="both"/>
        <w:rPr>
          <w:lang w:val="es-ES"/>
        </w:rPr>
      </w:pPr>
      <w:r w:rsidRPr="001017FA">
        <w:rPr>
          <w:lang w:val="es-ES"/>
        </w:rPr>
        <w:lastRenderedPageBreak/>
        <w:t>Continuar con un sistema que no motiva a estudiantes ni docentes podría llevar a una fuga de talentos, con individuos buscando oportunidades educativas y profesionales en otros países. Esto resultaría en una pérdida significativa de capital humano valioso para Argentina.</w:t>
      </w:r>
    </w:p>
    <w:p w14:paraId="410D3A88" w14:textId="77777777" w:rsidR="008E2A09" w:rsidRPr="001017FA" w:rsidRDefault="008E2A09" w:rsidP="008E2A09">
      <w:pPr>
        <w:numPr>
          <w:ilvl w:val="0"/>
          <w:numId w:val="4"/>
        </w:numPr>
        <w:jc w:val="both"/>
        <w:rPr>
          <w:lang w:val="es-ES"/>
        </w:rPr>
      </w:pPr>
      <w:r w:rsidRPr="001017FA">
        <w:rPr>
          <w:b/>
          <w:bCs/>
          <w:lang w:val="es-ES"/>
        </w:rPr>
        <w:t>Aumento del Analfabetismo Funcional:</w:t>
      </w:r>
    </w:p>
    <w:p w14:paraId="338B381E" w14:textId="77777777" w:rsidR="008E2A09" w:rsidRPr="001017FA" w:rsidRDefault="008E2A09" w:rsidP="008E2A09">
      <w:pPr>
        <w:numPr>
          <w:ilvl w:val="1"/>
          <w:numId w:val="4"/>
        </w:numPr>
        <w:jc w:val="both"/>
        <w:rPr>
          <w:lang w:val="es-ES"/>
        </w:rPr>
      </w:pPr>
      <w:r w:rsidRPr="001017FA">
        <w:rPr>
          <w:lang w:val="es-ES"/>
        </w:rPr>
        <w:t>Sin una reforma que aborde la calidad de la educación y la comprensión lectora, podríamos ver un aumento en el número de personas con analfabetismo funcional. Esto limitaría seriamente su capacidad para participar plenamente en la sociedad y en la economía, exacerbando problemas sociales y económicos.</w:t>
      </w:r>
    </w:p>
    <w:p w14:paraId="7EF4A006" w14:textId="77777777" w:rsidR="008E2A09" w:rsidRPr="001017FA" w:rsidRDefault="008E2A09" w:rsidP="008E2A09">
      <w:pPr>
        <w:numPr>
          <w:ilvl w:val="0"/>
          <w:numId w:val="4"/>
        </w:numPr>
        <w:jc w:val="both"/>
        <w:rPr>
          <w:lang w:val="es-ES"/>
        </w:rPr>
      </w:pPr>
      <w:r w:rsidRPr="001017FA">
        <w:rPr>
          <w:b/>
          <w:bCs/>
          <w:lang w:val="es-ES"/>
        </w:rPr>
        <w:t>Descontento Social y Inestabilidad:</w:t>
      </w:r>
    </w:p>
    <w:p w14:paraId="09AC112D" w14:textId="77777777" w:rsidR="008E2A09" w:rsidRPr="001017FA" w:rsidRDefault="008E2A09" w:rsidP="008E2A09">
      <w:pPr>
        <w:numPr>
          <w:ilvl w:val="1"/>
          <w:numId w:val="4"/>
        </w:numPr>
        <w:jc w:val="both"/>
        <w:rPr>
          <w:lang w:val="es-ES"/>
        </w:rPr>
      </w:pPr>
      <w:r w:rsidRPr="001017FA">
        <w:rPr>
          <w:lang w:val="es-ES"/>
        </w:rPr>
        <w:t>Un sistema educativo ineficaz y desigual podría fomentar el descontento social y la inestabilidad. La falta de oportunidades educativas y la percepción de injusticia podrían conducir a un aumento de la tensión social y política.</w:t>
      </w:r>
    </w:p>
    <w:p w14:paraId="291B9CBA" w14:textId="77777777" w:rsidR="008E2A09" w:rsidRPr="001017FA" w:rsidRDefault="008E2A09" w:rsidP="008E2A09">
      <w:pPr>
        <w:numPr>
          <w:ilvl w:val="0"/>
          <w:numId w:val="4"/>
        </w:numPr>
        <w:jc w:val="both"/>
        <w:rPr>
          <w:lang w:val="es-ES"/>
        </w:rPr>
      </w:pPr>
      <w:r w:rsidRPr="001017FA">
        <w:rPr>
          <w:b/>
          <w:bCs/>
          <w:lang w:val="es-ES"/>
        </w:rPr>
        <w:t>Obsolescencia Tecnológica y Falta de Innovación:</w:t>
      </w:r>
    </w:p>
    <w:p w14:paraId="235859F3" w14:textId="77777777" w:rsidR="008E2A09" w:rsidRPr="001017FA" w:rsidRDefault="008E2A09" w:rsidP="008E2A09">
      <w:pPr>
        <w:numPr>
          <w:ilvl w:val="1"/>
          <w:numId w:val="4"/>
        </w:numPr>
        <w:jc w:val="both"/>
        <w:rPr>
          <w:lang w:val="es-ES"/>
        </w:rPr>
      </w:pPr>
      <w:r w:rsidRPr="001017FA">
        <w:rPr>
          <w:lang w:val="es-ES"/>
        </w:rPr>
        <w:t>Al no mantenerse al día con los avances tecnológicos y las nuevas metodologías de enseñanza, el sistema educativo se volvería obsoleto, limitando la capacidad de innovación y adaptación a las nuevas realidades del siglo XXI.</w:t>
      </w:r>
    </w:p>
    <w:p w14:paraId="0F7F729B" w14:textId="77777777" w:rsidR="008E2A09" w:rsidRPr="001017FA" w:rsidRDefault="008E2A09" w:rsidP="008E2A09">
      <w:pPr>
        <w:numPr>
          <w:ilvl w:val="0"/>
          <w:numId w:val="4"/>
        </w:numPr>
        <w:jc w:val="both"/>
        <w:rPr>
          <w:lang w:val="es-ES"/>
        </w:rPr>
      </w:pPr>
      <w:r w:rsidRPr="001017FA">
        <w:rPr>
          <w:b/>
          <w:bCs/>
          <w:lang w:val="es-ES"/>
        </w:rPr>
        <w:t>Deterioro de la Calidad de Vida y Bienestar:</w:t>
      </w:r>
    </w:p>
    <w:p w14:paraId="275C680C" w14:textId="77777777" w:rsidR="008E2A09" w:rsidRPr="001017FA" w:rsidRDefault="008E2A09" w:rsidP="008E2A09">
      <w:pPr>
        <w:numPr>
          <w:ilvl w:val="1"/>
          <w:numId w:val="4"/>
        </w:numPr>
        <w:jc w:val="both"/>
        <w:rPr>
          <w:lang w:val="es-ES"/>
        </w:rPr>
      </w:pPr>
      <w:r w:rsidRPr="001017FA">
        <w:rPr>
          <w:lang w:val="es-ES"/>
        </w:rPr>
        <w:t>Una educación deficiente afecta no solo las oportunidades económicas, sino también la calidad de vida y el bienestar general. Un sistema educativo inadecuado puede resultar en una población menos saludable, menos informada y menos capaz de contribuir al bienestar colectivo.</w:t>
      </w:r>
    </w:p>
    <w:p w14:paraId="1F104FA1" w14:textId="77777777" w:rsidR="008E2A09" w:rsidRPr="001017FA" w:rsidRDefault="008E2A09" w:rsidP="008E2A09">
      <w:pPr>
        <w:numPr>
          <w:ilvl w:val="0"/>
          <w:numId w:val="4"/>
        </w:numPr>
        <w:jc w:val="both"/>
        <w:rPr>
          <w:lang w:val="es-ES"/>
        </w:rPr>
      </w:pPr>
      <w:r w:rsidRPr="001017FA">
        <w:rPr>
          <w:b/>
          <w:bCs/>
          <w:lang w:val="es-ES"/>
        </w:rPr>
        <w:t>Impacto en las Generaciones Futuras:</w:t>
      </w:r>
    </w:p>
    <w:p w14:paraId="4FCBA0F7" w14:textId="77777777" w:rsidR="008E2A09" w:rsidRPr="00A3080B" w:rsidRDefault="008E2A09" w:rsidP="008E2A09">
      <w:pPr>
        <w:numPr>
          <w:ilvl w:val="1"/>
          <w:numId w:val="4"/>
        </w:numPr>
        <w:jc w:val="both"/>
        <w:rPr>
          <w:lang w:val="es-ES"/>
        </w:rPr>
      </w:pPr>
      <w:r w:rsidRPr="001017FA">
        <w:rPr>
          <w:lang w:val="es-ES"/>
        </w:rPr>
        <w:t>Quizás lo más trágico sería el impacto en las generaciones futuras, quienes heredarían un sistema educativo incapaz de proporcionarles las herramientas necesarias para enfrentar los retos del futuro, perpetuando así un ciclo de ineficiencia y limitaciones.</w:t>
      </w:r>
    </w:p>
    <w:p w14:paraId="51EAF687" w14:textId="77777777" w:rsidR="008E2A09" w:rsidRPr="001017FA" w:rsidRDefault="008E2A09" w:rsidP="008E2A09">
      <w:pPr>
        <w:numPr>
          <w:ilvl w:val="1"/>
          <w:numId w:val="4"/>
        </w:numPr>
        <w:jc w:val="both"/>
        <w:rPr>
          <w:lang w:val="es-ES"/>
        </w:rPr>
      </w:pPr>
    </w:p>
    <w:p w14:paraId="3E0067DE" w14:textId="77777777" w:rsidR="008E2A09" w:rsidRPr="001017FA" w:rsidRDefault="008E2A09" w:rsidP="008E2A09">
      <w:pPr>
        <w:jc w:val="both"/>
        <w:rPr>
          <w:lang w:val="es-ES"/>
        </w:rPr>
      </w:pPr>
      <w:r w:rsidRPr="001017FA">
        <w:rPr>
          <w:lang w:val="es-ES"/>
        </w:rPr>
        <w:t>En resumen, la falta de reforma y mejora en el sistema educativo argentino no solo perpetuaría los problemas existentes, sino que también podría llevar al país a un estado de estancamiento y declive, afectando negativamente a todos los aspectos de la sociedad. La educación, siendo la piedra angular del desarrollo individual y colectivo, necesita urgentemente ser repensada y revitalizada para evitar este escenario desalentador y asegurar un futuro más brillante para Argentina y sus ciudadanos.</w:t>
      </w:r>
    </w:p>
    <w:p w14:paraId="309D8CC9" w14:textId="77777777" w:rsidR="008E2A09" w:rsidRPr="00A3080B" w:rsidRDefault="008E2A09" w:rsidP="008E2A09">
      <w:pPr>
        <w:jc w:val="both"/>
        <w:rPr>
          <w:lang w:val="es-ES"/>
        </w:rPr>
      </w:pPr>
    </w:p>
    <w:p w14:paraId="272ECC65" w14:textId="77777777" w:rsidR="008E2A09" w:rsidRPr="00A3080B" w:rsidRDefault="008E2A09" w:rsidP="008E2A09">
      <w:pPr>
        <w:pStyle w:val="Heading1"/>
        <w:rPr>
          <w:lang w:val="es-ES"/>
        </w:rPr>
      </w:pPr>
      <w:bookmarkStart w:id="5" w:name="_Toc151803850"/>
      <w:r w:rsidRPr="001017FA">
        <w:rPr>
          <w:lang w:val="es-ES"/>
        </w:rPr>
        <w:t>La Historia de Luis y su Hijo Martín</w:t>
      </w:r>
      <w:bookmarkEnd w:id="5"/>
    </w:p>
    <w:p w14:paraId="4963FC35" w14:textId="77777777" w:rsidR="008E2A09" w:rsidRPr="001017FA" w:rsidRDefault="008E2A09" w:rsidP="008E2A09">
      <w:pPr>
        <w:jc w:val="both"/>
        <w:rPr>
          <w:b/>
          <w:bCs/>
          <w:lang w:val="es-ES"/>
        </w:rPr>
      </w:pPr>
    </w:p>
    <w:p w14:paraId="1BCF5BF7" w14:textId="77777777" w:rsidR="008E2A09" w:rsidRPr="001017FA" w:rsidRDefault="008E2A09" w:rsidP="008E2A09">
      <w:pPr>
        <w:jc w:val="both"/>
        <w:rPr>
          <w:lang w:val="es-ES"/>
        </w:rPr>
      </w:pPr>
      <w:r w:rsidRPr="001017FA">
        <w:rPr>
          <w:lang w:val="es-ES"/>
        </w:rPr>
        <w:t>Luis, un trabajador incansable de un pequeño pueblo en Argentina, siempre había soñado con un futuro mejor para su hijo, Martín. Desde que Martín era un niño, Luis veía en él una curiosidad insaciable y una inteligencia brillante. Con el pasar de los años, ese sueño de Luis se fue transformando en una visión clara: quería que Martín fuera médico, un profesional que no solo asegurara su propio futuro, sino que también sirviera a su comunidad.</w:t>
      </w:r>
    </w:p>
    <w:p w14:paraId="7D07DCFB" w14:textId="77777777" w:rsidR="008E2A09" w:rsidRPr="00A3080B" w:rsidRDefault="008E2A09" w:rsidP="008E2A09">
      <w:pPr>
        <w:jc w:val="both"/>
        <w:rPr>
          <w:lang w:val="es-ES"/>
        </w:rPr>
      </w:pPr>
      <w:r w:rsidRPr="001017FA">
        <w:rPr>
          <w:lang w:val="es-ES"/>
        </w:rPr>
        <w:t xml:space="preserve">Sin embargo, la realidad del sistema educativo argentino comenzó a nublar ese sueño. Martín, a pesar de su evidente talento y entusiasmo, se encontró atrapado en un sistema que parecía hacer más difícil cada paso adelante. Las escuelas de su pueblo carecían de recursos, y los </w:t>
      </w:r>
      <w:r w:rsidRPr="001017FA">
        <w:rPr>
          <w:lang w:val="es-ES"/>
        </w:rPr>
        <w:lastRenderedPageBreak/>
        <w:t>maestros, aunque bienintencionados, estaban desbordados y desactualizados en sus métodos de enseñanza.</w:t>
      </w:r>
    </w:p>
    <w:p w14:paraId="31B5899D" w14:textId="77777777" w:rsidR="008E2A09" w:rsidRPr="001017FA" w:rsidRDefault="008E2A09" w:rsidP="008E2A09">
      <w:pPr>
        <w:jc w:val="both"/>
        <w:rPr>
          <w:lang w:val="es-ES"/>
        </w:rPr>
      </w:pPr>
    </w:p>
    <w:p w14:paraId="1C6D0C67" w14:textId="77777777" w:rsidR="008E2A09" w:rsidRPr="00A3080B" w:rsidRDefault="008E2A09" w:rsidP="008E2A09">
      <w:pPr>
        <w:jc w:val="both"/>
        <w:rPr>
          <w:lang w:val="es-ES"/>
        </w:rPr>
      </w:pPr>
      <w:r w:rsidRPr="001017FA">
        <w:rPr>
          <w:lang w:val="es-ES"/>
        </w:rPr>
        <w:t>Luis recuerda las noches en que Martín regresaba a casa, frustrado y desmotivado, no por la falta de interés, sino por un sistema que no podía seguir el ritmo de su sed de aprender. Las clases eran monótonas, centradas en la memorización en lugar de fomentar el pensamiento crítico o la resolución de problemas. Martín comenzó a cuestionar el valor de la educación que estaba recibiendo, preguntándose si realmente lo estaba preparando para alcanzar sus sueños.</w:t>
      </w:r>
    </w:p>
    <w:p w14:paraId="1E818005" w14:textId="77777777" w:rsidR="008E2A09" w:rsidRPr="001017FA" w:rsidRDefault="008E2A09" w:rsidP="008E2A09">
      <w:pPr>
        <w:jc w:val="both"/>
        <w:rPr>
          <w:lang w:val="es-ES"/>
        </w:rPr>
      </w:pPr>
    </w:p>
    <w:p w14:paraId="691906EC" w14:textId="77777777" w:rsidR="008E2A09" w:rsidRPr="00A3080B" w:rsidRDefault="008E2A09" w:rsidP="008E2A09">
      <w:pPr>
        <w:jc w:val="both"/>
        <w:rPr>
          <w:lang w:val="es-ES"/>
        </w:rPr>
      </w:pPr>
      <w:r w:rsidRPr="001017FA">
        <w:rPr>
          <w:lang w:val="es-ES"/>
        </w:rPr>
        <w:t>A medida que Martín crecía, los problemas se hacían más evidentes. Las aulas superpobladas, los materiales obsoletos y la falta de orientación personalizada empezaron a pasar factura. Luis veía cómo su hijo, una vez lleno de ambición y determinación, comenzaba a perder la esperanza. A pesar de los esfuerzos de Martín, su preparación para los exámenes de ingreso a la universidad fue insuficiente, y sus sueños de convertirse en médico empezaron a desvanecerse.</w:t>
      </w:r>
    </w:p>
    <w:p w14:paraId="002B740A" w14:textId="77777777" w:rsidR="008E2A09" w:rsidRPr="001017FA" w:rsidRDefault="008E2A09" w:rsidP="008E2A09">
      <w:pPr>
        <w:jc w:val="both"/>
        <w:rPr>
          <w:lang w:val="es-ES"/>
        </w:rPr>
      </w:pPr>
    </w:p>
    <w:p w14:paraId="1E0F511E" w14:textId="77777777" w:rsidR="008E2A09" w:rsidRPr="00A3080B" w:rsidRDefault="008E2A09" w:rsidP="008E2A09">
      <w:pPr>
        <w:jc w:val="both"/>
        <w:rPr>
          <w:lang w:val="es-ES"/>
        </w:rPr>
      </w:pPr>
      <w:r w:rsidRPr="001017FA">
        <w:rPr>
          <w:lang w:val="es-ES"/>
        </w:rPr>
        <w:t>Lo más doloroso para Luis no fue solo ver el sueño de su hijo desmoronarse, sino también darse cuenta de que Martín era solo uno entre tantos jóvenes cuyos potenciales estaban siendo desperdiciados. Esta realidad golpeaba aún más fuerte al ver que la pasión y la capacidad de Martín para contribuir significativamente a su comunidad y país estaban siendo sofocadas por un sistema que no estaba equipado para nutrir y desarrollar el talento de sus jóvenes.</w:t>
      </w:r>
    </w:p>
    <w:p w14:paraId="4CA7A931" w14:textId="77777777" w:rsidR="008E2A09" w:rsidRPr="001017FA" w:rsidRDefault="008E2A09" w:rsidP="008E2A09">
      <w:pPr>
        <w:jc w:val="both"/>
        <w:rPr>
          <w:lang w:val="es-ES"/>
        </w:rPr>
      </w:pPr>
    </w:p>
    <w:p w14:paraId="571294FE" w14:textId="77777777" w:rsidR="008E2A09" w:rsidRPr="001017FA" w:rsidRDefault="008E2A09" w:rsidP="008E2A09">
      <w:pPr>
        <w:jc w:val="both"/>
        <w:rPr>
          <w:lang w:val="es-ES"/>
        </w:rPr>
      </w:pPr>
      <w:r w:rsidRPr="001017FA">
        <w:rPr>
          <w:lang w:val="es-ES"/>
        </w:rPr>
        <w:t>La historia de Luis y Martín es un reflejo de las historias de miles de familias argentinas. Familias que tienen grandes sueños para sus hijos, pero se encuentran con un sistema educativo que no proporciona las oportunidades ni el apoyo necesario para hacer esos sueños realidad. Esta historia no solo resalta la necesidad urgente de reformas educativas, sino que también pone de manifiesto el impacto emocional y social que un sistema educativo deficiente puede tener en las vidas individuales y en el tejido de una sociedad.</w:t>
      </w:r>
    </w:p>
    <w:p w14:paraId="7EEAA617" w14:textId="77777777" w:rsidR="008E2A09" w:rsidRPr="00A3080B" w:rsidRDefault="008E2A09" w:rsidP="008E2A09">
      <w:pPr>
        <w:jc w:val="both"/>
        <w:rPr>
          <w:lang w:val="es-ES"/>
        </w:rPr>
      </w:pPr>
    </w:p>
    <w:p w14:paraId="4CE6249D" w14:textId="77777777" w:rsidR="001017FA" w:rsidRDefault="001017FA" w:rsidP="00E108BB">
      <w:pPr>
        <w:pStyle w:val="Heading1"/>
        <w:rPr>
          <w:lang w:val="es-ES"/>
        </w:rPr>
      </w:pPr>
      <w:bookmarkStart w:id="6" w:name="_Toc151803851"/>
      <w:r w:rsidRPr="001017FA">
        <w:rPr>
          <w:lang w:val="es-ES"/>
        </w:rPr>
        <w:t>Diseño Idealizado del Sistema Educativo</w:t>
      </w:r>
      <w:bookmarkEnd w:id="6"/>
    </w:p>
    <w:p w14:paraId="38699E37" w14:textId="77777777" w:rsidR="00E108BB" w:rsidRPr="00E108BB" w:rsidRDefault="00E108BB" w:rsidP="00E108BB">
      <w:pPr>
        <w:rPr>
          <w:lang w:val="es-ES"/>
        </w:rPr>
      </w:pPr>
    </w:p>
    <w:p w14:paraId="341786B5" w14:textId="77777777" w:rsidR="001017FA" w:rsidRPr="001017FA" w:rsidRDefault="001017FA" w:rsidP="003A04BD">
      <w:pPr>
        <w:jc w:val="both"/>
        <w:rPr>
          <w:lang w:val="es-ES"/>
        </w:rPr>
      </w:pPr>
      <w:r w:rsidRPr="001017FA">
        <w:rPr>
          <w:lang w:val="es-ES"/>
        </w:rPr>
        <w:t>En la conceptualización de un diseño idealizado para el sistema educativo argentino, se parte de la premisa de que estamos liberados de las restricciones y limitaciones actuales. Este enfoque visionario permite imaginar un sistema educativo que no solo responde a las necesidades contemporáneas, sino que también se anticipa y adapta a los desafíos futuros. Las características clave de este sistema idealizado incluyen:</w:t>
      </w:r>
    </w:p>
    <w:p w14:paraId="0597A845" w14:textId="77777777" w:rsidR="001017FA" w:rsidRPr="001017FA" w:rsidRDefault="001017FA" w:rsidP="003A04BD">
      <w:pPr>
        <w:numPr>
          <w:ilvl w:val="0"/>
          <w:numId w:val="3"/>
        </w:numPr>
        <w:jc w:val="both"/>
        <w:rPr>
          <w:lang w:val="es-ES"/>
        </w:rPr>
      </w:pPr>
      <w:r w:rsidRPr="001017FA">
        <w:rPr>
          <w:b/>
          <w:bCs/>
          <w:lang w:val="es-ES"/>
        </w:rPr>
        <w:t>Modernización y Tecnología:</w:t>
      </w:r>
    </w:p>
    <w:p w14:paraId="261F22BB" w14:textId="77777777" w:rsidR="001017FA" w:rsidRPr="001017FA" w:rsidRDefault="001017FA" w:rsidP="003A04BD">
      <w:pPr>
        <w:numPr>
          <w:ilvl w:val="1"/>
          <w:numId w:val="3"/>
        </w:numPr>
        <w:jc w:val="both"/>
        <w:rPr>
          <w:lang w:val="es-ES"/>
        </w:rPr>
      </w:pPr>
      <w:r w:rsidRPr="001017FA">
        <w:rPr>
          <w:lang w:val="es-ES"/>
        </w:rPr>
        <w:t>Un sistema que incorpora plenamente la tecnología en todos los aspectos de la enseñanza y el aprendizaje. Esto no solo se refiere al uso de herramientas digitales en el aula, sino también a la integración de conceptos tecnológicos y digitales en el currículo, preparando a los estudiantes para un mundo cada vez más tecnológico.</w:t>
      </w:r>
    </w:p>
    <w:p w14:paraId="1384143D" w14:textId="77777777" w:rsidR="001017FA" w:rsidRPr="001017FA" w:rsidRDefault="001017FA" w:rsidP="003A04BD">
      <w:pPr>
        <w:numPr>
          <w:ilvl w:val="0"/>
          <w:numId w:val="3"/>
        </w:numPr>
        <w:jc w:val="both"/>
        <w:rPr>
          <w:lang w:val="es-ES"/>
        </w:rPr>
      </w:pPr>
      <w:r w:rsidRPr="001017FA">
        <w:rPr>
          <w:b/>
          <w:bCs/>
          <w:lang w:val="es-ES"/>
        </w:rPr>
        <w:t>Equidad en el Acceso y la Calidad:</w:t>
      </w:r>
    </w:p>
    <w:p w14:paraId="4D091365" w14:textId="77777777" w:rsidR="001017FA" w:rsidRPr="001017FA" w:rsidRDefault="001017FA" w:rsidP="003A04BD">
      <w:pPr>
        <w:numPr>
          <w:ilvl w:val="1"/>
          <w:numId w:val="3"/>
        </w:numPr>
        <w:jc w:val="both"/>
        <w:rPr>
          <w:lang w:val="es-ES"/>
        </w:rPr>
      </w:pPr>
      <w:r w:rsidRPr="001017FA">
        <w:rPr>
          <w:lang w:val="es-ES"/>
        </w:rPr>
        <w:lastRenderedPageBreak/>
        <w:t>Un sistema educativo donde todos los estudiantes, independientemente de su origen socioeconómico o ubicación geográfica, tienen acceso a una educación de calidad. Esto implica igualdad de oportunidades para acceder a recursos educativos, infraestructura de calidad, y una enseñanza que responda a las necesidades individuales de cada estudiante.</w:t>
      </w:r>
    </w:p>
    <w:p w14:paraId="7039DC1C" w14:textId="77777777" w:rsidR="001017FA" w:rsidRPr="001017FA" w:rsidRDefault="001017FA" w:rsidP="003A04BD">
      <w:pPr>
        <w:numPr>
          <w:ilvl w:val="0"/>
          <w:numId w:val="3"/>
        </w:numPr>
        <w:jc w:val="both"/>
        <w:rPr>
          <w:lang w:val="es-ES"/>
        </w:rPr>
      </w:pPr>
      <w:r w:rsidRPr="001017FA">
        <w:rPr>
          <w:b/>
          <w:bCs/>
          <w:lang w:val="es-ES"/>
        </w:rPr>
        <w:t>Adaptabilidad y Flexibilidad:</w:t>
      </w:r>
    </w:p>
    <w:p w14:paraId="76BE16E1" w14:textId="77777777" w:rsidR="001017FA" w:rsidRPr="001017FA" w:rsidRDefault="001017FA" w:rsidP="003A04BD">
      <w:pPr>
        <w:numPr>
          <w:ilvl w:val="1"/>
          <w:numId w:val="3"/>
        </w:numPr>
        <w:jc w:val="both"/>
        <w:rPr>
          <w:lang w:val="es-ES"/>
        </w:rPr>
      </w:pPr>
      <w:r w:rsidRPr="001017FA">
        <w:rPr>
          <w:lang w:val="es-ES"/>
        </w:rPr>
        <w:t>Un sistema que es dinámico y capaz de adaptarse rápidamente a los cambios globales y locales. Esto incluye la capacidad de actualizar y modificar el currículo para reflejar las realidades emergentes y las demandas del mercado laboral, así como la flexibilidad en los métodos de enseñanza para adaptarse a diferentes estilos de aprendizaje.</w:t>
      </w:r>
    </w:p>
    <w:p w14:paraId="7580A78D" w14:textId="77777777" w:rsidR="001017FA" w:rsidRPr="001017FA" w:rsidRDefault="001017FA" w:rsidP="003A04BD">
      <w:pPr>
        <w:numPr>
          <w:ilvl w:val="0"/>
          <w:numId w:val="3"/>
        </w:numPr>
        <w:jc w:val="both"/>
        <w:rPr>
          <w:lang w:val="es-ES"/>
        </w:rPr>
      </w:pPr>
      <w:r w:rsidRPr="001017FA">
        <w:rPr>
          <w:b/>
          <w:bCs/>
          <w:lang w:val="es-ES"/>
        </w:rPr>
        <w:t>Orientación al Mercado Global:</w:t>
      </w:r>
    </w:p>
    <w:p w14:paraId="63A8C920" w14:textId="77777777" w:rsidR="001017FA" w:rsidRPr="001017FA" w:rsidRDefault="001017FA" w:rsidP="003A04BD">
      <w:pPr>
        <w:numPr>
          <w:ilvl w:val="1"/>
          <w:numId w:val="3"/>
        </w:numPr>
        <w:jc w:val="both"/>
        <w:rPr>
          <w:lang w:val="es-ES"/>
        </w:rPr>
      </w:pPr>
      <w:r w:rsidRPr="001017FA">
        <w:rPr>
          <w:lang w:val="es-ES"/>
        </w:rPr>
        <w:t>Un sistema que prepara a los estudiantes no solo para contribuir a la economía local, sino también para competir y colaborar en un mercado global. Esto significa enfocarse en habilidades como el multilingüismo, la comprensión intercultural, y la capacidad de adaptarse y trabajar en diversos entornos y contextos.</w:t>
      </w:r>
    </w:p>
    <w:p w14:paraId="5D38C909" w14:textId="77777777" w:rsidR="001017FA" w:rsidRPr="001017FA" w:rsidRDefault="001017FA" w:rsidP="003A04BD">
      <w:pPr>
        <w:numPr>
          <w:ilvl w:val="0"/>
          <w:numId w:val="3"/>
        </w:numPr>
        <w:jc w:val="both"/>
        <w:rPr>
          <w:lang w:val="es-ES"/>
        </w:rPr>
      </w:pPr>
      <w:r w:rsidRPr="001017FA">
        <w:rPr>
          <w:b/>
          <w:bCs/>
          <w:lang w:val="es-ES"/>
        </w:rPr>
        <w:t>Enfoque Integral en el Desarrollo del Estudiante:</w:t>
      </w:r>
    </w:p>
    <w:p w14:paraId="66853423" w14:textId="77777777" w:rsidR="001017FA" w:rsidRPr="001017FA" w:rsidRDefault="001017FA" w:rsidP="003A04BD">
      <w:pPr>
        <w:numPr>
          <w:ilvl w:val="1"/>
          <w:numId w:val="3"/>
        </w:numPr>
        <w:jc w:val="both"/>
        <w:rPr>
          <w:lang w:val="es-ES"/>
        </w:rPr>
      </w:pPr>
      <w:r w:rsidRPr="001017FA">
        <w:rPr>
          <w:lang w:val="es-ES"/>
        </w:rPr>
        <w:t>Un sistema que va más allá de la mera transmisión de conocimientos académicos, abordando también el desarrollo emocional, social y ético de los estudiantes. Este enfoque integral busca formar individuos bien redondeados, con habilidades de pensamiento crítico, creatividad, y una sólida comprensión de su papel en la sociedad.</w:t>
      </w:r>
    </w:p>
    <w:p w14:paraId="1F2E02B3" w14:textId="77777777" w:rsidR="001017FA" w:rsidRPr="001017FA" w:rsidRDefault="001017FA" w:rsidP="003A04BD">
      <w:pPr>
        <w:numPr>
          <w:ilvl w:val="0"/>
          <w:numId w:val="3"/>
        </w:numPr>
        <w:jc w:val="both"/>
        <w:rPr>
          <w:lang w:val="es-ES"/>
        </w:rPr>
      </w:pPr>
      <w:r w:rsidRPr="001017FA">
        <w:rPr>
          <w:b/>
          <w:bCs/>
          <w:lang w:val="es-ES"/>
        </w:rPr>
        <w:t>Participación Activa de la Comunidad:</w:t>
      </w:r>
    </w:p>
    <w:p w14:paraId="432A5AA7" w14:textId="77777777" w:rsidR="001017FA" w:rsidRPr="001017FA" w:rsidRDefault="001017FA" w:rsidP="003A04BD">
      <w:pPr>
        <w:numPr>
          <w:ilvl w:val="1"/>
          <w:numId w:val="3"/>
        </w:numPr>
        <w:jc w:val="both"/>
        <w:rPr>
          <w:lang w:val="es-ES"/>
        </w:rPr>
      </w:pPr>
      <w:r w:rsidRPr="001017FA">
        <w:rPr>
          <w:lang w:val="es-ES"/>
        </w:rPr>
        <w:t>Un sistema que fomenta una participación activa y significativa de la comunidad, incluyendo padres, empresas locales, y organizaciones civiles en el proceso educativo. Esta colaboración asegura que la educación sea relevante y enriquecedora, fortaleciendo los lazos entre la escuela y la comunidad.</w:t>
      </w:r>
    </w:p>
    <w:p w14:paraId="4AE49966" w14:textId="77777777" w:rsidR="001017FA" w:rsidRPr="001017FA" w:rsidRDefault="001017FA" w:rsidP="003A04BD">
      <w:pPr>
        <w:numPr>
          <w:ilvl w:val="0"/>
          <w:numId w:val="3"/>
        </w:numPr>
        <w:jc w:val="both"/>
        <w:rPr>
          <w:lang w:val="es-ES"/>
        </w:rPr>
      </w:pPr>
      <w:r w:rsidRPr="001017FA">
        <w:rPr>
          <w:b/>
          <w:bCs/>
          <w:lang w:val="es-ES"/>
        </w:rPr>
        <w:t>Profesionalización y Valorización del Docente:</w:t>
      </w:r>
    </w:p>
    <w:p w14:paraId="3EDDCB00" w14:textId="77777777" w:rsidR="001017FA" w:rsidRPr="001017FA" w:rsidRDefault="001017FA" w:rsidP="003A04BD">
      <w:pPr>
        <w:numPr>
          <w:ilvl w:val="1"/>
          <w:numId w:val="3"/>
        </w:numPr>
        <w:jc w:val="both"/>
        <w:rPr>
          <w:lang w:val="es-ES"/>
        </w:rPr>
      </w:pPr>
      <w:r w:rsidRPr="001017FA">
        <w:rPr>
          <w:lang w:val="es-ES"/>
        </w:rPr>
        <w:t>Un sistema que reconoce y valora la profesión docente, ofreciendo oportunidades de desarrollo profesional continuo, un entorno de trabajo estimulante, y el reconocimiento adecuado de su papel crucial en la formación de las futuras generaciones.</w:t>
      </w:r>
    </w:p>
    <w:p w14:paraId="5DC19CE2" w14:textId="77777777" w:rsidR="001017FA" w:rsidRPr="001017FA" w:rsidRDefault="001017FA" w:rsidP="003A04BD">
      <w:pPr>
        <w:jc w:val="both"/>
        <w:rPr>
          <w:lang w:val="es-ES"/>
        </w:rPr>
      </w:pPr>
      <w:r w:rsidRPr="001017FA">
        <w:rPr>
          <w:lang w:val="es-ES"/>
        </w:rPr>
        <w:t>Este diseño idealizado del sistema educativo argentino representa un ideal hacia el cual esforzarse, un norte que guíe las reformas y las políticas. Es una visión que equilibra la aspiración de excelencia y relevancia con la necesidad de inclusión y equidad, asegurando que la educación sea un motor de oportunidades y progreso para todos los argentinos.</w:t>
      </w:r>
    </w:p>
    <w:p w14:paraId="5DCF9BE8" w14:textId="77777777" w:rsidR="00871D9F" w:rsidRPr="00A3080B" w:rsidRDefault="00871D9F" w:rsidP="003A04BD">
      <w:pPr>
        <w:jc w:val="both"/>
        <w:rPr>
          <w:lang w:val="es-ES"/>
        </w:rPr>
      </w:pPr>
    </w:p>
    <w:p w14:paraId="41131DC9" w14:textId="739A5FAA" w:rsidR="001017FA" w:rsidRPr="001017FA" w:rsidRDefault="001017FA" w:rsidP="003A04BD">
      <w:pPr>
        <w:jc w:val="both"/>
        <w:rPr>
          <w:lang w:val="es-ES"/>
        </w:rPr>
      </w:pPr>
    </w:p>
    <w:p w14:paraId="3FB6A10D" w14:textId="77777777" w:rsidR="001017FA" w:rsidRPr="00A3080B" w:rsidRDefault="001017FA" w:rsidP="003A04BD">
      <w:pPr>
        <w:jc w:val="both"/>
        <w:rPr>
          <w:lang w:val="es-ES"/>
        </w:rPr>
      </w:pPr>
    </w:p>
    <w:p w14:paraId="0722A419" w14:textId="77777777" w:rsidR="001017FA" w:rsidRPr="00A3080B" w:rsidRDefault="001017FA" w:rsidP="00E108BB">
      <w:pPr>
        <w:pStyle w:val="Heading1"/>
        <w:rPr>
          <w:lang w:val="es-ES"/>
        </w:rPr>
      </w:pPr>
      <w:bookmarkStart w:id="7" w:name="_Toc151803852"/>
      <w:r w:rsidRPr="001017FA">
        <w:rPr>
          <w:lang w:val="es-ES"/>
        </w:rPr>
        <w:t>El Rol de los Profesores como Facilitadores del Aprendizaje</w:t>
      </w:r>
      <w:bookmarkEnd w:id="7"/>
    </w:p>
    <w:p w14:paraId="59BA3101" w14:textId="77777777" w:rsidR="001017FA" w:rsidRPr="001017FA" w:rsidRDefault="001017FA" w:rsidP="003A04BD">
      <w:pPr>
        <w:jc w:val="both"/>
        <w:rPr>
          <w:b/>
          <w:bCs/>
          <w:lang w:val="es-ES"/>
        </w:rPr>
      </w:pPr>
    </w:p>
    <w:p w14:paraId="56FE19F7" w14:textId="77777777" w:rsidR="001017FA" w:rsidRPr="00A3080B" w:rsidRDefault="001017FA" w:rsidP="003A04BD">
      <w:pPr>
        <w:jc w:val="both"/>
        <w:rPr>
          <w:lang w:val="es-ES"/>
        </w:rPr>
      </w:pPr>
      <w:r w:rsidRPr="001017FA">
        <w:rPr>
          <w:lang w:val="es-ES"/>
        </w:rPr>
        <w:t xml:space="preserve">En el marco de un sistema educativo renovado, el rol de los profesores experimenta una transformación fundamental: pasan de ser meros impartidores de conocimiento a convertirse en facilitadores del aprendizaje. Esta evolución del papel docente tiene implicaciones </w:t>
      </w:r>
      <w:r w:rsidRPr="001017FA">
        <w:rPr>
          <w:lang w:val="es-ES"/>
        </w:rPr>
        <w:lastRenderedPageBreak/>
        <w:t>significativas tanto para los profesores como para los estudiantes, redefiniendo la experiencia educativa en su conjunto.</w:t>
      </w:r>
    </w:p>
    <w:p w14:paraId="561C8AB3" w14:textId="77777777" w:rsidR="001017FA" w:rsidRPr="001017FA" w:rsidRDefault="001017FA" w:rsidP="003A04BD">
      <w:pPr>
        <w:jc w:val="both"/>
        <w:rPr>
          <w:lang w:val="es-ES"/>
        </w:rPr>
      </w:pPr>
    </w:p>
    <w:p w14:paraId="6D36EC20" w14:textId="77777777" w:rsidR="001017FA" w:rsidRPr="001017FA" w:rsidRDefault="001017FA" w:rsidP="003A04BD">
      <w:pPr>
        <w:jc w:val="both"/>
        <w:rPr>
          <w:lang w:val="es-ES"/>
        </w:rPr>
      </w:pPr>
      <w:r w:rsidRPr="001017FA">
        <w:rPr>
          <w:lang w:val="es-ES"/>
        </w:rPr>
        <w:t>Beneficios para los Profesores</w:t>
      </w:r>
    </w:p>
    <w:p w14:paraId="6F0D67D5" w14:textId="77777777" w:rsidR="001017FA" w:rsidRPr="001017FA" w:rsidRDefault="001017FA" w:rsidP="003A04BD">
      <w:pPr>
        <w:numPr>
          <w:ilvl w:val="0"/>
          <w:numId w:val="5"/>
        </w:numPr>
        <w:jc w:val="both"/>
        <w:rPr>
          <w:lang w:val="es-ES"/>
        </w:rPr>
      </w:pPr>
      <w:r w:rsidRPr="001017FA">
        <w:rPr>
          <w:b/>
          <w:bCs/>
          <w:lang w:val="es-ES"/>
        </w:rPr>
        <w:t>Renovación Profesional y Personal:</w:t>
      </w:r>
    </w:p>
    <w:p w14:paraId="705538E8" w14:textId="77777777" w:rsidR="001017FA" w:rsidRPr="001017FA" w:rsidRDefault="001017FA" w:rsidP="003A04BD">
      <w:pPr>
        <w:numPr>
          <w:ilvl w:val="1"/>
          <w:numId w:val="5"/>
        </w:numPr>
        <w:jc w:val="both"/>
        <w:rPr>
          <w:lang w:val="es-ES"/>
        </w:rPr>
      </w:pPr>
      <w:r w:rsidRPr="001017FA">
        <w:rPr>
          <w:lang w:val="es-ES"/>
        </w:rPr>
        <w:t>Para los profesores, el cambio de un rol repetitivo a uno más dinámico y de apoyo representa una revitalización de su profesión. La monotonía de enseñar el mismo contenido año tras año puede ser desgastante y poco estimulante. En cambio, asumir el rol de facilitador del aprendizaje abre nuevas dimensiones en su labor: se convierten en guías, mentores y colaboradores en el proceso educativo.</w:t>
      </w:r>
    </w:p>
    <w:p w14:paraId="10751718" w14:textId="77777777" w:rsidR="001017FA" w:rsidRPr="001017FA" w:rsidRDefault="001017FA" w:rsidP="003A04BD">
      <w:pPr>
        <w:numPr>
          <w:ilvl w:val="0"/>
          <w:numId w:val="5"/>
        </w:numPr>
        <w:jc w:val="both"/>
        <w:rPr>
          <w:lang w:val="es-ES"/>
        </w:rPr>
      </w:pPr>
      <w:r w:rsidRPr="001017FA">
        <w:rPr>
          <w:b/>
          <w:bCs/>
          <w:lang w:val="es-ES"/>
        </w:rPr>
        <w:t>Mayor Satisfacción Laboral:</w:t>
      </w:r>
    </w:p>
    <w:p w14:paraId="77039C1A" w14:textId="77777777" w:rsidR="001017FA" w:rsidRPr="001017FA" w:rsidRDefault="001017FA" w:rsidP="003A04BD">
      <w:pPr>
        <w:numPr>
          <w:ilvl w:val="1"/>
          <w:numId w:val="5"/>
        </w:numPr>
        <w:jc w:val="both"/>
        <w:rPr>
          <w:lang w:val="es-ES"/>
        </w:rPr>
      </w:pPr>
      <w:r w:rsidRPr="001017FA">
        <w:rPr>
          <w:lang w:val="es-ES"/>
        </w:rPr>
        <w:t>Al enfocarse en apoyar y facilitar el aprendizaje, los docentes tienen la oportunidad de observar y contribuir directamente al desarrollo intelectual y personal de sus estudiantes. Esta interacción cercana y constructiva es mucho más gratificante que la simple transmisión de información. Los profesores se convierten en testigos y partícipes del crecimiento de sus alumnos, lo cual aporta un sentido de logro y satisfacción en su trabajo.</w:t>
      </w:r>
    </w:p>
    <w:p w14:paraId="60888DF9" w14:textId="77777777" w:rsidR="001017FA" w:rsidRPr="001017FA" w:rsidRDefault="001017FA" w:rsidP="003A04BD">
      <w:pPr>
        <w:numPr>
          <w:ilvl w:val="0"/>
          <w:numId w:val="5"/>
        </w:numPr>
        <w:jc w:val="both"/>
        <w:rPr>
          <w:lang w:val="es-ES"/>
        </w:rPr>
      </w:pPr>
      <w:r w:rsidRPr="001017FA">
        <w:rPr>
          <w:b/>
          <w:bCs/>
          <w:lang w:val="es-ES"/>
        </w:rPr>
        <w:t>Desarrollo de Nuevas Habilidades:</w:t>
      </w:r>
    </w:p>
    <w:p w14:paraId="71BB8576" w14:textId="77777777" w:rsidR="001017FA" w:rsidRPr="001017FA" w:rsidRDefault="001017FA" w:rsidP="003A04BD">
      <w:pPr>
        <w:numPr>
          <w:ilvl w:val="1"/>
          <w:numId w:val="5"/>
        </w:numPr>
        <w:jc w:val="both"/>
        <w:rPr>
          <w:lang w:val="es-ES"/>
        </w:rPr>
      </w:pPr>
      <w:r w:rsidRPr="001017FA">
        <w:rPr>
          <w:lang w:val="es-ES"/>
        </w:rPr>
        <w:t>Este nuevo enfoque demanda y fomenta el desarrollo de habilidades adicionales en los docentes, como la capacidad de adaptar métodos de enseñanza, el manejo de herramientas tecnológicas y la habilidad para motivar y guiar a los estudiantes de manera individualizada. Esto enriquece su perfil profesional y los mantiene en un proceso de aprendizaje y crecimiento continuo.</w:t>
      </w:r>
    </w:p>
    <w:p w14:paraId="41FBF14F" w14:textId="77777777" w:rsidR="001017FA" w:rsidRPr="001017FA" w:rsidRDefault="001017FA" w:rsidP="003A04BD">
      <w:pPr>
        <w:jc w:val="both"/>
        <w:rPr>
          <w:lang w:val="es-ES"/>
        </w:rPr>
      </w:pPr>
      <w:r w:rsidRPr="001017FA">
        <w:rPr>
          <w:lang w:val="es-ES"/>
        </w:rPr>
        <w:t>Beneficios para los Estudiantes</w:t>
      </w:r>
    </w:p>
    <w:p w14:paraId="79653DD6" w14:textId="77777777" w:rsidR="001017FA" w:rsidRPr="001017FA" w:rsidRDefault="001017FA" w:rsidP="003A04BD">
      <w:pPr>
        <w:numPr>
          <w:ilvl w:val="0"/>
          <w:numId w:val="6"/>
        </w:numPr>
        <w:jc w:val="both"/>
        <w:rPr>
          <w:lang w:val="es-ES"/>
        </w:rPr>
      </w:pPr>
      <w:r w:rsidRPr="001017FA">
        <w:rPr>
          <w:b/>
          <w:bCs/>
          <w:lang w:val="es-ES"/>
        </w:rPr>
        <w:t>Aprendizaje Autónomo y Personalizado:</w:t>
      </w:r>
    </w:p>
    <w:p w14:paraId="3C02284A" w14:textId="77777777" w:rsidR="001017FA" w:rsidRPr="001017FA" w:rsidRDefault="001017FA" w:rsidP="003A04BD">
      <w:pPr>
        <w:numPr>
          <w:ilvl w:val="1"/>
          <w:numId w:val="6"/>
        </w:numPr>
        <w:jc w:val="both"/>
        <w:rPr>
          <w:lang w:val="es-ES"/>
        </w:rPr>
      </w:pPr>
      <w:r w:rsidRPr="001017FA">
        <w:rPr>
          <w:lang w:val="es-ES"/>
        </w:rPr>
        <w:t>Con los profesores actuando como facilitadores, los estudiantes son alentados a tomar un papel más activo en su aprendizaje. Esto promueve la autonomía, la curiosidad y la autoexploración, permitiendo que cada estudiante siga su propio ritmo y camino de aprendizaje.</w:t>
      </w:r>
    </w:p>
    <w:p w14:paraId="39D067F0" w14:textId="77777777" w:rsidR="001017FA" w:rsidRPr="001017FA" w:rsidRDefault="001017FA" w:rsidP="003A04BD">
      <w:pPr>
        <w:numPr>
          <w:ilvl w:val="0"/>
          <w:numId w:val="6"/>
        </w:numPr>
        <w:jc w:val="both"/>
        <w:rPr>
          <w:lang w:val="es-ES"/>
        </w:rPr>
      </w:pPr>
      <w:r w:rsidRPr="001017FA">
        <w:rPr>
          <w:b/>
          <w:bCs/>
          <w:lang w:val="es-ES"/>
        </w:rPr>
        <w:t>Desarrollo de Habilidades Críticas:</w:t>
      </w:r>
    </w:p>
    <w:p w14:paraId="0B303FDA" w14:textId="77777777" w:rsidR="001017FA" w:rsidRPr="001017FA" w:rsidRDefault="001017FA" w:rsidP="003A04BD">
      <w:pPr>
        <w:numPr>
          <w:ilvl w:val="1"/>
          <w:numId w:val="6"/>
        </w:numPr>
        <w:jc w:val="both"/>
        <w:rPr>
          <w:lang w:val="es-ES"/>
        </w:rPr>
      </w:pPr>
      <w:r w:rsidRPr="001017FA">
        <w:rPr>
          <w:lang w:val="es-ES"/>
        </w:rPr>
        <w:t>Este enfoque fomenta habilidades esenciales como el pensamiento crítico, la solución de problemas y la capacidad de autoevaluación. Al no limitarse a recibir pasivamente el conocimiento, los estudiantes aprenden a cuestionar, analizar y aplicar la información de manera creativa y efectiva.</w:t>
      </w:r>
    </w:p>
    <w:p w14:paraId="550E439E" w14:textId="77777777" w:rsidR="001017FA" w:rsidRPr="001017FA" w:rsidRDefault="001017FA" w:rsidP="003A04BD">
      <w:pPr>
        <w:numPr>
          <w:ilvl w:val="0"/>
          <w:numId w:val="6"/>
        </w:numPr>
        <w:jc w:val="both"/>
        <w:rPr>
          <w:lang w:val="es-ES"/>
        </w:rPr>
      </w:pPr>
      <w:r w:rsidRPr="001017FA">
        <w:rPr>
          <w:b/>
          <w:bCs/>
          <w:lang w:val="es-ES"/>
        </w:rPr>
        <w:t>Mejor Comprensión y Retención del Conocimiento:</w:t>
      </w:r>
    </w:p>
    <w:p w14:paraId="1F44F1CC" w14:textId="77777777" w:rsidR="001017FA" w:rsidRPr="00A3080B" w:rsidRDefault="001017FA" w:rsidP="003A04BD">
      <w:pPr>
        <w:numPr>
          <w:ilvl w:val="1"/>
          <w:numId w:val="6"/>
        </w:numPr>
        <w:jc w:val="both"/>
        <w:rPr>
          <w:lang w:val="es-ES"/>
        </w:rPr>
      </w:pPr>
      <w:r w:rsidRPr="001017FA">
        <w:rPr>
          <w:lang w:val="es-ES"/>
        </w:rPr>
        <w:t>La participación activa en el proceso de aprendizaje mejora significativamente la comprensión y retención del conocimiento. Los estudiantes no solo memorizan información, sino que la comprenden y la integran en un marco más amplio de conocimientos y experiencias.</w:t>
      </w:r>
    </w:p>
    <w:p w14:paraId="00362EA7" w14:textId="77777777" w:rsidR="001017FA" w:rsidRPr="001017FA" w:rsidRDefault="001017FA" w:rsidP="003A04BD">
      <w:pPr>
        <w:jc w:val="both"/>
        <w:rPr>
          <w:lang w:val="es-ES"/>
        </w:rPr>
      </w:pPr>
    </w:p>
    <w:p w14:paraId="32FCDA14" w14:textId="77777777" w:rsidR="001017FA" w:rsidRPr="001017FA" w:rsidRDefault="001017FA" w:rsidP="003A04BD">
      <w:pPr>
        <w:jc w:val="both"/>
        <w:rPr>
          <w:lang w:val="es-ES"/>
        </w:rPr>
      </w:pPr>
      <w:r w:rsidRPr="001017FA">
        <w:rPr>
          <w:lang w:val="es-ES"/>
        </w:rPr>
        <w:t>En resumen, redefinir el rol de los profesores como facilitadores del aprendizaje es una pieza clave en la transformación del sistema educativo. Este cambio no solo mejora la experiencia y satisfacción de los docentes, sino que también enriquece profundamente el proceso de aprendizaje para los estudiantes, preparándolos de manera más efectiva para los desafíos del futuro.</w:t>
      </w:r>
    </w:p>
    <w:p w14:paraId="2947093C" w14:textId="77777777" w:rsidR="001017FA" w:rsidRPr="00A3080B" w:rsidRDefault="001017FA" w:rsidP="003A04BD">
      <w:pPr>
        <w:jc w:val="both"/>
        <w:rPr>
          <w:lang w:val="es-ES"/>
        </w:rPr>
      </w:pPr>
    </w:p>
    <w:p w14:paraId="4C16FCA5" w14:textId="77777777" w:rsidR="00352438" w:rsidRPr="00352438" w:rsidRDefault="00352438" w:rsidP="00A22E00">
      <w:pPr>
        <w:pStyle w:val="Heading1"/>
        <w:rPr>
          <w:lang w:val="es-ES"/>
        </w:rPr>
      </w:pPr>
      <w:bookmarkStart w:id="8" w:name="_Toc151803853"/>
      <w:r w:rsidRPr="00352438">
        <w:rPr>
          <w:lang w:val="es-ES"/>
        </w:rPr>
        <w:t>Plan de Implementación: Sistema de Vouchers Educativos</w:t>
      </w:r>
      <w:bookmarkEnd w:id="8"/>
    </w:p>
    <w:p w14:paraId="28E726C0" w14:textId="77777777" w:rsidR="00352438" w:rsidRPr="00352438" w:rsidRDefault="00352438" w:rsidP="003A04BD">
      <w:pPr>
        <w:jc w:val="both"/>
        <w:rPr>
          <w:lang w:val="es-ES"/>
        </w:rPr>
      </w:pPr>
      <w:r w:rsidRPr="00352438">
        <w:rPr>
          <w:lang w:val="es-ES"/>
        </w:rPr>
        <w:t>La implementación de un sistema de vouchers educativos en Argentina requiere una planificación cuidadosa y una ejecución estratégica. El objetivo es ofrecer a las familias la libertad de elegir la educación que mejor se adapte a sus hijos, incentivando así una mejora en la calidad y eficiencia de las instituciones educativas. A continuación se detalla un plan de implementación:</w:t>
      </w:r>
    </w:p>
    <w:p w14:paraId="6520417D" w14:textId="77777777" w:rsidR="00352438" w:rsidRPr="001017FA" w:rsidRDefault="00352438" w:rsidP="003A04BD">
      <w:pPr>
        <w:jc w:val="both"/>
        <w:rPr>
          <w:lang w:val="es-ES"/>
        </w:rPr>
      </w:pPr>
    </w:p>
    <w:p w14:paraId="2AE46FA1" w14:textId="77777777" w:rsidR="00352438" w:rsidRPr="00352438" w:rsidRDefault="00352438" w:rsidP="00A22E00">
      <w:pPr>
        <w:pStyle w:val="Heading1"/>
        <w:rPr>
          <w:lang w:val="es-ES"/>
        </w:rPr>
      </w:pPr>
      <w:bookmarkStart w:id="9" w:name="_Toc151803854"/>
      <w:r w:rsidRPr="00352438">
        <w:rPr>
          <w:lang w:val="es-ES"/>
        </w:rPr>
        <w:t>Fase 1: Diseño y Legislación - Definición de Criterios y Alcance</w:t>
      </w:r>
      <w:bookmarkEnd w:id="9"/>
    </w:p>
    <w:p w14:paraId="189B4337" w14:textId="77777777" w:rsidR="00352438" w:rsidRPr="00352438" w:rsidRDefault="00352438" w:rsidP="003A04BD">
      <w:pPr>
        <w:jc w:val="both"/>
        <w:rPr>
          <w:lang w:val="es-ES"/>
        </w:rPr>
      </w:pPr>
      <w:r w:rsidRPr="00352438">
        <w:rPr>
          <w:lang w:val="es-ES"/>
        </w:rPr>
        <w:t>Establecimiento de Criterios de Elegibilidad para Receptores de Vouchers</w:t>
      </w:r>
    </w:p>
    <w:p w14:paraId="176E52A6" w14:textId="77777777" w:rsidR="00352438" w:rsidRPr="00352438" w:rsidRDefault="00352438" w:rsidP="003A04BD">
      <w:pPr>
        <w:numPr>
          <w:ilvl w:val="0"/>
          <w:numId w:val="7"/>
        </w:numPr>
        <w:jc w:val="both"/>
        <w:rPr>
          <w:lang w:val="es-ES"/>
        </w:rPr>
      </w:pPr>
      <w:r w:rsidRPr="00352438">
        <w:rPr>
          <w:b/>
          <w:bCs/>
          <w:lang w:val="es-ES"/>
        </w:rPr>
        <w:t>Universalidad con Enfoque en Grupos Vulnerables:</w:t>
      </w:r>
    </w:p>
    <w:p w14:paraId="7E657095" w14:textId="77777777" w:rsidR="00352438" w:rsidRPr="00352438" w:rsidRDefault="00352438" w:rsidP="003A04BD">
      <w:pPr>
        <w:numPr>
          <w:ilvl w:val="1"/>
          <w:numId w:val="7"/>
        </w:numPr>
        <w:jc w:val="both"/>
        <w:rPr>
          <w:lang w:val="es-ES"/>
        </w:rPr>
      </w:pPr>
      <w:r w:rsidRPr="00352438">
        <w:rPr>
          <w:lang w:val="es-ES"/>
        </w:rPr>
        <w:t>Implementar un sistema universal de vouchers, asegurando que todas las familias, independientemente de su situación económica, sean elegibles. Sin embargo, se debe dar prioridad a los grupos más vulnerables. Por ejemplo, familias con ingresos por debajo de un umbral determinado podrían recibir vouchers de mayor valor, similar al modelo de Suecia donde el acceso a la educación es universal pero con atención especial a quienes más lo necesitan.</w:t>
      </w:r>
    </w:p>
    <w:p w14:paraId="149D12DF" w14:textId="77777777" w:rsidR="00352438" w:rsidRPr="00352438" w:rsidRDefault="00352438" w:rsidP="003A04BD">
      <w:pPr>
        <w:numPr>
          <w:ilvl w:val="0"/>
          <w:numId w:val="7"/>
        </w:numPr>
        <w:jc w:val="both"/>
        <w:rPr>
          <w:lang w:val="es-ES"/>
        </w:rPr>
      </w:pPr>
      <w:r w:rsidRPr="00352438">
        <w:rPr>
          <w:b/>
          <w:bCs/>
          <w:lang w:val="es-ES"/>
        </w:rPr>
        <w:t>Inclusión de Estudiantes con Necesidades Especiales:</w:t>
      </w:r>
    </w:p>
    <w:p w14:paraId="68E9A989" w14:textId="77777777" w:rsidR="00352438" w:rsidRPr="00352438" w:rsidRDefault="00352438" w:rsidP="003A04BD">
      <w:pPr>
        <w:numPr>
          <w:ilvl w:val="1"/>
          <w:numId w:val="7"/>
        </w:numPr>
        <w:jc w:val="both"/>
        <w:rPr>
          <w:lang w:val="es-ES"/>
        </w:rPr>
      </w:pPr>
      <w:r w:rsidRPr="00352438">
        <w:rPr>
          <w:lang w:val="es-ES"/>
        </w:rPr>
        <w:t>Garantizar que los vouchers cubran no solo la matrícula regular, sino también los costos adicionales asociados con la educación de estudiantes con necesidades especiales. Esto asegura que todas las familias tengan la capacidad de elegir la mejor educación para sus hijos, independientemente de sus requerimientos particulares.</w:t>
      </w:r>
    </w:p>
    <w:p w14:paraId="6719D345" w14:textId="77777777" w:rsidR="00352438" w:rsidRPr="00352438" w:rsidRDefault="00352438" w:rsidP="003A04BD">
      <w:pPr>
        <w:numPr>
          <w:ilvl w:val="0"/>
          <w:numId w:val="7"/>
        </w:numPr>
        <w:jc w:val="both"/>
        <w:rPr>
          <w:lang w:val="es-ES"/>
        </w:rPr>
      </w:pPr>
      <w:r w:rsidRPr="00352438">
        <w:rPr>
          <w:b/>
          <w:bCs/>
          <w:lang w:val="es-ES"/>
        </w:rPr>
        <w:t>Flexibilidad para Cambios de Institución:</w:t>
      </w:r>
    </w:p>
    <w:p w14:paraId="64CAEA7C" w14:textId="77777777" w:rsidR="00352438" w:rsidRPr="00352438" w:rsidRDefault="00352438" w:rsidP="003A04BD">
      <w:pPr>
        <w:numPr>
          <w:ilvl w:val="1"/>
          <w:numId w:val="7"/>
        </w:numPr>
        <w:jc w:val="both"/>
        <w:rPr>
          <w:lang w:val="es-ES"/>
        </w:rPr>
      </w:pPr>
      <w:r w:rsidRPr="00352438">
        <w:rPr>
          <w:lang w:val="es-ES"/>
        </w:rPr>
        <w:t>Permitir que las familias utilicen los vouchers para cambiar a sus hijos de institución educativa si lo consideran necesario, fomentando así una mayor adaptabilidad y satisfacción con la elección educativa.</w:t>
      </w:r>
    </w:p>
    <w:p w14:paraId="579290E1" w14:textId="77777777" w:rsidR="00352438" w:rsidRPr="00352438" w:rsidRDefault="00352438" w:rsidP="003A04BD">
      <w:pPr>
        <w:jc w:val="both"/>
        <w:rPr>
          <w:lang w:val="es-ES"/>
        </w:rPr>
      </w:pPr>
      <w:r w:rsidRPr="00352438">
        <w:rPr>
          <w:lang w:val="es-ES"/>
        </w:rPr>
        <w:t>Definición de Criterios para Instituciones Educativas Participantes</w:t>
      </w:r>
    </w:p>
    <w:p w14:paraId="2CCCEEEB" w14:textId="77777777" w:rsidR="00352438" w:rsidRPr="00352438" w:rsidRDefault="00352438" w:rsidP="003A04BD">
      <w:pPr>
        <w:numPr>
          <w:ilvl w:val="0"/>
          <w:numId w:val="8"/>
        </w:numPr>
        <w:jc w:val="both"/>
        <w:rPr>
          <w:lang w:val="es-ES"/>
        </w:rPr>
      </w:pPr>
      <w:r w:rsidRPr="00352438">
        <w:rPr>
          <w:b/>
          <w:bCs/>
          <w:lang w:val="es-ES"/>
        </w:rPr>
        <w:t>Cumplimiento de Estándares de Calidad:</w:t>
      </w:r>
    </w:p>
    <w:p w14:paraId="4CF6656B" w14:textId="77777777" w:rsidR="00352438" w:rsidRPr="00352438" w:rsidRDefault="00352438" w:rsidP="003A04BD">
      <w:pPr>
        <w:numPr>
          <w:ilvl w:val="1"/>
          <w:numId w:val="8"/>
        </w:numPr>
        <w:jc w:val="both"/>
        <w:rPr>
          <w:lang w:val="es-ES"/>
        </w:rPr>
      </w:pPr>
      <w:r w:rsidRPr="00352438">
        <w:rPr>
          <w:lang w:val="es-ES"/>
        </w:rPr>
        <w:t>Exigir que todas las instituciones participantes cumplan con estándares mínimos de calidad educativa. Estos estándares deben incluir infraestructura adecuada, calificación del personal docente y un currículo que cumpla con los requerimientos educativos nacionales.</w:t>
      </w:r>
    </w:p>
    <w:p w14:paraId="239D8E9E" w14:textId="77777777" w:rsidR="00352438" w:rsidRPr="00352438" w:rsidRDefault="00352438" w:rsidP="003A04BD">
      <w:pPr>
        <w:numPr>
          <w:ilvl w:val="0"/>
          <w:numId w:val="8"/>
        </w:numPr>
        <w:jc w:val="both"/>
        <w:rPr>
          <w:lang w:val="es-ES"/>
        </w:rPr>
      </w:pPr>
      <w:r w:rsidRPr="00352438">
        <w:rPr>
          <w:b/>
          <w:bCs/>
          <w:lang w:val="es-ES"/>
        </w:rPr>
        <w:t>Transparencia y Rendición de Cuentas:</w:t>
      </w:r>
    </w:p>
    <w:p w14:paraId="6E750795" w14:textId="77777777" w:rsidR="00352438" w:rsidRPr="00352438" w:rsidRDefault="00352438" w:rsidP="003A04BD">
      <w:pPr>
        <w:numPr>
          <w:ilvl w:val="1"/>
          <w:numId w:val="8"/>
        </w:numPr>
        <w:jc w:val="both"/>
        <w:rPr>
          <w:lang w:val="es-ES"/>
        </w:rPr>
      </w:pPr>
      <w:r w:rsidRPr="00352438">
        <w:rPr>
          <w:lang w:val="es-ES"/>
        </w:rPr>
        <w:t>Implementar un sistema de transparencia y rendición de cuentas para las instituciones que aceptan vouchers. Esto podría incluir revisiones periódicas, informes públicos sobre el rendimiento y satisfacción de los estudiantes, y un mecanismo de retroalimentación por parte de los padres.</w:t>
      </w:r>
    </w:p>
    <w:p w14:paraId="1AB0C436" w14:textId="77777777" w:rsidR="00352438" w:rsidRPr="00352438" w:rsidRDefault="00352438" w:rsidP="003A04BD">
      <w:pPr>
        <w:numPr>
          <w:ilvl w:val="0"/>
          <w:numId w:val="8"/>
        </w:numPr>
        <w:jc w:val="both"/>
        <w:rPr>
          <w:lang w:val="es-ES"/>
        </w:rPr>
      </w:pPr>
      <w:r w:rsidRPr="00352438">
        <w:rPr>
          <w:b/>
          <w:bCs/>
          <w:lang w:val="es-ES"/>
        </w:rPr>
        <w:t>No Discriminación y Acceso Equitativo:</w:t>
      </w:r>
    </w:p>
    <w:p w14:paraId="0A640072" w14:textId="77777777" w:rsidR="00352438" w:rsidRPr="00352438" w:rsidRDefault="00352438" w:rsidP="003A04BD">
      <w:pPr>
        <w:numPr>
          <w:ilvl w:val="1"/>
          <w:numId w:val="8"/>
        </w:numPr>
        <w:jc w:val="both"/>
        <w:rPr>
          <w:lang w:val="es-ES"/>
        </w:rPr>
      </w:pPr>
      <w:r w:rsidRPr="00352438">
        <w:rPr>
          <w:lang w:val="es-ES"/>
        </w:rPr>
        <w:t>Garantizar que las escuelas participantes en el programa de vouchers no discriminen por motivos de raza, género, religión, capacidad o antecedentes socioeconómicos. Esto asegura un acceso equitativo a la educación de calidad para todos los estudiantes.</w:t>
      </w:r>
    </w:p>
    <w:p w14:paraId="3971CB10" w14:textId="77777777" w:rsidR="00352438" w:rsidRPr="00352438" w:rsidRDefault="00352438" w:rsidP="003A04BD">
      <w:pPr>
        <w:numPr>
          <w:ilvl w:val="0"/>
          <w:numId w:val="8"/>
        </w:numPr>
        <w:jc w:val="both"/>
        <w:rPr>
          <w:lang w:val="es-ES"/>
        </w:rPr>
      </w:pPr>
      <w:r w:rsidRPr="00352438">
        <w:rPr>
          <w:b/>
          <w:bCs/>
          <w:lang w:val="es-ES"/>
        </w:rPr>
        <w:t>Fomento de la Diversidad de Ofertas Educativas:</w:t>
      </w:r>
    </w:p>
    <w:p w14:paraId="5D8800BF" w14:textId="77777777" w:rsidR="00352438" w:rsidRPr="00352438" w:rsidRDefault="00352438" w:rsidP="003A04BD">
      <w:pPr>
        <w:numPr>
          <w:ilvl w:val="1"/>
          <w:numId w:val="8"/>
        </w:numPr>
        <w:jc w:val="both"/>
        <w:rPr>
          <w:lang w:val="es-ES"/>
        </w:rPr>
      </w:pPr>
      <w:r w:rsidRPr="00352438">
        <w:rPr>
          <w:lang w:val="es-ES"/>
        </w:rPr>
        <w:lastRenderedPageBreak/>
        <w:t>Incentivar a las instituciones educativas a desarrollar propuestas pedagógicas innovadoras y diversas para atender las diferentes necesidades y preferencias de los estudiantes y sus familias. Esto enriquecerá el panorama educativo y ofrecerá a las familias una gama más amplia de opciones.</w:t>
      </w:r>
    </w:p>
    <w:p w14:paraId="45919AB8" w14:textId="77777777" w:rsidR="00352438" w:rsidRPr="00A3080B" w:rsidRDefault="00352438" w:rsidP="003A04BD">
      <w:pPr>
        <w:jc w:val="both"/>
        <w:rPr>
          <w:lang w:val="es-ES"/>
        </w:rPr>
      </w:pPr>
      <w:r w:rsidRPr="00352438">
        <w:rPr>
          <w:lang w:val="es-ES"/>
        </w:rPr>
        <w:t>Este enfoque integral en la definición de criterios y alcance busca asegurar que el sistema de vouchers no solo aumente la libertad de elección para las familias, sino que también mejore la calidad general de la educación, basándose en modelos exitosos como el de Suecia. El objetivo es crear un sistema equitativo y eficiente que responda a las necesidades y aspiraciones de todos los estudiantes en Argentina.</w:t>
      </w:r>
    </w:p>
    <w:p w14:paraId="481D12A3" w14:textId="77777777" w:rsidR="00352438" w:rsidRPr="00A3080B" w:rsidRDefault="00352438" w:rsidP="003A04BD">
      <w:pPr>
        <w:jc w:val="both"/>
        <w:rPr>
          <w:lang w:val="es-ES"/>
        </w:rPr>
      </w:pPr>
    </w:p>
    <w:p w14:paraId="07ABBDB8" w14:textId="77777777" w:rsidR="00352438" w:rsidRPr="00352438" w:rsidRDefault="00352438" w:rsidP="00B04D75">
      <w:pPr>
        <w:pStyle w:val="Heading1"/>
        <w:rPr>
          <w:lang w:val="es-ES"/>
        </w:rPr>
      </w:pPr>
      <w:bookmarkStart w:id="10" w:name="_Toc151803855"/>
      <w:r w:rsidRPr="00352438">
        <w:rPr>
          <w:lang w:val="es-ES"/>
        </w:rPr>
        <w:t>Fase 2: Desarrollo del Marco Legal</w:t>
      </w:r>
      <w:bookmarkEnd w:id="10"/>
    </w:p>
    <w:p w14:paraId="6299FEFA" w14:textId="77777777" w:rsidR="00352438" w:rsidRPr="00352438" w:rsidRDefault="00352438" w:rsidP="003A04BD">
      <w:pPr>
        <w:jc w:val="both"/>
        <w:rPr>
          <w:lang w:val="es-ES"/>
        </w:rPr>
      </w:pPr>
      <w:r w:rsidRPr="00352438">
        <w:rPr>
          <w:lang w:val="es-ES"/>
        </w:rPr>
        <w:t>La creación y aprobación de un marco legal adecuado es crucial para el éxito del sistema de vouchers educativos. Este proceso debe ser manejado con diligencia para asegurar que se establezcan las bases legales que garanticen la transparencia, equidad y efectividad del programa. A continuación se detallan propuestas concretas para la gestión rápida de este cambio en el marco legal:</w:t>
      </w:r>
    </w:p>
    <w:p w14:paraId="48D7B36E" w14:textId="77777777" w:rsidR="00352438" w:rsidRPr="00352438" w:rsidRDefault="00352438" w:rsidP="003A04BD">
      <w:pPr>
        <w:jc w:val="both"/>
        <w:rPr>
          <w:lang w:val="es-ES"/>
        </w:rPr>
      </w:pPr>
      <w:r w:rsidRPr="00352438">
        <w:rPr>
          <w:lang w:val="es-ES"/>
        </w:rPr>
        <w:t>1. Evaluación y Modificación de Legislación Existente:</w:t>
      </w:r>
    </w:p>
    <w:p w14:paraId="160B7168" w14:textId="77777777" w:rsidR="00352438" w:rsidRPr="00352438" w:rsidRDefault="00352438" w:rsidP="003A04BD">
      <w:pPr>
        <w:numPr>
          <w:ilvl w:val="0"/>
          <w:numId w:val="9"/>
        </w:numPr>
        <w:jc w:val="both"/>
        <w:rPr>
          <w:lang w:val="es-ES"/>
        </w:rPr>
      </w:pPr>
      <w:r w:rsidRPr="00352438">
        <w:rPr>
          <w:b/>
          <w:bCs/>
          <w:lang w:val="es-ES"/>
        </w:rPr>
        <w:t>Revisión de Leyes y Estatutos Vigentes:</w:t>
      </w:r>
    </w:p>
    <w:p w14:paraId="500A7294" w14:textId="77777777" w:rsidR="00352438" w:rsidRPr="00352438" w:rsidRDefault="00352438" w:rsidP="003A04BD">
      <w:pPr>
        <w:numPr>
          <w:ilvl w:val="1"/>
          <w:numId w:val="9"/>
        </w:numPr>
        <w:jc w:val="both"/>
        <w:rPr>
          <w:lang w:val="es-ES"/>
        </w:rPr>
      </w:pPr>
      <w:r w:rsidRPr="00352438">
        <w:rPr>
          <w:lang w:val="es-ES"/>
        </w:rPr>
        <w:t>Realizar un análisis exhaustivo de la legislación educativa actual para identificar leyes y estatutos que requieran modificación o derogación. Esto incluye leyes relacionadas con la financiación de la educación, regulaciones sobre instituciones privadas y públicas, y estatutos relacionados con la equidad y no discriminación en la educación.</w:t>
      </w:r>
    </w:p>
    <w:p w14:paraId="3BDA82C4" w14:textId="77777777" w:rsidR="00352438" w:rsidRPr="00352438" w:rsidRDefault="00352438" w:rsidP="003A04BD">
      <w:pPr>
        <w:numPr>
          <w:ilvl w:val="0"/>
          <w:numId w:val="9"/>
        </w:numPr>
        <w:jc w:val="both"/>
        <w:rPr>
          <w:lang w:val="es-ES"/>
        </w:rPr>
      </w:pPr>
      <w:r w:rsidRPr="00352438">
        <w:rPr>
          <w:b/>
          <w:bCs/>
          <w:lang w:val="es-ES"/>
        </w:rPr>
        <w:t>Modificaciones Específicas:</w:t>
      </w:r>
    </w:p>
    <w:p w14:paraId="48D75B5D" w14:textId="77777777" w:rsidR="00352438" w:rsidRPr="00352438" w:rsidRDefault="00352438" w:rsidP="003A04BD">
      <w:pPr>
        <w:numPr>
          <w:ilvl w:val="1"/>
          <w:numId w:val="9"/>
        </w:numPr>
        <w:jc w:val="both"/>
        <w:rPr>
          <w:lang w:val="es-ES"/>
        </w:rPr>
      </w:pPr>
      <w:r w:rsidRPr="00352438">
        <w:rPr>
          <w:lang w:val="es-ES"/>
        </w:rPr>
        <w:t>Proponer enmiendas específicas a leyes como la Ley de Educación Nacional, ajustando aspectos relativos a la financiación y administración de fondos educativos para incorporar el sistema de vouchers.</w:t>
      </w:r>
    </w:p>
    <w:p w14:paraId="08D8E78A" w14:textId="77777777" w:rsidR="00352438" w:rsidRPr="00352438" w:rsidRDefault="00352438" w:rsidP="003A04BD">
      <w:pPr>
        <w:numPr>
          <w:ilvl w:val="1"/>
          <w:numId w:val="9"/>
        </w:numPr>
        <w:jc w:val="both"/>
        <w:rPr>
          <w:lang w:val="es-ES"/>
        </w:rPr>
      </w:pPr>
      <w:r w:rsidRPr="00352438">
        <w:rPr>
          <w:lang w:val="es-ES"/>
        </w:rPr>
        <w:t>Revisar y modificar regulaciones que rigen a las instituciones educativas privadas para asegurar su participación equitativa y ética en el programa de vouchers.</w:t>
      </w:r>
    </w:p>
    <w:p w14:paraId="04374A11" w14:textId="77777777" w:rsidR="00352438" w:rsidRPr="00352438" w:rsidRDefault="00352438" w:rsidP="003A04BD">
      <w:pPr>
        <w:jc w:val="both"/>
        <w:rPr>
          <w:lang w:val="es-ES"/>
        </w:rPr>
      </w:pPr>
      <w:r w:rsidRPr="00352438">
        <w:rPr>
          <w:lang w:val="es-ES"/>
        </w:rPr>
        <w:t>2. Desarrollo de Nueva Legislación:</w:t>
      </w:r>
    </w:p>
    <w:p w14:paraId="582112BD" w14:textId="77777777" w:rsidR="00352438" w:rsidRPr="00352438" w:rsidRDefault="00352438" w:rsidP="003A04BD">
      <w:pPr>
        <w:numPr>
          <w:ilvl w:val="0"/>
          <w:numId w:val="10"/>
        </w:numPr>
        <w:jc w:val="both"/>
        <w:rPr>
          <w:lang w:val="es-ES"/>
        </w:rPr>
      </w:pPr>
      <w:r w:rsidRPr="00352438">
        <w:rPr>
          <w:b/>
          <w:bCs/>
          <w:lang w:val="es-ES"/>
        </w:rPr>
        <w:t>Propuesta de Nueva Ley de Vouchers Educativos:</w:t>
      </w:r>
    </w:p>
    <w:p w14:paraId="07D8CF14" w14:textId="77777777" w:rsidR="00352438" w:rsidRPr="00352438" w:rsidRDefault="00352438" w:rsidP="003A04BD">
      <w:pPr>
        <w:numPr>
          <w:ilvl w:val="1"/>
          <w:numId w:val="10"/>
        </w:numPr>
        <w:jc w:val="both"/>
        <w:rPr>
          <w:lang w:val="es-ES"/>
        </w:rPr>
      </w:pPr>
      <w:r w:rsidRPr="00352438">
        <w:rPr>
          <w:lang w:val="es-ES"/>
        </w:rPr>
        <w:t>Elaborar y presentar un proyecto de ley específico para el sistema de vouchers, detallando aspectos como el valor de los vouchers, criterios de elegibilidad, mecanismos de distribución y rendición de cuentas.</w:t>
      </w:r>
    </w:p>
    <w:p w14:paraId="238CF3C1" w14:textId="77777777" w:rsidR="00352438" w:rsidRPr="00352438" w:rsidRDefault="00352438" w:rsidP="003A04BD">
      <w:pPr>
        <w:numPr>
          <w:ilvl w:val="1"/>
          <w:numId w:val="10"/>
        </w:numPr>
        <w:jc w:val="both"/>
        <w:rPr>
          <w:lang w:val="es-ES"/>
        </w:rPr>
      </w:pPr>
      <w:r w:rsidRPr="00352438">
        <w:rPr>
          <w:lang w:val="es-ES"/>
        </w:rPr>
        <w:t>Incluir en la legislación mecanismos de supervisión y evaluación para asegurar la transparencia y la efectividad continuas del programa.</w:t>
      </w:r>
    </w:p>
    <w:p w14:paraId="71700382" w14:textId="77777777" w:rsidR="00352438" w:rsidRPr="00352438" w:rsidRDefault="00352438" w:rsidP="003A04BD">
      <w:pPr>
        <w:jc w:val="both"/>
        <w:rPr>
          <w:lang w:val="es-ES"/>
        </w:rPr>
      </w:pPr>
      <w:r w:rsidRPr="00352438">
        <w:rPr>
          <w:lang w:val="es-ES"/>
        </w:rPr>
        <w:t>3. Proceso Legislativo Ágil y Participativo:</w:t>
      </w:r>
    </w:p>
    <w:p w14:paraId="71438E9B" w14:textId="77777777" w:rsidR="00352438" w:rsidRPr="00352438" w:rsidRDefault="00352438" w:rsidP="003A04BD">
      <w:pPr>
        <w:numPr>
          <w:ilvl w:val="0"/>
          <w:numId w:val="11"/>
        </w:numPr>
        <w:jc w:val="both"/>
        <w:rPr>
          <w:lang w:val="es-ES"/>
        </w:rPr>
      </w:pPr>
      <w:r w:rsidRPr="00352438">
        <w:rPr>
          <w:b/>
          <w:bCs/>
          <w:lang w:val="es-ES"/>
        </w:rPr>
        <w:t>Consultas Públicas y Participación de Stakeholders:</w:t>
      </w:r>
    </w:p>
    <w:p w14:paraId="47C2BE3A" w14:textId="77777777" w:rsidR="00352438" w:rsidRPr="00352438" w:rsidRDefault="00352438" w:rsidP="003A04BD">
      <w:pPr>
        <w:numPr>
          <w:ilvl w:val="1"/>
          <w:numId w:val="11"/>
        </w:numPr>
        <w:jc w:val="both"/>
        <w:rPr>
          <w:lang w:val="es-ES"/>
        </w:rPr>
      </w:pPr>
      <w:r w:rsidRPr="00352438">
        <w:rPr>
          <w:lang w:val="es-ES"/>
        </w:rPr>
        <w:t>Implementar un proceso de consulta pública para involucrar a educadores, padres, expertos en educación y otros actores relevantes, asegurando que el marco legal refleje una amplia gama de perspectivas y necesidades.</w:t>
      </w:r>
    </w:p>
    <w:p w14:paraId="1508A2E5" w14:textId="77777777" w:rsidR="00352438" w:rsidRPr="00352438" w:rsidRDefault="00352438" w:rsidP="003A04BD">
      <w:pPr>
        <w:numPr>
          <w:ilvl w:val="1"/>
          <w:numId w:val="11"/>
        </w:numPr>
        <w:jc w:val="both"/>
        <w:rPr>
          <w:lang w:val="es-ES"/>
        </w:rPr>
      </w:pPr>
      <w:r w:rsidRPr="00352438">
        <w:rPr>
          <w:lang w:val="es-ES"/>
        </w:rPr>
        <w:t>Organizar comités o mesas de trabajo con representantes de diferentes sectores para facilitar un diálogo constructivo y eficiente en la elaboración de la legislación.</w:t>
      </w:r>
    </w:p>
    <w:p w14:paraId="075DED48" w14:textId="77777777" w:rsidR="00352438" w:rsidRPr="00352438" w:rsidRDefault="00352438" w:rsidP="003A04BD">
      <w:pPr>
        <w:numPr>
          <w:ilvl w:val="0"/>
          <w:numId w:val="11"/>
        </w:numPr>
        <w:jc w:val="both"/>
        <w:rPr>
          <w:lang w:val="es-ES"/>
        </w:rPr>
      </w:pPr>
      <w:r w:rsidRPr="00352438">
        <w:rPr>
          <w:b/>
          <w:bCs/>
          <w:lang w:val="es-ES"/>
        </w:rPr>
        <w:t>Trámite Legislativo Expedito:</w:t>
      </w:r>
    </w:p>
    <w:p w14:paraId="39649E93" w14:textId="77777777" w:rsidR="00352438" w:rsidRPr="00352438" w:rsidRDefault="00352438" w:rsidP="003A04BD">
      <w:pPr>
        <w:numPr>
          <w:ilvl w:val="1"/>
          <w:numId w:val="11"/>
        </w:numPr>
        <w:jc w:val="both"/>
        <w:rPr>
          <w:lang w:val="es-ES"/>
        </w:rPr>
      </w:pPr>
      <w:r w:rsidRPr="00352438">
        <w:rPr>
          <w:lang w:val="es-ES"/>
        </w:rPr>
        <w:lastRenderedPageBreak/>
        <w:t>Trabajar en colaboración con legisladores y funcionarios gubernamentales para priorizar el trámite de la nueva legislación y las enmiendas necesarias, enfatizando la urgencia y la importancia del sistema de vouchers para la mejora de la educación.</w:t>
      </w:r>
    </w:p>
    <w:p w14:paraId="642448D0" w14:textId="77777777" w:rsidR="00352438" w:rsidRPr="00352438" w:rsidRDefault="00352438" w:rsidP="003A04BD">
      <w:pPr>
        <w:numPr>
          <w:ilvl w:val="0"/>
          <w:numId w:val="11"/>
        </w:numPr>
        <w:jc w:val="both"/>
        <w:rPr>
          <w:lang w:val="es-ES"/>
        </w:rPr>
      </w:pPr>
      <w:r w:rsidRPr="00352438">
        <w:rPr>
          <w:b/>
          <w:bCs/>
          <w:lang w:val="es-ES"/>
        </w:rPr>
        <w:t>Mecanismos de Implementación Rápida:</w:t>
      </w:r>
    </w:p>
    <w:p w14:paraId="5F0A447A" w14:textId="77777777" w:rsidR="00352438" w:rsidRPr="00352438" w:rsidRDefault="00352438" w:rsidP="003A04BD">
      <w:pPr>
        <w:numPr>
          <w:ilvl w:val="1"/>
          <w:numId w:val="11"/>
        </w:numPr>
        <w:jc w:val="both"/>
        <w:rPr>
          <w:lang w:val="es-ES"/>
        </w:rPr>
      </w:pPr>
      <w:r w:rsidRPr="00352438">
        <w:rPr>
          <w:lang w:val="es-ES"/>
        </w:rPr>
        <w:t>Establecer procedimientos claros y eficientes para la implementación inmediata de la legislación una vez aprobada, incluyendo la asignación de recursos y la creación de los organismos de supervisión necesarios.</w:t>
      </w:r>
    </w:p>
    <w:p w14:paraId="27F1F242" w14:textId="77777777" w:rsidR="00352438" w:rsidRPr="00352438" w:rsidRDefault="00352438" w:rsidP="003A04BD">
      <w:pPr>
        <w:jc w:val="both"/>
        <w:rPr>
          <w:lang w:val="es-ES"/>
        </w:rPr>
      </w:pPr>
      <w:r w:rsidRPr="00352438">
        <w:rPr>
          <w:lang w:val="es-ES"/>
        </w:rPr>
        <w:t>El desarrollo de un marco legal sólido y bien fundamentado es esencial para garantizar que el sistema de vouchers sea justo, transparente y beneficioso para todos los involucrados. Este proceso debe ser manejado con un enfoque proactivo y colaborativo, asegurando que las reformas legales se realicen de manera eficiente y efectiva, sentando las bases para una transformación educativa significativa en Argentina.</w:t>
      </w:r>
    </w:p>
    <w:p w14:paraId="0329D8CC" w14:textId="77777777" w:rsidR="00352438" w:rsidRPr="00A3080B" w:rsidRDefault="00352438" w:rsidP="003A04BD">
      <w:pPr>
        <w:jc w:val="both"/>
        <w:rPr>
          <w:lang w:val="es-ES"/>
        </w:rPr>
      </w:pPr>
    </w:p>
    <w:p w14:paraId="6FAA7598" w14:textId="77777777" w:rsidR="00352438" w:rsidRDefault="00352438" w:rsidP="00A22E00">
      <w:pPr>
        <w:pStyle w:val="Heading2"/>
        <w:rPr>
          <w:lang w:val="es-ES"/>
        </w:rPr>
      </w:pPr>
      <w:bookmarkStart w:id="11" w:name="_Toc151803856"/>
      <w:r w:rsidRPr="00352438">
        <w:rPr>
          <w:lang w:val="es-ES"/>
        </w:rPr>
        <w:t>Determinación del Valor del Voucher</w:t>
      </w:r>
      <w:bookmarkEnd w:id="11"/>
    </w:p>
    <w:p w14:paraId="04F25902" w14:textId="77777777" w:rsidR="00A22E00" w:rsidRPr="00A22E00" w:rsidRDefault="00A22E00" w:rsidP="00A22E00">
      <w:pPr>
        <w:rPr>
          <w:lang w:val="es-ES"/>
        </w:rPr>
      </w:pPr>
    </w:p>
    <w:p w14:paraId="796E3995" w14:textId="77777777" w:rsidR="00352438" w:rsidRPr="00352438" w:rsidRDefault="00352438" w:rsidP="003A04BD">
      <w:pPr>
        <w:jc w:val="both"/>
        <w:rPr>
          <w:lang w:val="es-ES"/>
        </w:rPr>
      </w:pPr>
      <w:r w:rsidRPr="00352438">
        <w:rPr>
          <w:lang w:val="es-ES"/>
        </w:rPr>
        <w:t>La determinación del valor de los vouchers es un aspecto crucial para garantizar que el sistema sea efectivo y accesible. El objetivo es asegurar que el valor de los vouchers sea suficiente para cubrir una educación de calidad, ya sea en instituciones públicas o privadas. A continuación se presentan propuestas concretas para establecer este valor:</w:t>
      </w:r>
    </w:p>
    <w:p w14:paraId="14A40297" w14:textId="77777777" w:rsidR="00352438" w:rsidRPr="00352438" w:rsidRDefault="00352438" w:rsidP="003A04BD">
      <w:pPr>
        <w:jc w:val="both"/>
        <w:rPr>
          <w:lang w:val="es-ES"/>
        </w:rPr>
      </w:pPr>
      <w:r w:rsidRPr="00352438">
        <w:rPr>
          <w:lang w:val="es-ES"/>
        </w:rPr>
        <w:t>1. Análisis de Costos de Educación:</w:t>
      </w:r>
    </w:p>
    <w:p w14:paraId="73041F43" w14:textId="77777777" w:rsidR="00352438" w:rsidRPr="00352438" w:rsidRDefault="00352438" w:rsidP="003A04BD">
      <w:pPr>
        <w:numPr>
          <w:ilvl w:val="0"/>
          <w:numId w:val="12"/>
        </w:numPr>
        <w:jc w:val="both"/>
        <w:rPr>
          <w:lang w:val="es-ES"/>
        </w:rPr>
      </w:pPr>
      <w:r w:rsidRPr="00352438">
        <w:rPr>
          <w:b/>
          <w:bCs/>
          <w:lang w:val="es-ES"/>
        </w:rPr>
        <w:t>Estudio de Costos Actuales:</w:t>
      </w:r>
    </w:p>
    <w:p w14:paraId="00304754" w14:textId="77777777" w:rsidR="00352438" w:rsidRPr="00352438" w:rsidRDefault="00352438" w:rsidP="003A04BD">
      <w:pPr>
        <w:numPr>
          <w:ilvl w:val="1"/>
          <w:numId w:val="12"/>
        </w:numPr>
        <w:jc w:val="both"/>
        <w:rPr>
          <w:lang w:val="es-ES"/>
        </w:rPr>
      </w:pPr>
      <w:r w:rsidRPr="00352438">
        <w:rPr>
          <w:lang w:val="es-ES"/>
        </w:rPr>
        <w:t>Realizar un análisis exhaustivo de los costos actuales de educación en diferentes tipos de instituciones educativas, tanto públicas como privadas, en diversas regiones del país. Esto incluirá costos de matrícula, materiales, actividades extracurriculares y otros gastos asociados.</w:t>
      </w:r>
    </w:p>
    <w:p w14:paraId="572D09E7" w14:textId="77777777" w:rsidR="00352438" w:rsidRPr="00352438" w:rsidRDefault="00352438" w:rsidP="003A04BD">
      <w:pPr>
        <w:numPr>
          <w:ilvl w:val="0"/>
          <w:numId w:val="12"/>
        </w:numPr>
        <w:jc w:val="both"/>
        <w:rPr>
          <w:lang w:val="es-ES"/>
        </w:rPr>
      </w:pPr>
      <w:r w:rsidRPr="00352438">
        <w:rPr>
          <w:b/>
          <w:bCs/>
          <w:lang w:val="es-ES"/>
        </w:rPr>
        <w:t>Determinación de un Promedio de Costos:</w:t>
      </w:r>
    </w:p>
    <w:p w14:paraId="75E1B916" w14:textId="77777777" w:rsidR="00352438" w:rsidRPr="00352438" w:rsidRDefault="00352438" w:rsidP="003A04BD">
      <w:pPr>
        <w:numPr>
          <w:ilvl w:val="1"/>
          <w:numId w:val="12"/>
        </w:numPr>
        <w:jc w:val="both"/>
        <w:rPr>
          <w:lang w:val="es-ES"/>
        </w:rPr>
      </w:pPr>
      <w:r w:rsidRPr="00352438">
        <w:rPr>
          <w:lang w:val="es-ES"/>
        </w:rPr>
        <w:t>Establecer un promedio basado en estos costos que represente una cifra realista y abarcadora para asegurar que el voucher cubra la mayoría de las necesidades educativas básicas.</w:t>
      </w:r>
    </w:p>
    <w:p w14:paraId="6F8664DE" w14:textId="77777777" w:rsidR="00352438" w:rsidRPr="00352438" w:rsidRDefault="00352438" w:rsidP="003A04BD">
      <w:pPr>
        <w:jc w:val="both"/>
        <w:rPr>
          <w:lang w:val="es-ES"/>
        </w:rPr>
      </w:pPr>
      <w:r w:rsidRPr="00352438">
        <w:rPr>
          <w:lang w:val="es-ES"/>
        </w:rPr>
        <w:t>2. Escalas de Valor Variable:</w:t>
      </w:r>
    </w:p>
    <w:p w14:paraId="11D89DCD" w14:textId="77777777" w:rsidR="00352438" w:rsidRPr="00352438" w:rsidRDefault="00352438" w:rsidP="003A04BD">
      <w:pPr>
        <w:numPr>
          <w:ilvl w:val="0"/>
          <w:numId w:val="13"/>
        </w:numPr>
        <w:jc w:val="both"/>
        <w:rPr>
          <w:lang w:val="es-ES"/>
        </w:rPr>
      </w:pPr>
      <w:r w:rsidRPr="00352438">
        <w:rPr>
          <w:b/>
          <w:bCs/>
          <w:lang w:val="es-ES"/>
        </w:rPr>
        <w:t>Escala Basada en Ingresos y Ubicación:</w:t>
      </w:r>
    </w:p>
    <w:p w14:paraId="3E2A6C68" w14:textId="77777777" w:rsidR="00352438" w:rsidRPr="00352438" w:rsidRDefault="00352438" w:rsidP="003A04BD">
      <w:pPr>
        <w:numPr>
          <w:ilvl w:val="1"/>
          <w:numId w:val="13"/>
        </w:numPr>
        <w:jc w:val="both"/>
        <w:rPr>
          <w:lang w:val="es-ES"/>
        </w:rPr>
      </w:pPr>
      <w:r w:rsidRPr="00352438">
        <w:rPr>
          <w:lang w:val="es-ES"/>
        </w:rPr>
        <w:t>Implementar una escala de valor variable donde el monto del voucher pueda ajustarse según el nivel de ingresos de la familia y la ubicación geográfica, considerando diferencias en el costo de vida y en las tarifas escolares.</w:t>
      </w:r>
    </w:p>
    <w:p w14:paraId="7C8DAEB0" w14:textId="77777777" w:rsidR="00352438" w:rsidRPr="00352438" w:rsidRDefault="00352438" w:rsidP="003A04BD">
      <w:pPr>
        <w:numPr>
          <w:ilvl w:val="0"/>
          <w:numId w:val="13"/>
        </w:numPr>
        <w:jc w:val="both"/>
        <w:rPr>
          <w:lang w:val="es-ES"/>
        </w:rPr>
      </w:pPr>
      <w:r w:rsidRPr="00352438">
        <w:rPr>
          <w:b/>
          <w:bCs/>
          <w:lang w:val="es-ES"/>
        </w:rPr>
        <w:t>Ajuste por Necesidades Especiales:</w:t>
      </w:r>
    </w:p>
    <w:p w14:paraId="62739F21" w14:textId="77777777" w:rsidR="00352438" w:rsidRPr="00352438" w:rsidRDefault="00352438" w:rsidP="003A04BD">
      <w:pPr>
        <w:numPr>
          <w:ilvl w:val="1"/>
          <w:numId w:val="13"/>
        </w:numPr>
        <w:jc w:val="both"/>
        <w:rPr>
          <w:lang w:val="es-ES"/>
        </w:rPr>
      </w:pPr>
      <w:r w:rsidRPr="00352438">
        <w:rPr>
          <w:lang w:val="es-ES"/>
        </w:rPr>
        <w:t>Ofrecer un valor adicional en los vouchers para familias de estudiantes con necesidades especiales, asegurando que estos vouchers cubran costos adicionales asociados con recursos y apoyos específicos.</w:t>
      </w:r>
    </w:p>
    <w:p w14:paraId="08ACA54F" w14:textId="77777777" w:rsidR="00352438" w:rsidRPr="00352438" w:rsidRDefault="00352438" w:rsidP="003A04BD">
      <w:pPr>
        <w:jc w:val="both"/>
        <w:rPr>
          <w:lang w:val="es-ES"/>
        </w:rPr>
      </w:pPr>
      <w:r w:rsidRPr="00352438">
        <w:rPr>
          <w:lang w:val="es-ES"/>
        </w:rPr>
        <w:t>3. Flexibilidad y Complementariedad:</w:t>
      </w:r>
    </w:p>
    <w:p w14:paraId="624E85E3" w14:textId="77777777" w:rsidR="00352438" w:rsidRPr="00352438" w:rsidRDefault="00352438" w:rsidP="003A04BD">
      <w:pPr>
        <w:numPr>
          <w:ilvl w:val="0"/>
          <w:numId w:val="14"/>
        </w:numPr>
        <w:jc w:val="both"/>
        <w:rPr>
          <w:lang w:val="es-ES"/>
        </w:rPr>
      </w:pPr>
      <w:r w:rsidRPr="00352438">
        <w:rPr>
          <w:b/>
          <w:bCs/>
          <w:lang w:val="es-ES"/>
        </w:rPr>
        <w:t>Complementariedad con Costos Adicionales:</w:t>
      </w:r>
    </w:p>
    <w:p w14:paraId="79734C86" w14:textId="77777777" w:rsidR="00352438" w:rsidRPr="00352438" w:rsidRDefault="00352438" w:rsidP="003A04BD">
      <w:pPr>
        <w:numPr>
          <w:ilvl w:val="1"/>
          <w:numId w:val="14"/>
        </w:numPr>
        <w:jc w:val="both"/>
        <w:rPr>
          <w:lang w:val="es-ES"/>
        </w:rPr>
      </w:pPr>
      <w:r w:rsidRPr="00352438">
        <w:rPr>
          <w:lang w:val="es-ES"/>
        </w:rPr>
        <w:t>Permitir que las escuelas cobren montos adicionales a los vouchers si su oferta educativa y calidad justifican un costo superior. Esto ofrecerá a las familias la posibilidad de elegir escuelas de mayor prestigio o especialización, siempre y cuando estén dispuestas y sean capaces de cubrir la diferencia.</w:t>
      </w:r>
    </w:p>
    <w:p w14:paraId="574BA292" w14:textId="77777777" w:rsidR="00352438" w:rsidRPr="00352438" w:rsidRDefault="00352438" w:rsidP="003A04BD">
      <w:pPr>
        <w:numPr>
          <w:ilvl w:val="0"/>
          <w:numId w:val="14"/>
        </w:numPr>
        <w:jc w:val="both"/>
        <w:rPr>
          <w:lang w:val="es-ES"/>
        </w:rPr>
      </w:pPr>
      <w:r w:rsidRPr="00352438">
        <w:rPr>
          <w:b/>
          <w:bCs/>
          <w:lang w:val="es-ES"/>
        </w:rPr>
        <w:t>Transparencia en Precios:</w:t>
      </w:r>
    </w:p>
    <w:p w14:paraId="0BA8987A" w14:textId="77777777" w:rsidR="00352438" w:rsidRPr="00352438" w:rsidRDefault="00352438" w:rsidP="003A04BD">
      <w:pPr>
        <w:numPr>
          <w:ilvl w:val="1"/>
          <w:numId w:val="14"/>
        </w:numPr>
        <w:jc w:val="both"/>
        <w:rPr>
          <w:lang w:val="es-ES"/>
        </w:rPr>
      </w:pPr>
      <w:r w:rsidRPr="00352438">
        <w:rPr>
          <w:lang w:val="es-ES"/>
        </w:rPr>
        <w:lastRenderedPageBreak/>
        <w:t>Exigir a las instituciones educativas total transparencia en la publicación de sus costos, asegurando que las familias tengan toda la información necesaria para tomar decisiones informadas.</w:t>
      </w:r>
    </w:p>
    <w:p w14:paraId="5DEE4733" w14:textId="77777777" w:rsidR="00352438" w:rsidRPr="00352438" w:rsidRDefault="00352438" w:rsidP="003A04BD">
      <w:pPr>
        <w:jc w:val="both"/>
        <w:rPr>
          <w:lang w:val="es-ES"/>
        </w:rPr>
      </w:pPr>
      <w:r w:rsidRPr="00352438">
        <w:rPr>
          <w:lang w:val="es-ES"/>
        </w:rPr>
        <w:t>4. Revisión y Ajuste Periódico:</w:t>
      </w:r>
    </w:p>
    <w:p w14:paraId="192E694A" w14:textId="77777777" w:rsidR="00352438" w:rsidRPr="00352438" w:rsidRDefault="00352438" w:rsidP="003A04BD">
      <w:pPr>
        <w:numPr>
          <w:ilvl w:val="0"/>
          <w:numId w:val="15"/>
        </w:numPr>
        <w:jc w:val="both"/>
        <w:rPr>
          <w:lang w:val="es-ES"/>
        </w:rPr>
      </w:pPr>
      <w:r w:rsidRPr="00352438">
        <w:rPr>
          <w:b/>
          <w:bCs/>
          <w:lang w:val="es-ES"/>
        </w:rPr>
        <w:t>Mecanismo de Revisión Anual:</w:t>
      </w:r>
    </w:p>
    <w:p w14:paraId="2489F5BB" w14:textId="77777777" w:rsidR="00352438" w:rsidRPr="00352438" w:rsidRDefault="00352438" w:rsidP="003A04BD">
      <w:pPr>
        <w:numPr>
          <w:ilvl w:val="1"/>
          <w:numId w:val="15"/>
        </w:numPr>
        <w:jc w:val="both"/>
        <w:rPr>
          <w:lang w:val="es-ES"/>
        </w:rPr>
      </w:pPr>
      <w:r w:rsidRPr="00352438">
        <w:rPr>
          <w:lang w:val="es-ES"/>
        </w:rPr>
        <w:t>Establecer un mecanismo para revisar y ajustar el valor de los vouchers anualmente, teniendo en cuenta la inflación, los cambios en los costos de la educación y otros factores económicos relevantes.</w:t>
      </w:r>
    </w:p>
    <w:p w14:paraId="5BA4C31A" w14:textId="77777777" w:rsidR="00352438" w:rsidRPr="00352438" w:rsidRDefault="00352438" w:rsidP="003A04BD">
      <w:pPr>
        <w:numPr>
          <w:ilvl w:val="0"/>
          <w:numId w:val="15"/>
        </w:numPr>
        <w:jc w:val="both"/>
        <w:rPr>
          <w:lang w:val="es-ES"/>
        </w:rPr>
      </w:pPr>
      <w:r w:rsidRPr="00352438">
        <w:rPr>
          <w:b/>
          <w:bCs/>
          <w:lang w:val="es-ES"/>
        </w:rPr>
        <w:t>Feedback y Ajustes Basados en Experiencias:</w:t>
      </w:r>
    </w:p>
    <w:p w14:paraId="5ADD90D0" w14:textId="77777777" w:rsidR="00352438" w:rsidRPr="00352438" w:rsidRDefault="00352438" w:rsidP="003A04BD">
      <w:pPr>
        <w:numPr>
          <w:ilvl w:val="1"/>
          <w:numId w:val="15"/>
        </w:numPr>
        <w:jc w:val="both"/>
        <w:rPr>
          <w:lang w:val="es-ES"/>
        </w:rPr>
      </w:pPr>
      <w:r w:rsidRPr="00352438">
        <w:rPr>
          <w:lang w:val="es-ES"/>
        </w:rPr>
        <w:t>Recopilar retroalimentación de padres y escuelas para evaluar la adecuación del valor del voucher y realizar ajustes según sea necesario.</w:t>
      </w:r>
    </w:p>
    <w:p w14:paraId="010969A3" w14:textId="77777777" w:rsidR="00352438" w:rsidRPr="00352438" w:rsidRDefault="00352438" w:rsidP="003A04BD">
      <w:pPr>
        <w:jc w:val="both"/>
        <w:rPr>
          <w:lang w:val="es-ES"/>
        </w:rPr>
      </w:pPr>
      <w:r w:rsidRPr="00352438">
        <w:rPr>
          <w:lang w:val="es-ES"/>
        </w:rPr>
        <w:t>La determinación del valor del voucher debe ser un proceso dinámico y bien informado, garantizando equidad y calidad en el acceso a la educación, al tiempo que se permite cierta flexibilidad y adaptabilidad para satisfacer diversas necesidades y preferencias educativas.</w:t>
      </w:r>
    </w:p>
    <w:p w14:paraId="605B0D33" w14:textId="77777777" w:rsidR="00352438" w:rsidRPr="00A3080B" w:rsidRDefault="00352438" w:rsidP="003A04BD">
      <w:pPr>
        <w:jc w:val="both"/>
        <w:rPr>
          <w:lang w:val="es-ES"/>
        </w:rPr>
      </w:pPr>
    </w:p>
    <w:p w14:paraId="4FA18A6A" w14:textId="4E9936B3" w:rsidR="00542D03" w:rsidRPr="00542D03" w:rsidRDefault="00542D03" w:rsidP="003A04BD">
      <w:pPr>
        <w:jc w:val="both"/>
        <w:rPr>
          <w:lang w:val="es-ES"/>
        </w:rPr>
      </w:pPr>
    </w:p>
    <w:p w14:paraId="77800A1F" w14:textId="50E46732" w:rsidR="00542D03" w:rsidRDefault="00542D03" w:rsidP="00A22E00">
      <w:pPr>
        <w:pStyle w:val="Heading2"/>
        <w:rPr>
          <w:lang w:val="es-ES"/>
        </w:rPr>
      </w:pPr>
      <w:bookmarkStart w:id="12" w:name="_Toc151803857"/>
      <w:r w:rsidRPr="00542D03">
        <w:rPr>
          <w:lang w:val="es-ES"/>
        </w:rPr>
        <w:t>Incentivos para Escuelas y Trabajadores que Adopten Rápidamente el Sistema de Vouchers</w:t>
      </w:r>
      <w:bookmarkEnd w:id="12"/>
    </w:p>
    <w:p w14:paraId="60A64C1B" w14:textId="77777777" w:rsidR="00A22E00" w:rsidRPr="00A22E00" w:rsidRDefault="00A22E00" w:rsidP="00A22E00">
      <w:pPr>
        <w:rPr>
          <w:lang w:val="es-ES"/>
        </w:rPr>
      </w:pPr>
    </w:p>
    <w:p w14:paraId="06113E7B" w14:textId="77777777" w:rsidR="00542D03" w:rsidRPr="00542D03" w:rsidRDefault="00542D03" w:rsidP="003A04BD">
      <w:pPr>
        <w:jc w:val="both"/>
        <w:rPr>
          <w:lang w:val="es-ES"/>
        </w:rPr>
      </w:pPr>
      <w:r w:rsidRPr="00542D03">
        <w:rPr>
          <w:lang w:val="es-ES"/>
        </w:rPr>
        <w:t>Para fomentar la adopción rápida y eficaz del sistema de vouchers, así como para alentar a las escuelas y a sus trabajadores a lograr una solidez financiera y operativa, se proponen una serie de incentivos tanto económicos como fiscales. Estos incentivos están diseñados para recompensar el compromiso, la innovación y el éxito en la implementación del nuevo sistema.</w:t>
      </w:r>
    </w:p>
    <w:p w14:paraId="5E96986C" w14:textId="77777777" w:rsidR="00542D03" w:rsidRPr="00542D03" w:rsidRDefault="00542D03" w:rsidP="003A04BD">
      <w:pPr>
        <w:jc w:val="both"/>
        <w:rPr>
          <w:lang w:val="es-ES"/>
        </w:rPr>
      </w:pPr>
      <w:r w:rsidRPr="00542D03">
        <w:rPr>
          <w:lang w:val="es-ES"/>
        </w:rPr>
        <w:t>Incentivos Económicos</w:t>
      </w:r>
    </w:p>
    <w:p w14:paraId="526259B9" w14:textId="77777777" w:rsidR="00542D03" w:rsidRPr="00542D03" w:rsidRDefault="00542D03" w:rsidP="003A04BD">
      <w:pPr>
        <w:numPr>
          <w:ilvl w:val="0"/>
          <w:numId w:val="16"/>
        </w:numPr>
        <w:jc w:val="both"/>
        <w:rPr>
          <w:lang w:val="es-ES"/>
        </w:rPr>
      </w:pPr>
      <w:r w:rsidRPr="00542D03">
        <w:rPr>
          <w:b/>
          <w:bCs/>
          <w:lang w:val="es-ES"/>
        </w:rPr>
        <w:t>Premios Monetarios por Rendimiento y Mejora:</w:t>
      </w:r>
    </w:p>
    <w:p w14:paraId="2218FD07" w14:textId="77777777" w:rsidR="00542D03" w:rsidRPr="00542D03" w:rsidRDefault="00542D03" w:rsidP="003A04BD">
      <w:pPr>
        <w:numPr>
          <w:ilvl w:val="1"/>
          <w:numId w:val="16"/>
        </w:numPr>
        <w:jc w:val="both"/>
        <w:rPr>
          <w:lang w:val="es-ES"/>
        </w:rPr>
      </w:pPr>
      <w:r w:rsidRPr="00542D03">
        <w:rPr>
          <w:lang w:val="es-ES"/>
        </w:rPr>
        <w:t>Establecer un sistema de premios monetarios para aquellas escuelas que demuestren un rendimiento académico sobresaliente y una mejora significativa en la calidad educativa tras la adopción del sistema de vouchers.</w:t>
      </w:r>
    </w:p>
    <w:p w14:paraId="33AFC1D2" w14:textId="77777777" w:rsidR="00542D03" w:rsidRPr="00542D03" w:rsidRDefault="00542D03" w:rsidP="003A04BD">
      <w:pPr>
        <w:numPr>
          <w:ilvl w:val="1"/>
          <w:numId w:val="16"/>
        </w:numPr>
        <w:jc w:val="both"/>
        <w:rPr>
          <w:lang w:val="es-ES"/>
        </w:rPr>
      </w:pPr>
      <w:r w:rsidRPr="00542D03">
        <w:rPr>
          <w:lang w:val="es-ES"/>
        </w:rPr>
        <w:t>Incluir criterios como el aumento en las tasas de graduación, la mejora en los resultados de pruebas estandarizadas y la satisfacción de padres y estudiantes.</w:t>
      </w:r>
    </w:p>
    <w:p w14:paraId="78AB6BAE" w14:textId="77777777" w:rsidR="00542D03" w:rsidRPr="00542D03" w:rsidRDefault="00542D03" w:rsidP="003A04BD">
      <w:pPr>
        <w:numPr>
          <w:ilvl w:val="0"/>
          <w:numId w:val="16"/>
        </w:numPr>
        <w:jc w:val="both"/>
        <w:rPr>
          <w:lang w:val="es-ES"/>
        </w:rPr>
      </w:pPr>
      <w:r w:rsidRPr="00542D03">
        <w:rPr>
          <w:b/>
          <w:bCs/>
          <w:lang w:val="es-ES"/>
        </w:rPr>
        <w:t>Bonificaciones para Trabajadores y Administradores Escolares:</w:t>
      </w:r>
    </w:p>
    <w:p w14:paraId="634EDC9B" w14:textId="77777777" w:rsidR="00542D03" w:rsidRPr="00542D03" w:rsidRDefault="00542D03" w:rsidP="003A04BD">
      <w:pPr>
        <w:numPr>
          <w:ilvl w:val="1"/>
          <w:numId w:val="16"/>
        </w:numPr>
        <w:jc w:val="both"/>
        <w:rPr>
          <w:lang w:val="es-ES"/>
        </w:rPr>
      </w:pPr>
      <w:r w:rsidRPr="00542D03">
        <w:rPr>
          <w:lang w:val="es-ES"/>
        </w:rPr>
        <w:t>Ofrecer bonificaciones a los trabajadores y administradores de las escuelas que logren una transición exitosa al sistema de vouchers, y que muestren un uso eficiente y efectivo de los recursos para mejorar la calidad educativa.</w:t>
      </w:r>
    </w:p>
    <w:p w14:paraId="637223D0" w14:textId="77777777" w:rsidR="00542D03" w:rsidRPr="00542D03" w:rsidRDefault="00542D03" w:rsidP="003A04BD">
      <w:pPr>
        <w:numPr>
          <w:ilvl w:val="1"/>
          <w:numId w:val="16"/>
        </w:numPr>
        <w:jc w:val="both"/>
        <w:rPr>
          <w:lang w:val="es-ES"/>
        </w:rPr>
      </w:pPr>
      <w:r w:rsidRPr="00542D03">
        <w:rPr>
          <w:lang w:val="es-ES"/>
        </w:rPr>
        <w:t>Evaluar el desempeño basándose en la innovación pedagógica, la gestión financiera eficiente y la creación de un ambiente de aprendizaje enriquecedor.</w:t>
      </w:r>
    </w:p>
    <w:p w14:paraId="2CD4C5EB" w14:textId="77777777" w:rsidR="00542D03" w:rsidRPr="00542D03" w:rsidRDefault="00542D03" w:rsidP="003A04BD">
      <w:pPr>
        <w:jc w:val="both"/>
        <w:rPr>
          <w:lang w:val="es-ES"/>
        </w:rPr>
      </w:pPr>
      <w:r w:rsidRPr="00542D03">
        <w:rPr>
          <w:lang w:val="es-ES"/>
        </w:rPr>
        <w:t>Incentivos Fiscales</w:t>
      </w:r>
    </w:p>
    <w:p w14:paraId="79B99CAA" w14:textId="77777777" w:rsidR="00542D03" w:rsidRPr="00542D03" w:rsidRDefault="00542D03" w:rsidP="003A04BD">
      <w:pPr>
        <w:numPr>
          <w:ilvl w:val="0"/>
          <w:numId w:val="17"/>
        </w:numPr>
        <w:jc w:val="both"/>
        <w:rPr>
          <w:lang w:val="es-ES"/>
        </w:rPr>
      </w:pPr>
      <w:r w:rsidRPr="00542D03">
        <w:rPr>
          <w:b/>
          <w:bCs/>
          <w:lang w:val="es-ES"/>
        </w:rPr>
        <w:t>Ahorro en el Impuesto al Valor Agregado (IVA):</w:t>
      </w:r>
    </w:p>
    <w:p w14:paraId="60BC0CDC" w14:textId="77777777" w:rsidR="00542D03" w:rsidRPr="00542D03" w:rsidRDefault="00542D03" w:rsidP="003A04BD">
      <w:pPr>
        <w:numPr>
          <w:ilvl w:val="1"/>
          <w:numId w:val="17"/>
        </w:numPr>
        <w:jc w:val="both"/>
        <w:rPr>
          <w:lang w:val="es-ES"/>
        </w:rPr>
      </w:pPr>
      <w:r w:rsidRPr="00542D03">
        <w:rPr>
          <w:lang w:val="es-ES"/>
        </w:rPr>
        <w:t>Implementar un sistema de ahorro en el IVA para las escuelas que adopten rápidamente el sistema de vouchers y logren una operación rentable y sostenible.</w:t>
      </w:r>
    </w:p>
    <w:p w14:paraId="29462B5D" w14:textId="77777777" w:rsidR="00542D03" w:rsidRPr="00542D03" w:rsidRDefault="00542D03" w:rsidP="003A04BD">
      <w:pPr>
        <w:numPr>
          <w:ilvl w:val="1"/>
          <w:numId w:val="17"/>
        </w:numPr>
        <w:jc w:val="both"/>
        <w:rPr>
          <w:lang w:val="es-ES"/>
        </w:rPr>
      </w:pPr>
      <w:r w:rsidRPr="00542D03">
        <w:rPr>
          <w:lang w:val="es-ES"/>
        </w:rPr>
        <w:t>Este ahorro podría aplicarse a la adquisición de materiales educativos, tecnología, infraestructura y otros gastos relacionados con la mejora de la institución.</w:t>
      </w:r>
    </w:p>
    <w:p w14:paraId="03FA67A7" w14:textId="77777777" w:rsidR="00542D03" w:rsidRPr="00542D03" w:rsidRDefault="00542D03" w:rsidP="003A04BD">
      <w:pPr>
        <w:numPr>
          <w:ilvl w:val="0"/>
          <w:numId w:val="17"/>
        </w:numPr>
        <w:jc w:val="both"/>
        <w:rPr>
          <w:lang w:val="es-ES"/>
        </w:rPr>
      </w:pPr>
      <w:r w:rsidRPr="00542D03">
        <w:rPr>
          <w:b/>
          <w:bCs/>
          <w:lang w:val="es-ES"/>
        </w:rPr>
        <w:t>Incentivos Fiscales para Reinversión en Educación:</w:t>
      </w:r>
    </w:p>
    <w:p w14:paraId="3867357B" w14:textId="77777777" w:rsidR="00542D03" w:rsidRPr="00542D03" w:rsidRDefault="00542D03" w:rsidP="003A04BD">
      <w:pPr>
        <w:numPr>
          <w:ilvl w:val="1"/>
          <w:numId w:val="17"/>
        </w:numPr>
        <w:jc w:val="both"/>
        <w:rPr>
          <w:lang w:val="es-ES"/>
        </w:rPr>
      </w:pPr>
      <w:r w:rsidRPr="00542D03">
        <w:rPr>
          <w:lang w:val="es-ES"/>
        </w:rPr>
        <w:t xml:space="preserve">Ofrecer incentivos fiscales adicionales a las escuelas que reinviertan una parte significativa de sus ingresos en mejoras educativas, como la actualización de </w:t>
      </w:r>
      <w:r w:rsidRPr="00542D03">
        <w:rPr>
          <w:lang w:val="es-ES"/>
        </w:rPr>
        <w:lastRenderedPageBreak/>
        <w:t>instalaciones, la capacitación del personal docente y la implementación de programas innovadores.</w:t>
      </w:r>
    </w:p>
    <w:p w14:paraId="6A7B71EB" w14:textId="77777777" w:rsidR="00542D03" w:rsidRPr="00542D03" w:rsidRDefault="00542D03" w:rsidP="003A04BD">
      <w:pPr>
        <w:jc w:val="both"/>
        <w:rPr>
          <w:lang w:val="es-ES"/>
        </w:rPr>
      </w:pPr>
      <w:r w:rsidRPr="00542D03">
        <w:rPr>
          <w:lang w:val="es-ES"/>
        </w:rPr>
        <w:t>Mecanismos de Implementación y Seguimiento</w:t>
      </w:r>
    </w:p>
    <w:p w14:paraId="1CCE3417" w14:textId="77777777" w:rsidR="00542D03" w:rsidRPr="00542D03" w:rsidRDefault="00542D03" w:rsidP="003A04BD">
      <w:pPr>
        <w:numPr>
          <w:ilvl w:val="0"/>
          <w:numId w:val="18"/>
        </w:numPr>
        <w:jc w:val="both"/>
        <w:rPr>
          <w:lang w:val="es-ES"/>
        </w:rPr>
      </w:pPr>
      <w:r w:rsidRPr="00542D03">
        <w:rPr>
          <w:b/>
          <w:bCs/>
          <w:lang w:val="es-ES"/>
        </w:rPr>
        <w:t>Criterios Claros y Transparentes:</w:t>
      </w:r>
    </w:p>
    <w:p w14:paraId="2DB12987" w14:textId="77777777" w:rsidR="00542D03" w:rsidRPr="00542D03" w:rsidRDefault="00542D03" w:rsidP="003A04BD">
      <w:pPr>
        <w:numPr>
          <w:ilvl w:val="1"/>
          <w:numId w:val="18"/>
        </w:numPr>
        <w:jc w:val="both"/>
        <w:rPr>
          <w:lang w:val="es-ES"/>
        </w:rPr>
      </w:pPr>
      <w:r w:rsidRPr="00542D03">
        <w:rPr>
          <w:lang w:val="es-ES"/>
        </w:rPr>
        <w:t>Establecer criterios claros, medibles y transparentes para la concesión de incentivos, asegurando que el proceso sea justo y basado en el mérito.</w:t>
      </w:r>
    </w:p>
    <w:p w14:paraId="0092EB5A" w14:textId="77777777" w:rsidR="00542D03" w:rsidRPr="00542D03" w:rsidRDefault="00542D03" w:rsidP="003A04BD">
      <w:pPr>
        <w:numPr>
          <w:ilvl w:val="0"/>
          <w:numId w:val="18"/>
        </w:numPr>
        <w:jc w:val="both"/>
        <w:rPr>
          <w:lang w:val="es-ES"/>
        </w:rPr>
      </w:pPr>
      <w:r w:rsidRPr="00542D03">
        <w:rPr>
          <w:b/>
          <w:bCs/>
          <w:lang w:val="es-ES"/>
        </w:rPr>
        <w:t>Sistema de Evaluación Continua:</w:t>
      </w:r>
    </w:p>
    <w:p w14:paraId="1F5B7DDD" w14:textId="77777777" w:rsidR="00542D03" w:rsidRPr="00542D03" w:rsidRDefault="00542D03" w:rsidP="003A04BD">
      <w:pPr>
        <w:numPr>
          <w:ilvl w:val="1"/>
          <w:numId w:val="18"/>
        </w:numPr>
        <w:jc w:val="both"/>
        <w:rPr>
          <w:lang w:val="es-ES"/>
        </w:rPr>
      </w:pPr>
      <w:r w:rsidRPr="00542D03">
        <w:rPr>
          <w:lang w:val="es-ES"/>
        </w:rPr>
        <w:t>Implementar un sistema de evaluación continua para monitorear el progreso y el cumplimiento de los objetivos por parte de las escuelas y sus trabajadores, asegurando que los incentivos se otorguen de manera justa y efectiva.</w:t>
      </w:r>
    </w:p>
    <w:p w14:paraId="13F85A89" w14:textId="77777777" w:rsidR="00542D03" w:rsidRPr="00542D03" w:rsidRDefault="00542D03" w:rsidP="003A04BD">
      <w:pPr>
        <w:numPr>
          <w:ilvl w:val="0"/>
          <w:numId w:val="18"/>
        </w:numPr>
        <w:jc w:val="both"/>
        <w:rPr>
          <w:lang w:val="es-ES"/>
        </w:rPr>
      </w:pPr>
      <w:r w:rsidRPr="00542D03">
        <w:rPr>
          <w:b/>
          <w:bCs/>
          <w:lang w:val="es-ES"/>
        </w:rPr>
        <w:t>Retroalimentación y Ajustes:</w:t>
      </w:r>
    </w:p>
    <w:p w14:paraId="39B5F12E" w14:textId="77777777" w:rsidR="00542D03" w:rsidRPr="00542D03" w:rsidRDefault="00542D03" w:rsidP="003A04BD">
      <w:pPr>
        <w:numPr>
          <w:ilvl w:val="1"/>
          <w:numId w:val="18"/>
        </w:numPr>
        <w:jc w:val="both"/>
        <w:rPr>
          <w:lang w:val="es-ES"/>
        </w:rPr>
      </w:pPr>
      <w:r w:rsidRPr="00542D03">
        <w:rPr>
          <w:lang w:val="es-ES"/>
        </w:rPr>
        <w:t>Recoger retroalimentación de las escuelas participantes y realizar ajustes periódicos en el sistema de incentivos para garantizar que siga siendo relevante y efectivo en el fomento de mejoras educativas.</w:t>
      </w:r>
    </w:p>
    <w:p w14:paraId="13F244C6" w14:textId="77777777" w:rsidR="00542D03" w:rsidRPr="00542D03" w:rsidRDefault="00542D03" w:rsidP="003A04BD">
      <w:pPr>
        <w:jc w:val="both"/>
        <w:rPr>
          <w:lang w:val="es-ES"/>
        </w:rPr>
      </w:pPr>
      <w:r w:rsidRPr="00542D03">
        <w:rPr>
          <w:lang w:val="es-ES"/>
        </w:rPr>
        <w:t>Estos incentivos están diseñados para motivar a las escuelas y sus trabajadores a abrazar el sistema de vouchers con entusiasmo y dedicación, reconociendo y recompensando sus esfuerzos por mejorar la calidad de la educación y alcanzar una solidez financiera. Al mismo tiempo, contribuyen a la creación de un entorno educativo más dinámico, innovador y centrado en el éxito y bienestar de los estudiantes.</w:t>
      </w:r>
    </w:p>
    <w:p w14:paraId="474D9E74" w14:textId="77777777" w:rsidR="00542D03" w:rsidRPr="00352438" w:rsidRDefault="00542D03" w:rsidP="003A04BD">
      <w:pPr>
        <w:jc w:val="both"/>
        <w:rPr>
          <w:lang w:val="es-ES"/>
        </w:rPr>
      </w:pPr>
    </w:p>
    <w:p w14:paraId="4D837D3C" w14:textId="77777777" w:rsidR="001017FA" w:rsidRPr="00A3080B" w:rsidRDefault="001017FA" w:rsidP="003A04BD">
      <w:pPr>
        <w:jc w:val="both"/>
        <w:rPr>
          <w:lang w:val="es-ES"/>
        </w:rPr>
      </w:pPr>
    </w:p>
    <w:p w14:paraId="2979B393" w14:textId="3C7A0C0F" w:rsidR="00A22E00" w:rsidRDefault="00C400B0" w:rsidP="00A22E00">
      <w:pPr>
        <w:pStyle w:val="Heading1"/>
        <w:rPr>
          <w:lang w:val="es-ES"/>
        </w:rPr>
      </w:pPr>
      <w:bookmarkStart w:id="13" w:name="_Toc151803858"/>
      <w:r w:rsidRPr="00C400B0">
        <w:rPr>
          <w:lang w:val="es-ES"/>
        </w:rPr>
        <w:t>Fase 2: Preparación e Infraestructura</w:t>
      </w:r>
      <w:bookmarkEnd w:id="13"/>
      <w:r w:rsidRPr="00C400B0">
        <w:rPr>
          <w:lang w:val="es-ES"/>
        </w:rPr>
        <w:t xml:space="preserve"> </w:t>
      </w:r>
    </w:p>
    <w:p w14:paraId="5B4CFA9E" w14:textId="1B44623E" w:rsidR="00C400B0" w:rsidRPr="00C400B0" w:rsidRDefault="00C400B0" w:rsidP="00A22E00">
      <w:pPr>
        <w:pStyle w:val="Heading2"/>
        <w:rPr>
          <w:lang w:val="es-ES"/>
        </w:rPr>
      </w:pPr>
      <w:bookmarkStart w:id="14" w:name="_Toc151803859"/>
      <w:r w:rsidRPr="00C400B0">
        <w:rPr>
          <w:lang w:val="es-ES"/>
        </w:rPr>
        <w:t>Sistema de Distribución</w:t>
      </w:r>
      <w:bookmarkEnd w:id="14"/>
    </w:p>
    <w:p w14:paraId="33376740" w14:textId="77777777" w:rsidR="00C400B0" w:rsidRPr="00C400B0" w:rsidRDefault="00C400B0" w:rsidP="003A04BD">
      <w:pPr>
        <w:jc w:val="both"/>
        <w:rPr>
          <w:lang w:val="es-ES"/>
        </w:rPr>
      </w:pPr>
      <w:r w:rsidRPr="00C400B0">
        <w:rPr>
          <w:lang w:val="es-ES"/>
        </w:rPr>
        <w:t>La implementación de un sistema eficiente y seguro para la distribución de los vouchers es fundamental para el éxito del programa. Es crucial que este sistema sea accesible y confiable para garantizar que las familias elegibles reciban y puedan utilizar los vouchers de manera efectiva. A continuación, se presentan alternativas para la distribución:</w:t>
      </w:r>
    </w:p>
    <w:p w14:paraId="6F80D2A5" w14:textId="77777777" w:rsidR="00C400B0" w:rsidRPr="00C400B0" w:rsidRDefault="00C400B0" w:rsidP="003A04BD">
      <w:pPr>
        <w:jc w:val="both"/>
        <w:rPr>
          <w:lang w:val="es-ES"/>
        </w:rPr>
      </w:pPr>
      <w:r w:rsidRPr="00C400B0">
        <w:rPr>
          <w:lang w:val="es-ES"/>
        </w:rPr>
        <w:t>Alternativas para la Distribución de Vouchers</w:t>
      </w:r>
    </w:p>
    <w:p w14:paraId="3C1E0053" w14:textId="77777777" w:rsidR="00C400B0" w:rsidRPr="00C400B0" w:rsidRDefault="00C400B0" w:rsidP="003A04BD">
      <w:pPr>
        <w:numPr>
          <w:ilvl w:val="0"/>
          <w:numId w:val="19"/>
        </w:numPr>
        <w:jc w:val="both"/>
        <w:rPr>
          <w:lang w:val="es-ES"/>
        </w:rPr>
      </w:pPr>
      <w:r w:rsidRPr="00C400B0">
        <w:rPr>
          <w:b/>
          <w:bCs/>
          <w:lang w:val="es-ES"/>
        </w:rPr>
        <w:t>Uso de Edificios Públicos Comunes y Accesibles:</w:t>
      </w:r>
    </w:p>
    <w:p w14:paraId="65FF37B5" w14:textId="77777777" w:rsidR="00C400B0" w:rsidRPr="00C400B0" w:rsidRDefault="00C400B0" w:rsidP="003A04BD">
      <w:pPr>
        <w:numPr>
          <w:ilvl w:val="1"/>
          <w:numId w:val="19"/>
        </w:numPr>
        <w:jc w:val="both"/>
        <w:rPr>
          <w:lang w:val="es-ES"/>
        </w:rPr>
      </w:pPr>
      <w:r w:rsidRPr="00C400B0">
        <w:rPr>
          <w:b/>
          <w:bCs/>
          <w:lang w:val="es-ES"/>
        </w:rPr>
        <w:t>Escuelas Públicas:</w:t>
      </w:r>
    </w:p>
    <w:p w14:paraId="0B090681" w14:textId="77777777" w:rsidR="00C400B0" w:rsidRPr="00C400B0" w:rsidRDefault="00C400B0" w:rsidP="003A04BD">
      <w:pPr>
        <w:numPr>
          <w:ilvl w:val="2"/>
          <w:numId w:val="19"/>
        </w:numPr>
        <w:jc w:val="both"/>
        <w:rPr>
          <w:lang w:val="es-ES"/>
        </w:rPr>
      </w:pPr>
      <w:r w:rsidRPr="00C400B0">
        <w:rPr>
          <w:lang w:val="es-ES"/>
        </w:rPr>
        <w:t>Utilizar las escuelas públicas como puntos de distribución, dada su ubicación estratégica en diversas comunidades y su accesibilidad para la mayoría de las familias.</w:t>
      </w:r>
    </w:p>
    <w:p w14:paraId="744B3DFB" w14:textId="77777777" w:rsidR="00C400B0" w:rsidRPr="00C400B0" w:rsidRDefault="00C400B0" w:rsidP="003A04BD">
      <w:pPr>
        <w:numPr>
          <w:ilvl w:val="1"/>
          <w:numId w:val="19"/>
        </w:numPr>
        <w:jc w:val="both"/>
        <w:rPr>
          <w:lang w:val="es-ES"/>
        </w:rPr>
      </w:pPr>
      <w:r w:rsidRPr="00C400B0">
        <w:rPr>
          <w:b/>
          <w:bCs/>
          <w:lang w:val="es-ES"/>
        </w:rPr>
        <w:t>Centros Comunitarios y Municipales:</w:t>
      </w:r>
    </w:p>
    <w:p w14:paraId="0595AC17" w14:textId="77777777" w:rsidR="00C400B0" w:rsidRPr="00C400B0" w:rsidRDefault="00C400B0" w:rsidP="003A04BD">
      <w:pPr>
        <w:numPr>
          <w:ilvl w:val="2"/>
          <w:numId w:val="19"/>
        </w:numPr>
        <w:jc w:val="both"/>
        <w:rPr>
          <w:lang w:val="es-ES"/>
        </w:rPr>
      </w:pPr>
      <w:r w:rsidRPr="00C400B0">
        <w:rPr>
          <w:lang w:val="es-ES"/>
        </w:rPr>
        <w:t>Establecer centros de distribución en centros comunitarios y oficinas municipales, lugares que suelen ser conocidos y de fácil acceso para los residentes locales.</w:t>
      </w:r>
    </w:p>
    <w:p w14:paraId="59F7A307" w14:textId="77777777" w:rsidR="00C400B0" w:rsidRPr="00C400B0" w:rsidRDefault="00C400B0" w:rsidP="003A04BD">
      <w:pPr>
        <w:numPr>
          <w:ilvl w:val="0"/>
          <w:numId w:val="19"/>
        </w:numPr>
        <w:jc w:val="both"/>
        <w:rPr>
          <w:lang w:val="es-ES"/>
        </w:rPr>
      </w:pPr>
      <w:r w:rsidRPr="00C400B0">
        <w:rPr>
          <w:b/>
          <w:bCs/>
          <w:lang w:val="es-ES"/>
        </w:rPr>
        <w:t>Colaboración con Oficinas de Correo y Bancos:</w:t>
      </w:r>
    </w:p>
    <w:p w14:paraId="0C3637FC" w14:textId="77777777" w:rsidR="00C400B0" w:rsidRPr="00C400B0" w:rsidRDefault="00C400B0" w:rsidP="003A04BD">
      <w:pPr>
        <w:numPr>
          <w:ilvl w:val="1"/>
          <w:numId w:val="19"/>
        </w:numPr>
        <w:jc w:val="both"/>
        <w:rPr>
          <w:lang w:val="es-ES"/>
        </w:rPr>
      </w:pPr>
      <w:r w:rsidRPr="00C400B0">
        <w:rPr>
          <w:b/>
          <w:bCs/>
          <w:lang w:val="es-ES"/>
        </w:rPr>
        <w:t>Oficinas de Correo:</w:t>
      </w:r>
    </w:p>
    <w:p w14:paraId="170E7C5E" w14:textId="77777777" w:rsidR="00C400B0" w:rsidRPr="00C400B0" w:rsidRDefault="00C400B0" w:rsidP="003A04BD">
      <w:pPr>
        <w:numPr>
          <w:ilvl w:val="2"/>
          <w:numId w:val="19"/>
        </w:numPr>
        <w:jc w:val="both"/>
        <w:rPr>
          <w:lang w:val="es-ES"/>
        </w:rPr>
      </w:pPr>
      <w:r w:rsidRPr="00C400B0">
        <w:rPr>
          <w:lang w:val="es-ES"/>
        </w:rPr>
        <w:t>Aprovechar la red de oficinas de correo para distribuir físicamente los vouchers, especialmente en áreas donde el acceso digital es limitado.</w:t>
      </w:r>
    </w:p>
    <w:p w14:paraId="21C5D002" w14:textId="77777777" w:rsidR="00C400B0" w:rsidRPr="00C400B0" w:rsidRDefault="00C400B0" w:rsidP="003A04BD">
      <w:pPr>
        <w:numPr>
          <w:ilvl w:val="1"/>
          <w:numId w:val="19"/>
        </w:numPr>
        <w:jc w:val="both"/>
        <w:rPr>
          <w:lang w:val="es-ES"/>
        </w:rPr>
      </w:pPr>
      <w:r w:rsidRPr="00C400B0">
        <w:rPr>
          <w:b/>
          <w:bCs/>
          <w:lang w:val="es-ES"/>
        </w:rPr>
        <w:t>Bancos y Cajeros Automáticos:</w:t>
      </w:r>
    </w:p>
    <w:p w14:paraId="3CC9967F" w14:textId="77777777" w:rsidR="00C400B0" w:rsidRPr="00C400B0" w:rsidRDefault="00C400B0" w:rsidP="003A04BD">
      <w:pPr>
        <w:numPr>
          <w:ilvl w:val="2"/>
          <w:numId w:val="19"/>
        </w:numPr>
        <w:jc w:val="both"/>
        <w:rPr>
          <w:lang w:val="es-ES"/>
        </w:rPr>
      </w:pPr>
      <w:r w:rsidRPr="00C400B0">
        <w:rPr>
          <w:lang w:val="es-ES"/>
        </w:rPr>
        <w:t>Colaborar con bancos para la distribución electrónica de vouchers, permitiendo a las familias retirarlos a través de cajeros automáticos o ventanillas bancarias.</w:t>
      </w:r>
    </w:p>
    <w:p w14:paraId="1C9F61B4" w14:textId="77777777" w:rsidR="00C400B0" w:rsidRPr="00C400B0" w:rsidRDefault="00C400B0" w:rsidP="003A04BD">
      <w:pPr>
        <w:numPr>
          <w:ilvl w:val="0"/>
          <w:numId w:val="19"/>
        </w:numPr>
        <w:jc w:val="both"/>
        <w:rPr>
          <w:lang w:val="es-ES"/>
        </w:rPr>
      </w:pPr>
      <w:r w:rsidRPr="00C400B0">
        <w:rPr>
          <w:b/>
          <w:bCs/>
          <w:lang w:val="es-ES"/>
        </w:rPr>
        <w:t>Reutilización de la Infraestructura de Punteros Políticos:</w:t>
      </w:r>
    </w:p>
    <w:p w14:paraId="2973E885" w14:textId="77777777" w:rsidR="00C400B0" w:rsidRPr="00C400B0" w:rsidRDefault="00C400B0" w:rsidP="003A04BD">
      <w:pPr>
        <w:numPr>
          <w:ilvl w:val="1"/>
          <w:numId w:val="19"/>
        </w:numPr>
        <w:jc w:val="both"/>
        <w:rPr>
          <w:lang w:val="es-ES"/>
        </w:rPr>
      </w:pPr>
      <w:r w:rsidRPr="00C400B0">
        <w:rPr>
          <w:b/>
          <w:bCs/>
          <w:lang w:val="es-ES"/>
        </w:rPr>
        <w:lastRenderedPageBreak/>
        <w:t>Reconversión en Facilitadores del Cambio:</w:t>
      </w:r>
    </w:p>
    <w:p w14:paraId="5EABFDA6" w14:textId="77777777" w:rsidR="00C400B0" w:rsidRPr="00C400B0" w:rsidRDefault="00C400B0" w:rsidP="003A04BD">
      <w:pPr>
        <w:numPr>
          <w:ilvl w:val="2"/>
          <w:numId w:val="19"/>
        </w:numPr>
        <w:jc w:val="both"/>
        <w:rPr>
          <w:lang w:val="es-ES"/>
        </w:rPr>
      </w:pPr>
      <w:r w:rsidRPr="00C400B0">
        <w:rPr>
          <w:lang w:val="es-ES"/>
        </w:rPr>
        <w:t>Transformar la red existente de punteros políticos en agentes de cambio positivo, asignándoles el rol de facilitadores en la distribución de vouchers. Esta reconversión implicaría capacitarlos para que actúen como informadores y asesores en el proceso de distribución.</w:t>
      </w:r>
    </w:p>
    <w:p w14:paraId="072EA026" w14:textId="77777777" w:rsidR="00C400B0" w:rsidRPr="00C400B0" w:rsidRDefault="00C400B0" w:rsidP="003A04BD">
      <w:pPr>
        <w:numPr>
          <w:ilvl w:val="1"/>
          <w:numId w:val="19"/>
        </w:numPr>
        <w:jc w:val="both"/>
        <w:rPr>
          <w:lang w:val="es-ES"/>
        </w:rPr>
      </w:pPr>
      <w:r w:rsidRPr="00C400B0">
        <w:rPr>
          <w:b/>
          <w:bCs/>
          <w:lang w:val="es-ES"/>
        </w:rPr>
        <w:t>Generación de Rendimiento Económico:</w:t>
      </w:r>
    </w:p>
    <w:p w14:paraId="22C2994A" w14:textId="77777777" w:rsidR="00C400B0" w:rsidRPr="00C400B0" w:rsidRDefault="00C400B0" w:rsidP="003A04BD">
      <w:pPr>
        <w:numPr>
          <w:ilvl w:val="2"/>
          <w:numId w:val="19"/>
        </w:numPr>
        <w:jc w:val="both"/>
        <w:rPr>
          <w:lang w:val="es-ES"/>
        </w:rPr>
      </w:pPr>
      <w:r w:rsidRPr="00C400B0">
        <w:rPr>
          <w:lang w:val="es-ES"/>
        </w:rPr>
        <w:t>Ofrecer una remuneración económica a estos facilitadores, basada en criterios de eficiencia y transparencia en la distribución. Esto no solo ayudaría a su subsistencia, sino que también incentivaría su compromiso con el éxito del programa.</w:t>
      </w:r>
    </w:p>
    <w:p w14:paraId="1E7F6A4D" w14:textId="77777777" w:rsidR="00C400B0" w:rsidRPr="00C400B0" w:rsidRDefault="00C400B0" w:rsidP="003A04BD">
      <w:pPr>
        <w:numPr>
          <w:ilvl w:val="0"/>
          <w:numId w:val="19"/>
        </w:numPr>
        <w:jc w:val="both"/>
        <w:rPr>
          <w:lang w:val="es-ES"/>
        </w:rPr>
      </w:pPr>
      <w:r w:rsidRPr="00C400B0">
        <w:rPr>
          <w:b/>
          <w:bCs/>
          <w:lang w:val="es-ES"/>
        </w:rPr>
        <w:t>Plataformas Digitales y Aplicaciones Móviles:</w:t>
      </w:r>
    </w:p>
    <w:p w14:paraId="191DCB37" w14:textId="77777777" w:rsidR="00C400B0" w:rsidRPr="00C400B0" w:rsidRDefault="00C400B0" w:rsidP="003A04BD">
      <w:pPr>
        <w:numPr>
          <w:ilvl w:val="1"/>
          <w:numId w:val="19"/>
        </w:numPr>
        <w:jc w:val="both"/>
        <w:rPr>
          <w:lang w:val="es-ES"/>
        </w:rPr>
      </w:pPr>
      <w:r w:rsidRPr="00C400B0">
        <w:rPr>
          <w:b/>
          <w:bCs/>
          <w:lang w:val="es-ES"/>
        </w:rPr>
        <w:t>Desarrollo de Aplicaciones Específicas:</w:t>
      </w:r>
    </w:p>
    <w:p w14:paraId="2709BC26" w14:textId="77777777" w:rsidR="00C400B0" w:rsidRPr="00C400B0" w:rsidRDefault="00C400B0" w:rsidP="003A04BD">
      <w:pPr>
        <w:numPr>
          <w:ilvl w:val="2"/>
          <w:numId w:val="19"/>
        </w:numPr>
        <w:jc w:val="both"/>
        <w:rPr>
          <w:lang w:val="es-ES"/>
        </w:rPr>
      </w:pPr>
      <w:r w:rsidRPr="00C400B0">
        <w:rPr>
          <w:lang w:val="es-ES"/>
        </w:rPr>
        <w:t>Crear aplicaciones móviles y plataformas en línea para la distribución y gestión de vouchers, facilitando el acceso para familias con conectividad a internet.</w:t>
      </w:r>
    </w:p>
    <w:p w14:paraId="3B83B600" w14:textId="77777777" w:rsidR="00C400B0" w:rsidRPr="00C400B0" w:rsidRDefault="00C400B0" w:rsidP="003A04BD">
      <w:pPr>
        <w:numPr>
          <w:ilvl w:val="0"/>
          <w:numId w:val="19"/>
        </w:numPr>
        <w:jc w:val="both"/>
        <w:rPr>
          <w:lang w:val="es-ES"/>
        </w:rPr>
      </w:pPr>
      <w:r w:rsidRPr="00C400B0">
        <w:rPr>
          <w:b/>
          <w:bCs/>
          <w:lang w:val="es-ES"/>
        </w:rPr>
        <w:t>Sistema de Seguimiento y Verificación:</w:t>
      </w:r>
    </w:p>
    <w:p w14:paraId="46EA00AE" w14:textId="77777777" w:rsidR="00C400B0" w:rsidRPr="00C400B0" w:rsidRDefault="00C400B0" w:rsidP="003A04BD">
      <w:pPr>
        <w:numPr>
          <w:ilvl w:val="1"/>
          <w:numId w:val="19"/>
        </w:numPr>
        <w:jc w:val="both"/>
        <w:rPr>
          <w:lang w:val="es-ES"/>
        </w:rPr>
      </w:pPr>
      <w:r w:rsidRPr="00C400B0">
        <w:rPr>
          <w:b/>
          <w:bCs/>
          <w:lang w:val="es-ES"/>
        </w:rPr>
        <w:t>Control de Entrega y Uso:</w:t>
      </w:r>
    </w:p>
    <w:p w14:paraId="1A28F585" w14:textId="77777777" w:rsidR="00C400B0" w:rsidRPr="00C400B0" w:rsidRDefault="00C400B0" w:rsidP="003A04BD">
      <w:pPr>
        <w:numPr>
          <w:ilvl w:val="2"/>
          <w:numId w:val="19"/>
        </w:numPr>
        <w:jc w:val="both"/>
        <w:rPr>
          <w:lang w:val="es-ES"/>
        </w:rPr>
      </w:pPr>
      <w:r w:rsidRPr="00C400B0">
        <w:rPr>
          <w:lang w:val="es-ES"/>
        </w:rPr>
        <w:t>Implementar un sistema de seguimiento que permita verificar la entrega correcta de los vouchers y su uso adecuado por parte de las familias, asegurando la transparencia y eficacia del proceso.</w:t>
      </w:r>
    </w:p>
    <w:p w14:paraId="305FAEC8" w14:textId="77777777" w:rsidR="00C400B0" w:rsidRPr="00C400B0" w:rsidRDefault="00C400B0" w:rsidP="003A04BD">
      <w:pPr>
        <w:jc w:val="both"/>
        <w:rPr>
          <w:lang w:val="es-ES"/>
        </w:rPr>
      </w:pPr>
      <w:r w:rsidRPr="00C400B0">
        <w:rPr>
          <w:lang w:val="es-ES"/>
        </w:rPr>
        <w:t>Consideraciones Importantes</w:t>
      </w:r>
    </w:p>
    <w:p w14:paraId="61C102B9" w14:textId="77777777" w:rsidR="00C400B0" w:rsidRPr="00C400B0" w:rsidRDefault="00C400B0" w:rsidP="003A04BD">
      <w:pPr>
        <w:numPr>
          <w:ilvl w:val="0"/>
          <w:numId w:val="20"/>
        </w:numPr>
        <w:jc w:val="both"/>
        <w:rPr>
          <w:lang w:val="es-ES"/>
        </w:rPr>
      </w:pPr>
      <w:r w:rsidRPr="00C400B0">
        <w:rPr>
          <w:b/>
          <w:bCs/>
          <w:lang w:val="es-ES"/>
        </w:rPr>
        <w:t>Accesibilidad y Conveniencia:</w:t>
      </w:r>
    </w:p>
    <w:p w14:paraId="44926BC4" w14:textId="77777777" w:rsidR="00C400B0" w:rsidRPr="00C400B0" w:rsidRDefault="00C400B0" w:rsidP="003A04BD">
      <w:pPr>
        <w:numPr>
          <w:ilvl w:val="1"/>
          <w:numId w:val="20"/>
        </w:numPr>
        <w:jc w:val="both"/>
        <w:rPr>
          <w:lang w:val="es-ES"/>
        </w:rPr>
      </w:pPr>
      <w:r w:rsidRPr="00C400B0">
        <w:rPr>
          <w:lang w:val="es-ES"/>
        </w:rPr>
        <w:t>Asegurar que los puntos de distribución sean accesibles y convenientes para todas las familias, especialmente aquellas en zonas rurales o marginadas.</w:t>
      </w:r>
    </w:p>
    <w:p w14:paraId="403D2202" w14:textId="77777777" w:rsidR="00C400B0" w:rsidRPr="00C400B0" w:rsidRDefault="00C400B0" w:rsidP="003A04BD">
      <w:pPr>
        <w:numPr>
          <w:ilvl w:val="0"/>
          <w:numId w:val="20"/>
        </w:numPr>
        <w:jc w:val="both"/>
        <w:rPr>
          <w:lang w:val="es-ES"/>
        </w:rPr>
      </w:pPr>
      <w:r w:rsidRPr="00C400B0">
        <w:rPr>
          <w:b/>
          <w:bCs/>
          <w:lang w:val="es-ES"/>
        </w:rPr>
        <w:t>Información y Asistencia:</w:t>
      </w:r>
    </w:p>
    <w:p w14:paraId="044E7E79" w14:textId="77777777" w:rsidR="00C400B0" w:rsidRPr="00C400B0" w:rsidRDefault="00C400B0" w:rsidP="003A04BD">
      <w:pPr>
        <w:numPr>
          <w:ilvl w:val="1"/>
          <w:numId w:val="20"/>
        </w:numPr>
        <w:jc w:val="both"/>
        <w:rPr>
          <w:lang w:val="es-ES"/>
        </w:rPr>
      </w:pPr>
      <w:r w:rsidRPr="00C400B0">
        <w:rPr>
          <w:lang w:val="es-ES"/>
        </w:rPr>
        <w:t>Proporcionar información clara y asistencia en los puntos de distribución para garantizar que las familias comprendan cómo utilizar los vouchers.</w:t>
      </w:r>
    </w:p>
    <w:p w14:paraId="52568FF8" w14:textId="77777777" w:rsidR="00C400B0" w:rsidRPr="00C400B0" w:rsidRDefault="00C400B0" w:rsidP="003A04BD">
      <w:pPr>
        <w:numPr>
          <w:ilvl w:val="0"/>
          <w:numId w:val="20"/>
        </w:numPr>
        <w:jc w:val="both"/>
        <w:rPr>
          <w:lang w:val="es-ES"/>
        </w:rPr>
      </w:pPr>
      <w:r w:rsidRPr="00C400B0">
        <w:rPr>
          <w:b/>
          <w:bCs/>
          <w:lang w:val="es-ES"/>
        </w:rPr>
        <w:t>Seguridad y Privacidad:</w:t>
      </w:r>
    </w:p>
    <w:p w14:paraId="5DDDF6C8" w14:textId="77777777" w:rsidR="00C400B0" w:rsidRPr="00C400B0" w:rsidRDefault="00C400B0" w:rsidP="003A04BD">
      <w:pPr>
        <w:numPr>
          <w:ilvl w:val="1"/>
          <w:numId w:val="20"/>
        </w:numPr>
        <w:jc w:val="both"/>
        <w:rPr>
          <w:lang w:val="es-ES"/>
        </w:rPr>
      </w:pPr>
      <w:r w:rsidRPr="00C400B0">
        <w:rPr>
          <w:lang w:val="es-ES"/>
        </w:rPr>
        <w:t>Garantizar la seguridad y la privacidad en todo el proceso de distribución, protegiendo la información personal y financiera de las familias.</w:t>
      </w:r>
    </w:p>
    <w:p w14:paraId="275140C2" w14:textId="77777777" w:rsidR="00C400B0" w:rsidRPr="00C400B0" w:rsidRDefault="00C400B0" w:rsidP="003A04BD">
      <w:pPr>
        <w:jc w:val="both"/>
        <w:rPr>
          <w:lang w:val="es-ES"/>
        </w:rPr>
      </w:pPr>
      <w:r w:rsidRPr="00C400B0">
        <w:rPr>
          <w:lang w:val="es-ES"/>
        </w:rPr>
        <w:t>El establecimiento de un sistema de distribución diversificado y bien estructurado es esencial para garantizar que el programa de vouchers sea accesible y beneficioso para todas las familias elegibles en Argentina, contribuyendo así a una educación más equitativa y de mayor calidad.</w:t>
      </w:r>
    </w:p>
    <w:p w14:paraId="77EA4818" w14:textId="77777777" w:rsidR="00542D03" w:rsidRPr="00A3080B" w:rsidRDefault="00542D03" w:rsidP="003A04BD">
      <w:pPr>
        <w:jc w:val="both"/>
        <w:rPr>
          <w:lang w:val="es-ES"/>
        </w:rPr>
      </w:pPr>
    </w:p>
    <w:p w14:paraId="1E98951C" w14:textId="77777777" w:rsidR="00C400B0" w:rsidRPr="00A3080B" w:rsidRDefault="00C400B0" w:rsidP="003A04BD">
      <w:pPr>
        <w:jc w:val="both"/>
        <w:rPr>
          <w:lang w:val="es-ES"/>
        </w:rPr>
      </w:pPr>
    </w:p>
    <w:p w14:paraId="68D61358" w14:textId="77777777" w:rsidR="00C400B0" w:rsidRPr="00C400B0" w:rsidRDefault="00C400B0" w:rsidP="00A22E00">
      <w:pPr>
        <w:pStyle w:val="Heading2"/>
        <w:rPr>
          <w:lang w:val="es-ES"/>
        </w:rPr>
      </w:pPr>
      <w:bookmarkStart w:id="15" w:name="_Toc151803860"/>
      <w:r w:rsidRPr="00C400B0">
        <w:rPr>
          <w:lang w:val="es-ES"/>
        </w:rPr>
        <w:t>Capacitación y Comunicación: Campañas de Información y Capacitación</w:t>
      </w:r>
      <w:bookmarkEnd w:id="15"/>
    </w:p>
    <w:p w14:paraId="77B1155F" w14:textId="77777777" w:rsidR="00C400B0" w:rsidRDefault="00C400B0" w:rsidP="003A04BD">
      <w:pPr>
        <w:jc w:val="both"/>
        <w:rPr>
          <w:lang w:val="es-ES"/>
        </w:rPr>
      </w:pPr>
      <w:r w:rsidRPr="00C400B0">
        <w:rPr>
          <w:lang w:val="es-ES"/>
        </w:rPr>
        <w:t>Para asegurar una transición eficaz al sistema de vouchers, es fundamental llevar a cabo campañas de información y capacitación dirigidas a educadores, padres y comunidades. Estas campañas deben ser claras, inclusivas y accesibles, garantizando que todos los actores involucrados comprendan cómo funciona el sistema y cuáles son sus beneficios. A continuación, se proponen ideas concretas para llevar a cabo este proceso y posibles indicadores de rendimiento:</w:t>
      </w:r>
    </w:p>
    <w:p w14:paraId="790B18B9" w14:textId="77777777" w:rsidR="00A22E00" w:rsidRPr="00C400B0" w:rsidRDefault="00A22E00" w:rsidP="003A04BD">
      <w:pPr>
        <w:jc w:val="both"/>
        <w:rPr>
          <w:lang w:val="es-ES"/>
        </w:rPr>
      </w:pPr>
    </w:p>
    <w:p w14:paraId="5F8DC7C2" w14:textId="77777777" w:rsidR="00C400B0" w:rsidRPr="00C400B0" w:rsidRDefault="00C400B0" w:rsidP="003A04BD">
      <w:pPr>
        <w:jc w:val="both"/>
        <w:rPr>
          <w:lang w:val="es-ES"/>
        </w:rPr>
      </w:pPr>
      <w:r w:rsidRPr="00C400B0">
        <w:rPr>
          <w:lang w:val="es-ES"/>
        </w:rPr>
        <w:t>Estrategias de Capacitación y Comunicación</w:t>
      </w:r>
    </w:p>
    <w:p w14:paraId="5D354D31" w14:textId="77777777" w:rsidR="00C400B0" w:rsidRPr="00C400B0" w:rsidRDefault="00C400B0" w:rsidP="003A04BD">
      <w:pPr>
        <w:numPr>
          <w:ilvl w:val="0"/>
          <w:numId w:val="21"/>
        </w:numPr>
        <w:jc w:val="both"/>
        <w:rPr>
          <w:lang w:val="es-ES"/>
        </w:rPr>
      </w:pPr>
      <w:r w:rsidRPr="00C400B0">
        <w:rPr>
          <w:b/>
          <w:bCs/>
          <w:lang w:val="es-ES"/>
        </w:rPr>
        <w:t>Talleres y Seminarios para Educadores y Administradores Escolares:</w:t>
      </w:r>
    </w:p>
    <w:p w14:paraId="60DF4A55" w14:textId="77777777" w:rsidR="00C400B0" w:rsidRPr="00C400B0" w:rsidRDefault="00C400B0" w:rsidP="003A04BD">
      <w:pPr>
        <w:numPr>
          <w:ilvl w:val="1"/>
          <w:numId w:val="21"/>
        </w:numPr>
        <w:jc w:val="both"/>
        <w:rPr>
          <w:lang w:val="es-ES"/>
        </w:rPr>
      </w:pPr>
      <w:r w:rsidRPr="00C400B0">
        <w:rPr>
          <w:lang w:val="es-ES"/>
        </w:rPr>
        <w:lastRenderedPageBreak/>
        <w:t>Organizar sesiones de capacitación presenciales y virtuales para explicar el funcionamiento del sistema de vouchers, las responsabilidades de las instituciones educativas y cómo maximizar los beneficios del programa.</w:t>
      </w:r>
    </w:p>
    <w:p w14:paraId="7133908B" w14:textId="77777777" w:rsidR="00C400B0" w:rsidRPr="00C400B0" w:rsidRDefault="00C400B0" w:rsidP="003A04BD">
      <w:pPr>
        <w:numPr>
          <w:ilvl w:val="1"/>
          <w:numId w:val="21"/>
        </w:numPr>
        <w:jc w:val="both"/>
        <w:rPr>
          <w:lang w:val="es-ES"/>
        </w:rPr>
      </w:pPr>
      <w:r w:rsidRPr="00C400B0">
        <w:rPr>
          <w:lang w:val="es-ES"/>
        </w:rPr>
        <w:t>Desarrollar materiales didácticos y guías prácticas para facilitar la comprensión y la implementación del sistema.</w:t>
      </w:r>
    </w:p>
    <w:p w14:paraId="623D1363" w14:textId="77777777" w:rsidR="00C400B0" w:rsidRPr="00C400B0" w:rsidRDefault="00C400B0" w:rsidP="003A04BD">
      <w:pPr>
        <w:numPr>
          <w:ilvl w:val="0"/>
          <w:numId w:val="21"/>
        </w:numPr>
        <w:jc w:val="both"/>
        <w:rPr>
          <w:lang w:val="es-ES"/>
        </w:rPr>
      </w:pPr>
      <w:r w:rsidRPr="00C400B0">
        <w:rPr>
          <w:b/>
          <w:bCs/>
          <w:lang w:val="es-ES"/>
        </w:rPr>
        <w:t>Charlas Informativas y Sesiones Q&amp;A para Padres:</w:t>
      </w:r>
    </w:p>
    <w:p w14:paraId="5C1DB692" w14:textId="77777777" w:rsidR="00C400B0" w:rsidRPr="00C400B0" w:rsidRDefault="00C400B0" w:rsidP="003A04BD">
      <w:pPr>
        <w:numPr>
          <w:ilvl w:val="1"/>
          <w:numId w:val="21"/>
        </w:numPr>
        <w:jc w:val="both"/>
        <w:rPr>
          <w:lang w:val="es-ES"/>
        </w:rPr>
      </w:pPr>
      <w:r w:rsidRPr="00C400B0">
        <w:rPr>
          <w:lang w:val="es-ES"/>
        </w:rPr>
        <w:t>Realizar reuniones informativas en escuelas, centros comunitarios y en línea, donde los padres puedan aprender sobre el sistema de vouchers y aclarar dudas.</w:t>
      </w:r>
    </w:p>
    <w:p w14:paraId="7AF1F7AC" w14:textId="77777777" w:rsidR="00C400B0" w:rsidRPr="00C400B0" w:rsidRDefault="00C400B0" w:rsidP="003A04BD">
      <w:pPr>
        <w:numPr>
          <w:ilvl w:val="1"/>
          <w:numId w:val="21"/>
        </w:numPr>
        <w:jc w:val="both"/>
        <w:rPr>
          <w:lang w:val="es-ES"/>
        </w:rPr>
      </w:pPr>
      <w:r w:rsidRPr="00C400B0">
        <w:rPr>
          <w:lang w:val="es-ES"/>
        </w:rPr>
        <w:t>Proporcionar espacios de preguntas y respuestas (Q&amp;A) para abordar inquietudes específicas de los padres.</w:t>
      </w:r>
    </w:p>
    <w:p w14:paraId="2FB76C42" w14:textId="77777777" w:rsidR="00C400B0" w:rsidRPr="00C400B0" w:rsidRDefault="00C400B0" w:rsidP="003A04BD">
      <w:pPr>
        <w:numPr>
          <w:ilvl w:val="0"/>
          <w:numId w:val="21"/>
        </w:numPr>
        <w:jc w:val="both"/>
        <w:rPr>
          <w:lang w:val="es-ES"/>
        </w:rPr>
      </w:pPr>
      <w:r w:rsidRPr="00C400B0">
        <w:rPr>
          <w:b/>
          <w:bCs/>
          <w:lang w:val="es-ES"/>
        </w:rPr>
        <w:t>Campañas de Comunicación en Medios de Masa y Redes Sociales:</w:t>
      </w:r>
    </w:p>
    <w:p w14:paraId="2AC0F3AC" w14:textId="77777777" w:rsidR="00C400B0" w:rsidRPr="00C400B0" w:rsidRDefault="00C400B0" w:rsidP="003A04BD">
      <w:pPr>
        <w:numPr>
          <w:ilvl w:val="1"/>
          <w:numId w:val="21"/>
        </w:numPr>
        <w:jc w:val="both"/>
        <w:rPr>
          <w:lang w:val="es-ES"/>
        </w:rPr>
      </w:pPr>
      <w:r w:rsidRPr="00C400B0">
        <w:rPr>
          <w:lang w:val="es-ES"/>
        </w:rPr>
        <w:t>Utilizar una variedad de canales de comunicación, incluyendo televisión, radio, prensa escrita y redes sociales, para llegar a una audiencia más amplia.</w:t>
      </w:r>
    </w:p>
    <w:p w14:paraId="4750E334" w14:textId="77777777" w:rsidR="00C400B0" w:rsidRPr="00C400B0" w:rsidRDefault="00C400B0" w:rsidP="003A04BD">
      <w:pPr>
        <w:numPr>
          <w:ilvl w:val="1"/>
          <w:numId w:val="21"/>
        </w:numPr>
        <w:jc w:val="both"/>
        <w:rPr>
          <w:lang w:val="es-ES"/>
        </w:rPr>
      </w:pPr>
      <w:r w:rsidRPr="00C400B0">
        <w:rPr>
          <w:lang w:val="es-ES"/>
        </w:rPr>
        <w:t>Crear contenido atractivo y fácil de entender, como videos explicativos, infografías y testimonios de participantes exitosos del programa.</w:t>
      </w:r>
    </w:p>
    <w:p w14:paraId="052913F1" w14:textId="77777777" w:rsidR="00C400B0" w:rsidRPr="00C400B0" w:rsidRDefault="00C400B0" w:rsidP="003A04BD">
      <w:pPr>
        <w:numPr>
          <w:ilvl w:val="0"/>
          <w:numId w:val="21"/>
        </w:numPr>
        <w:jc w:val="both"/>
        <w:rPr>
          <w:lang w:val="es-ES"/>
        </w:rPr>
      </w:pPr>
      <w:r w:rsidRPr="00C400B0">
        <w:rPr>
          <w:b/>
          <w:bCs/>
          <w:lang w:val="es-ES"/>
        </w:rPr>
        <w:t>Programas de Embajadores y Líderes Comunitarios:</w:t>
      </w:r>
    </w:p>
    <w:p w14:paraId="13EEB40F" w14:textId="77777777" w:rsidR="00C400B0" w:rsidRPr="00C400B0" w:rsidRDefault="00C400B0" w:rsidP="003A04BD">
      <w:pPr>
        <w:numPr>
          <w:ilvl w:val="1"/>
          <w:numId w:val="21"/>
        </w:numPr>
        <w:jc w:val="both"/>
        <w:rPr>
          <w:lang w:val="es-ES"/>
        </w:rPr>
      </w:pPr>
      <w:r w:rsidRPr="00C400B0">
        <w:rPr>
          <w:lang w:val="es-ES"/>
        </w:rPr>
        <w:t>Reclutar y capacitar a líderes comunitarios y educadores destacados como embajadores del programa para que actúen como puntos de contacto y asesores en sus comunidades.</w:t>
      </w:r>
    </w:p>
    <w:p w14:paraId="477E5D12" w14:textId="77777777" w:rsidR="00C400B0" w:rsidRPr="00C400B0" w:rsidRDefault="00C400B0" w:rsidP="003A04BD">
      <w:pPr>
        <w:numPr>
          <w:ilvl w:val="0"/>
          <w:numId w:val="21"/>
        </w:numPr>
        <w:jc w:val="both"/>
        <w:rPr>
          <w:lang w:val="es-ES"/>
        </w:rPr>
      </w:pPr>
      <w:r w:rsidRPr="00C400B0">
        <w:rPr>
          <w:b/>
          <w:bCs/>
          <w:lang w:val="es-ES"/>
        </w:rPr>
        <w:t>Material Educativo en Diversos Formatos:</w:t>
      </w:r>
    </w:p>
    <w:p w14:paraId="55C5492A" w14:textId="77777777" w:rsidR="00C400B0" w:rsidRPr="00C400B0" w:rsidRDefault="00C400B0" w:rsidP="003A04BD">
      <w:pPr>
        <w:numPr>
          <w:ilvl w:val="1"/>
          <w:numId w:val="21"/>
        </w:numPr>
        <w:jc w:val="both"/>
        <w:rPr>
          <w:lang w:val="es-ES"/>
        </w:rPr>
      </w:pPr>
      <w:r w:rsidRPr="00C400B0">
        <w:rPr>
          <w:lang w:val="es-ES"/>
        </w:rPr>
        <w:t>Desarrollar material informativo en varios formatos (impresos, digitales, audibles) para garantizar la accesibilidad para todos, incluyendo a personas con discapacidades.</w:t>
      </w:r>
    </w:p>
    <w:p w14:paraId="0C94B0FE" w14:textId="77777777" w:rsidR="00C400B0" w:rsidRPr="00C400B0" w:rsidRDefault="00C400B0" w:rsidP="003A04BD">
      <w:pPr>
        <w:jc w:val="both"/>
        <w:rPr>
          <w:lang w:val="es-ES"/>
        </w:rPr>
      </w:pPr>
      <w:r w:rsidRPr="00C400B0">
        <w:rPr>
          <w:lang w:val="es-ES"/>
        </w:rPr>
        <w:t>Indicadores de Rendimiento para Medir el Éxito de las Campañas</w:t>
      </w:r>
    </w:p>
    <w:p w14:paraId="3F56C6DB" w14:textId="77777777" w:rsidR="00C400B0" w:rsidRPr="00C400B0" w:rsidRDefault="00C400B0" w:rsidP="003A04BD">
      <w:pPr>
        <w:numPr>
          <w:ilvl w:val="0"/>
          <w:numId w:val="22"/>
        </w:numPr>
        <w:jc w:val="both"/>
        <w:rPr>
          <w:lang w:val="es-ES"/>
        </w:rPr>
      </w:pPr>
      <w:r w:rsidRPr="00C400B0">
        <w:rPr>
          <w:b/>
          <w:bCs/>
          <w:lang w:val="es-ES"/>
        </w:rPr>
        <w:t>Tasa de Asistencia y Participación:</w:t>
      </w:r>
    </w:p>
    <w:p w14:paraId="7F179D71" w14:textId="77777777" w:rsidR="00C400B0" w:rsidRPr="00C400B0" w:rsidRDefault="00C400B0" w:rsidP="003A04BD">
      <w:pPr>
        <w:numPr>
          <w:ilvl w:val="1"/>
          <w:numId w:val="22"/>
        </w:numPr>
        <w:jc w:val="both"/>
        <w:rPr>
          <w:lang w:val="es-ES"/>
        </w:rPr>
      </w:pPr>
      <w:r w:rsidRPr="00C400B0">
        <w:rPr>
          <w:lang w:val="es-ES"/>
        </w:rPr>
        <w:t>Medir la asistencia y participación en talleres, seminarios y charlas informativas para evaluar el alcance de las campañas.</w:t>
      </w:r>
    </w:p>
    <w:p w14:paraId="47FFE8BE" w14:textId="77777777" w:rsidR="00C400B0" w:rsidRPr="00C400B0" w:rsidRDefault="00C400B0" w:rsidP="003A04BD">
      <w:pPr>
        <w:numPr>
          <w:ilvl w:val="0"/>
          <w:numId w:val="22"/>
        </w:numPr>
        <w:jc w:val="both"/>
        <w:rPr>
          <w:lang w:val="es-ES"/>
        </w:rPr>
      </w:pPr>
      <w:r w:rsidRPr="00C400B0">
        <w:rPr>
          <w:b/>
          <w:bCs/>
          <w:lang w:val="es-ES"/>
        </w:rPr>
        <w:t>Evaluaciones de Comprensión y Feedback:</w:t>
      </w:r>
    </w:p>
    <w:p w14:paraId="3F90A20E" w14:textId="77777777" w:rsidR="00C400B0" w:rsidRPr="00C400B0" w:rsidRDefault="00C400B0" w:rsidP="003A04BD">
      <w:pPr>
        <w:numPr>
          <w:ilvl w:val="1"/>
          <w:numId w:val="22"/>
        </w:numPr>
        <w:jc w:val="both"/>
        <w:rPr>
          <w:lang w:val="es-ES"/>
        </w:rPr>
      </w:pPr>
      <w:r w:rsidRPr="00C400B0">
        <w:rPr>
          <w:lang w:val="es-ES"/>
        </w:rPr>
        <w:t>Realizar evaluaciones post-capacitación para medir el nivel de comprensión sobre el sistema de vouchers entre educadores y padres.</w:t>
      </w:r>
    </w:p>
    <w:p w14:paraId="2AA5D58B" w14:textId="77777777" w:rsidR="00C400B0" w:rsidRPr="00C400B0" w:rsidRDefault="00C400B0" w:rsidP="003A04BD">
      <w:pPr>
        <w:numPr>
          <w:ilvl w:val="1"/>
          <w:numId w:val="22"/>
        </w:numPr>
        <w:jc w:val="both"/>
        <w:rPr>
          <w:lang w:val="es-ES"/>
        </w:rPr>
      </w:pPr>
      <w:r w:rsidRPr="00C400B0">
        <w:rPr>
          <w:lang w:val="es-ES"/>
        </w:rPr>
        <w:t>Recoger feedback para mejorar continuamente los materiales y métodos de capacitación.</w:t>
      </w:r>
    </w:p>
    <w:p w14:paraId="36FE02E6" w14:textId="77777777" w:rsidR="00C400B0" w:rsidRPr="00C400B0" w:rsidRDefault="00C400B0" w:rsidP="003A04BD">
      <w:pPr>
        <w:numPr>
          <w:ilvl w:val="0"/>
          <w:numId w:val="22"/>
        </w:numPr>
        <w:jc w:val="both"/>
        <w:rPr>
          <w:lang w:val="es-ES"/>
        </w:rPr>
      </w:pPr>
      <w:r w:rsidRPr="00C400B0">
        <w:rPr>
          <w:b/>
          <w:bCs/>
          <w:lang w:val="es-ES"/>
        </w:rPr>
        <w:t>Engagement en Medios Digitales:</w:t>
      </w:r>
    </w:p>
    <w:p w14:paraId="49C1FD62" w14:textId="77777777" w:rsidR="00C400B0" w:rsidRPr="00C400B0" w:rsidRDefault="00C400B0" w:rsidP="003A04BD">
      <w:pPr>
        <w:numPr>
          <w:ilvl w:val="1"/>
          <w:numId w:val="22"/>
        </w:numPr>
        <w:jc w:val="both"/>
        <w:rPr>
          <w:lang w:val="es-ES"/>
        </w:rPr>
      </w:pPr>
      <w:r w:rsidRPr="00C400B0">
        <w:rPr>
          <w:lang w:val="es-ES"/>
        </w:rPr>
        <w:t>Monitorear el engagement (interacciones, compartidos, comentarios) en campañas de redes sociales y plataformas digitales para evaluar su efectividad y alcance.</w:t>
      </w:r>
    </w:p>
    <w:p w14:paraId="32226B8C" w14:textId="77777777" w:rsidR="00C400B0" w:rsidRPr="00C400B0" w:rsidRDefault="00C400B0" w:rsidP="003A04BD">
      <w:pPr>
        <w:numPr>
          <w:ilvl w:val="0"/>
          <w:numId w:val="22"/>
        </w:numPr>
        <w:jc w:val="both"/>
        <w:rPr>
          <w:lang w:val="es-ES"/>
        </w:rPr>
      </w:pPr>
      <w:r w:rsidRPr="00C400B0">
        <w:rPr>
          <w:b/>
          <w:bCs/>
          <w:lang w:val="es-ES"/>
        </w:rPr>
        <w:t>Número de Embajadores Activos y su Impacto:</w:t>
      </w:r>
    </w:p>
    <w:p w14:paraId="6D84B69E" w14:textId="77777777" w:rsidR="00C400B0" w:rsidRPr="00C400B0" w:rsidRDefault="00C400B0" w:rsidP="003A04BD">
      <w:pPr>
        <w:numPr>
          <w:ilvl w:val="1"/>
          <w:numId w:val="22"/>
        </w:numPr>
        <w:jc w:val="both"/>
        <w:rPr>
          <w:lang w:val="es-ES"/>
        </w:rPr>
      </w:pPr>
      <w:r w:rsidRPr="00C400B0">
        <w:rPr>
          <w:lang w:val="es-ES"/>
        </w:rPr>
        <w:t>Medir el número de embajadores y líderes comunitarios activos y su impacto en la difusión y aceptación del programa.</w:t>
      </w:r>
    </w:p>
    <w:p w14:paraId="175EC6A9" w14:textId="77777777" w:rsidR="00C400B0" w:rsidRPr="00C400B0" w:rsidRDefault="00C400B0" w:rsidP="003A04BD">
      <w:pPr>
        <w:numPr>
          <w:ilvl w:val="0"/>
          <w:numId w:val="22"/>
        </w:numPr>
        <w:jc w:val="both"/>
        <w:rPr>
          <w:lang w:val="es-ES"/>
        </w:rPr>
      </w:pPr>
      <w:r w:rsidRPr="00C400B0">
        <w:rPr>
          <w:b/>
          <w:bCs/>
          <w:lang w:val="es-ES"/>
        </w:rPr>
        <w:t>Encuestas de Satisfacción y Sugerencias:</w:t>
      </w:r>
    </w:p>
    <w:p w14:paraId="29F7ED3B" w14:textId="77777777" w:rsidR="00C400B0" w:rsidRPr="00C400B0" w:rsidRDefault="00C400B0" w:rsidP="003A04BD">
      <w:pPr>
        <w:numPr>
          <w:ilvl w:val="1"/>
          <w:numId w:val="22"/>
        </w:numPr>
        <w:jc w:val="both"/>
        <w:rPr>
          <w:lang w:val="es-ES"/>
        </w:rPr>
      </w:pPr>
      <w:r w:rsidRPr="00C400B0">
        <w:rPr>
          <w:lang w:val="es-ES"/>
        </w:rPr>
        <w:t>Realizar encuestas de satisfacción entre los participantes para medir el nivel de claridad y utilidad de la información proporcionada.</w:t>
      </w:r>
    </w:p>
    <w:p w14:paraId="2754ADE0" w14:textId="77777777" w:rsidR="00C400B0" w:rsidRPr="00A3080B" w:rsidRDefault="00C400B0" w:rsidP="003A04BD">
      <w:pPr>
        <w:jc w:val="both"/>
        <w:rPr>
          <w:lang w:val="es-ES"/>
        </w:rPr>
      </w:pPr>
      <w:r w:rsidRPr="00C400B0">
        <w:rPr>
          <w:lang w:val="es-ES"/>
        </w:rPr>
        <w:t>Establecer un sistema de comunicación y capacitación efectivo y bien estructurado es clave para asegurar una implementación exitosa del sistema de vouchers. Estas estrategias y métricas ayudarán a garantizar que todos los actores involucrados estén bien informados, capacitados y listos para participar activamente en el programa.</w:t>
      </w:r>
    </w:p>
    <w:p w14:paraId="75A729C4" w14:textId="77777777" w:rsidR="00C400B0" w:rsidRPr="00C400B0" w:rsidRDefault="00C400B0" w:rsidP="003A04BD">
      <w:pPr>
        <w:jc w:val="both"/>
        <w:rPr>
          <w:lang w:val="es-ES"/>
        </w:rPr>
      </w:pPr>
    </w:p>
    <w:p w14:paraId="0ED7E59B" w14:textId="77777777" w:rsidR="00C400B0" w:rsidRPr="00C400B0" w:rsidRDefault="00C400B0" w:rsidP="00A22E00">
      <w:pPr>
        <w:pStyle w:val="Heading1"/>
        <w:rPr>
          <w:lang w:val="es-ES"/>
        </w:rPr>
      </w:pPr>
      <w:bookmarkStart w:id="16" w:name="_Toc151803861"/>
      <w:r w:rsidRPr="00C400B0">
        <w:rPr>
          <w:lang w:val="es-ES"/>
        </w:rPr>
        <w:t>Fase 2: Preparación e Infraestructura - Infraestructura Tecnológica</w:t>
      </w:r>
      <w:bookmarkEnd w:id="16"/>
    </w:p>
    <w:p w14:paraId="4D37A56D" w14:textId="77777777" w:rsidR="00A22E00" w:rsidRDefault="00A22E00" w:rsidP="003A04BD">
      <w:pPr>
        <w:jc w:val="both"/>
        <w:rPr>
          <w:lang w:val="es-ES"/>
        </w:rPr>
      </w:pPr>
    </w:p>
    <w:p w14:paraId="0B9025C2" w14:textId="33BBF876" w:rsidR="00C400B0" w:rsidRPr="00C400B0" w:rsidRDefault="00C400B0" w:rsidP="00A22E00">
      <w:pPr>
        <w:pStyle w:val="Heading2"/>
        <w:rPr>
          <w:lang w:val="es-ES"/>
        </w:rPr>
      </w:pPr>
      <w:bookmarkStart w:id="17" w:name="_Toc151803862"/>
      <w:r w:rsidRPr="00C400B0">
        <w:rPr>
          <w:lang w:val="es-ES"/>
        </w:rPr>
        <w:t>Implementación de un DAO para la Gestión del Sistema Educativo</w:t>
      </w:r>
      <w:bookmarkEnd w:id="17"/>
    </w:p>
    <w:p w14:paraId="34052AAA" w14:textId="77777777" w:rsidR="00C400B0" w:rsidRPr="00C400B0" w:rsidRDefault="00C400B0" w:rsidP="003A04BD">
      <w:pPr>
        <w:jc w:val="both"/>
        <w:rPr>
          <w:lang w:val="es-ES"/>
        </w:rPr>
      </w:pPr>
      <w:r w:rsidRPr="00C400B0">
        <w:rPr>
          <w:b/>
          <w:bCs/>
          <w:lang w:val="es-ES"/>
        </w:rPr>
        <w:t>¿Qué es un DAO?</w:t>
      </w:r>
      <w:r w:rsidRPr="00C400B0">
        <w:rPr>
          <w:lang w:val="es-ES"/>
        </w:rPr>
        <w:t xml:space="preserve"> Un DAO (Organización Autónoma Descentralizada) es una entidad que opera de manera autónoma y transparente gracias a la tecnología blockchain. En esencia, un DAO es un sistema de reglas codificadas como programas informáticos que gestionan y supervisan las operaciones de una organización sin la necesidad de una autoridad central. Esto permite una gestión más democrática y transparente, basada en la participación directa de sus miembros.</w:t>
      </w:r>
    </w:p>
    <w:p w14:paraId="45429586" w14:textId="77777777" w:rsidR="00C400B0" w:rsidRPr="00C400B0" w:rsidRDefault="00C400B0" w:rsidP="003A04BD">
      <w:pPr>
        <w:jc w:val="both"/>
        <w:rPr>
          <w:lang w:val="es-ES"/>
        </w:rPr>
      </w:pPr>
      <w:r w:rsidRPr="00C400B0">
        <w:rPr>
          <w:b/>
          <w:bCs/>
          <w:lang w:val="es-ES"/>
        </w:rPr>
        <w:t>Aplicación del DAO en el Sistema Educativo con Vouchers:</w:t>
      </w:r>
    </w:p>
    <w:p w14:paraId="266F0063" w14:textId="77777777" w:rsidR="00C400B0" w:rsidRPr="00C400B0" w:rsidRDefault="00C400B0" w:rsidP="003A04BD">
      <w:pPr>
        <w:numPr>
          <w:ilvl w:val="0"/>
          <w:numId w:val="23"/>
        </w:numPr>
        <w:jc w:val="both"/>
        <w:rPr>
          <w:lang w:val="es-ES"/>
        </w:rPr>
      </w:pPr>
      <w:r w:rsidRPr="00C400B0">
        <w:rPr>
          <w:b/>
          <w:bCs/>
          <w:lang w:val="es-ES"/>
        </w:rPr>
        <w:t>Desarrollo y Configuración del DAO:</w:t>
      </w:r>
    </w:p>
    <w:p w14:paraId="0B6E8D1E" w14:textId="77777777" w:rsidR="00C400B0" w:rsidRPr="00C400B0" w:rsidRDefault="00C400B0" w:rsidP="003A04BD">
      <w:pPr>
        <w:numPr>
          <w:ilvl w:val="1"/>
          <w:numId w:val="23"/>
        </w:numPr>
        <w:jc w:val="both"/>
        <w:rPr>
          <w:lang w:val="es-ES"/>
        </w:rPr>
      </w:pPr>
      <w:r w:rsidRPr="00C400B0">
        <w:rPr>
          <w:lang w:val="es-ES"/>
        </w:rPr>
        <w:t>Crear un DAO específicamente diseñado para gestionar el sistema de vouchers, incorporando reglas y protocolos para la distribución de vouchers, seguimiento del uso y rendición de cuentas.</w:t>
      </w:r>
    </w:p>
    <w:p w14:paraId="2B285F63" w14:textId="77777777" w:rsidR="00C400B0" w:rsidRPr="00C400B0" w:rsidRDefault="00C400B0" w:rsidP="003A04BD">
      <w:pPr>
        <w:numPr>
          <w:ilvl w:val="1"/>
          <w:numId w:val="23"/>
        </w:numPr>
        <w:jc w:val="both"/>
        <w:rPr>
          <w:lang w:val="es-ES"/>
        </w:rPr>
      </w:pPr>
      <w:r w:rsidRPr="00C400B0">
        <w:rPr>
          <w:lang w:val="es-ES"/>
        </w:rPr>
        <w:t>Incluir en el DAO mecanismos para la participación de educadores, padres y administradores escolares, permitiéndoles tener voz y voto en decisiones clave.</w:t>
      </w:r>
    </w:p>
    <w:p w14:paraId="46E0283D" w14:textId="77777777" w:rsidR="00C400B0" w:rsidRPr="00C400B0" w:rsidRDefault="00C400B0" w:rsidP="003A04BD">
      <w:pPr>
        <w:numPr>
          <w:ilvl w:val="0"/>
          <w:numId w:val="23"/>
        </w:numPr>
        <w:jc w:val="both"/>
        <w:rPr>
          <w:lang w:val="es-ES"/>
        </w:rPr>
      </w:pPr>
      <w:r w:rsidRPr="00C400B0">
        <w:rPr>
          <w:b/>
          <w:bCs/>
          <w:lang w:val="es-ES"/>
        </w:rPr>
        <w:t>Plataforma de Selección de Escuelas:</w:t>
      </w:r>
    </w:p>
    <w:p w14:paraId="20748CBF" w14:textId="77777777" w:rsidR="00C400B0" w:rsidRPr="00C400B0" w:rsidRDefault="00C400B0" w:rsidP="003A04BD">
      <w:pPr>
        <w:numPr>
          <w:ilvl w:val="1"/>
          <w:numId w:val="23"/>
        </w:numPr>
        <w:jc w:val="both"/>
        <w:rPr>
          <w:lang w:val="es-ES"/>
        </w:rPr>
      </w:pPr>
      <w:r w:rsidRPr="00C400B0">
        <w:rPr>
          <w:lang w:val="es-ES"/>
        </w:rPr>
        <w:t>Integrar dentro del DAO una plataforma en línea que permita a las familias elegir escuelas y gestionar el uso de sus vouchers. Esta plataforma debería ser fácil de usar y accesible desde diferentes dispositivos.</w:t>
      </w:r>
    </w:p>
    <w:p w14:paraId="32483409" w14:textId="77777777" w:rsidR="00C400B0" w:rsidRPr="00C400B0" w:rsidRDefault="00C400B0" w:rsidP="003A04BD">
      <w:pPr>
        <w:numPr>
          <w:ilvl w:val="0"/>
          <w:numId w:val="23"/>
        </w:numPr>
        <w:jc w:val="both"/>
        <w:rPr>
          <w:lang w:val="es-ES"/>
        </w:rPr>
      </w:pPr>
      <w:r w:rsidRPr="00C400B0">
        <w:rPr>
          <w:b/>
          <w:bCs/>
          <w:lang w:val="es-ES"/>
        </w:rPr>
        <w:t>Sistemas de Seguimiento y Evaluación:</w:t>
      </w:r>
    </w:p>
    <w:p w14:paraId="1700FD09" w14:textId="77777777" w:rsidR="00C400B0" w:rsidRPr="00C400B0" w:rsidRDefault="00C400B0" w:rsidP="003A04BD">
      <w:pPr>
        <w:numPr>
          <w:ilvl w:val="1"/>
          <w:numId w:val="23"/>
        </w:numPr>
        <w:jc w:val="both"/>
        <w:rPr>
          <w:lang w:val="es-ES"/>
        </w:rPr>
      </w:pPr>
      <w:r w:rsidRPr="00C400B0">
        <w:rPr>
          <w:lang w:val="es-ES"/>
        </w:rPr>
        <w:t>Implementar sistemas automatizados de seguimiento y evaluación para monitorear la eficacia del sistema de vouchers, la calidad de la educación en las escuelas participantes y la satisfacción de los usuarios.</w:t>
      </w:r>
    </w:p>
    <w:p w14:paraId="1BF80BDA" w14:textId="77777777" w:rsidR="00C400B0" w:rsidRPr="00C400B0" w:rsidRDefault="00C400B0" w:rsidP="003A04BD">
      <w:pPr>
        <w:numPr>
          <w:ilvl w:val="0"/>
          <w:numId w:val="23"/>
        </w:numPr>
        <w:jc w:val="both"/>
        <w:rPr>
          <w:lang w:val="es-ES"/>
        </w:rPr>
      </w:pPr>
      <w:r w:rsidRPr="00C400B0">
        <w:rPr>
          <w:b/>
          <w:bCs/>
          <w:lang w:val="es-ES"/>
        </w:rPr>
        <w:t>Capacitación y Soporte Técnico:</w:t>
      </w:r>
    </w:p>
    <w:p w14:paraId="15EB6BE9" w14:textId="77777777" w:rsidR="00C400B0" w:rsidRPr="00C400B0" w:rsidRDefault="00C400B0" w:rsidP="003A04BD">
      <w:pPr>
        <w:numPr>
          <w:ilvl w:val="1"/>
          <w:numId w:val="23"/>
        </w:numPr>
        <w:jc w:val="both"/>
        <w:rPr>
          <w:lang w:val="es-ES"/>
        </w:rPr>
      </w:pPr>
      <w:r w:rsidRPr="00C400B0">
        <w:rPr>
          <w:lang w:val="es-ES"/>
        </w:rPr>
        <w:t>Ofrecer capacitación y soporte técnico continuo para garantizar que todos los usuarios puedan interactuar eficazmente con el sistema DAO.</w:t>
      </w:r>
    </w:p>
    <w:p w14:paraId="03978897" w14:textId="77777777" w:rsidR="00C400B0" w:rsidRPr="00C400B0" w:rsidRDefault="00C400B0" w:rsidP="003A04BD">
      <w:pPr>
        <w:numPr>
          <w:ilvl w:val="0"/>
          <w:numId w:val="23"/>
        </w:numPr>
        <w:jc w:val="both"/>
        <w:rPr>
          <w:lang w:val="es-ES"/>
        </w:rPr>
      </w:pPr>
      <w:r w:rsidRPr="00C400B0">
        <w:rPr>
          <w:b/>
          <w:bCs/>
          <w:lang w:val="es-ES"/>
        </w:rPr>
        <w:t>Transparencia y Seguridad:</w:t>
      </w:r>
    </w:p>
    <w:p w14:paraId="675FAC25" w14:textId="77777777" w:rsidR="00C400B0" w:rsidRPr="00C400B0" w:rsidRDefault="00C400B0" w:rsidP="003A04BD">
      <w:pPr>
        <w:numPr>
          <w:ilvl w:val="1"/>
          <w:numId w:val="23"/>
        </w:numPr>
        <w:jc w:val="both"/>
        <w:rPr>
          <w:lang w:val="es-ES"/>
        </w:rPr>
      </w:pPr>
      <w:r w:rsidRPr="00C400B0">
        <w:rPr>
          <w:lang w:val="es-ES"/>
        </w:rPr>
        <w:t>Asegurar la transparencia en todas las operaciones y la seguridad de los datos, utilizando la tecnología blockchain para registrar todas las transacciones y decisiones.</w:t>
      </w:r>
    </w:p>
    <w:p w14:paraId="5C5BF67C" w14:textId="77777777" w:rsidR="00C400B0" w:rsidRPr="00C400B0" w:rsidRDefault="00C400B0" w:rsidP="003A04BD">
      <w:pPr>
        <w:numPr>
          <w:ilvl w:val="0"/>
          <w:numId w:val="23"/>
        </w:numPr>
        <w:jc w:val="both"/>
        <w:rPr>
          <w:lang w:val="es-ES"/>
        </w:rPr>
      </w:pPr>
      <w:r w:rsidRPr="00C400B0">
        <w:rPr>
          <w:b/>
          <w:bCs/>
          <w:lang w:val="es-ES"/>
        </w:rPr>
        <w:t>Mecanismos de Retroalimentación y Mejora Continua:</w:t>
      </w:r>
    </w:p>
    <w:p w14:paraId="4F0BD43A" w14:textId="77777777" w:rsidR="00C400B0" w:rsidRPr="00C400B0" w:rsidRDefault="00C400B0" w:rsidP="003A04BD">
      <w:pPr>
        <w:numPr>
          <w:ilvl w:val="1"/>
          <w:numId w:val="23"/>
        </w:numPr>
        <w:jc w:val="both"/>
        <w:rPr>
          <w:lang w:val="es-ES"/>
        </w:rPr>
      </w:pPr>
      <w:r w:rsidRPr="00C400B0">
        <w:rPr>
          <w:lang w:val="es-ES"/>
        </w:rPr>
        <w:t>Establecer mecanismos de retroalimentación dentro del DAO para que los usuarios puedan proponer y votar mejoras o cambios en el sistema.</w:t>
      </w:r>
    </w:p>
    <w:p w14:paraId="13D9A577" w14:textId="77777777" w:rsidR="00C400B0" w:rsidRPr="00C400B0" w:rsidRDefault="00C400B0" w:rsidP="003A04BD">
      <w:pPr>
        <w:jc w:val="both"/>
        <w:rPr>
          <w:lang w:val="es-ES"/>
        </w:rPr>
      </w:pPr>
      <w:r w:rsidRPr="00C400B0">
        <w:rPr>
          <w:b/>
          <w:bCs/>
          <w:lang w:val="es-ES"/>
        </w:rPr>
        <w:t>Indicadores de Rendimiento:</w:t>
      </w:r>
    </w:p>
    <w:p w14:paraId="1FAD8B64" w14:textId="77777777" w:rsidR="00C400B0" w:rsidRPr="00C400B0" w:rsidRDefault="00C400B0" w:rsidP="003A04BD">
      <w:pPr>
        <w:numPr>
          <w:ilvl w:val="0"/>
          <w:numId w:val="24"/>
        </w:numPr>
        <w:jc w:val="both"/>
        <w:rPr>
          <w:lang w:val="es-ES"/>
        </w:rPr>
      </w:pPr>
      <w:r w:rsidRPr="00C400B0">
        <w:rPr>
          <w:b/>
          <w:bCs/>
          <w:lang w:val="es-ES"/>
        </w:rPr>
        <w:t>Nivel de Participación:</w:t>
      </w:r>
    </w:p>
    <w:p w14:paraId="5FC947E7" w14:textId="77777777" w:rsidR="00C400B0" w:rsidRPr="00C400B0" w:rsidRDefault="00C400B0" w:rsidP="003A04BD">
      <w:pPr>
        <w:numPr>
          <w:ilvl w:val="1"/>
          <w:numId w:val="24"/>
        </w:numPr>
        <w:jc w:val="both"/>
        <w:rPr>
          <w:lang w:val="es-ES"/>
        </w:rPr>
      </w:pPr>
      <w:r w:rsidRPr="00C400B0">
        <w:rPr>
          <w:lang w:val="es-ES"/>
        </w:rPr>
        <w:t>Medir la participación activa de los miembros en las decisiones del DAO.</w:t>
      </w:r>
    </w:p>
    <w:p w14:paraId="47D85B2F" w14:textId="77777777" w:rsidR="00C400B0" w:rsidRPr="00C400B0" w:rsidRDefault="00C400B0" w:rsidP="003A04BD">
      <w:pPr>
        <w:numPr>
          <w:ilvl w:val="0"/>
          <w:numId w:val="24"/>
        </w:numPr>
        <w:jc w:val="both"/>
        <w:rPr>
          <w:lang w:val="es-ES"/>
        </w:rPr>
      </w:pPr>
      <w:r w:rsidRPr="00C400B0">
        <w:rPr>
          <w:b/>
          <w:bCs/>
          <w:lang w:val="es-ES"/>
        </w:rPr>
        <w:t>Eficiencia en la Distribución y Gestión de Vouchers:</w:t>
      </w:r>
    </w:p>
    <w:p w14:paraId="522EF3FD" w14:textId="77777777" w:rsidR="00C400B0" w:rsidRPr="00C400B0" w:rsidRDefault="00C400B0" w:rsidP="003A04BD">
      <w:pPr>
        <w:numPr>
          <w:ilvl w:val="1"/>
          <w:numId w:val="24"/>
        </w:numPr>
        <w:jc w:val="both"/>
        <w:rPr>
          <w:lang w:val="es-ES"/>
        </w:rPr>
      </w:pPr>
      <w:r w:rsidRPr="00C400B0">
        <w:rPr>
          <w:lang w:val="es-ES"/>
        </w:rPr>
        <w:t>Evaluar la rapidez y precisión en la distribución y gestión de los vouchers.</w:t>
      </w:r>
    </w:p>
    <w:p w14:paraId="6E53098C" w14:textId="77777777" w:rsidR="00C400B0" w:rsidRPr="00C400B0" w:rsidRDefault="00C400B0" w:rsidP="003A04BD">
      <w:pPr>
        <w:numPr>
          <w:ilvl w:val="0"/>
          <w:numId w:val="24"/>
        </w:numPr>
        <w:jc w:val="both"/>
        <w:rPr>
          <w:lang w:val="es-ES"/>
        </w:rPr>
      </w:pPr>
      <w:r w:rsidRPr="00C400B0">
        <w:rPr>
          <w:b/>
          <w:bCs/>
          <w:lang w:val="es-ES"/>
        </w:rPr>
        <w:t>Satisfacción de Usuarios:</w:t>
      </w:r>
    </w:p>
    <w:p w14:paraId="02A23B7F" w14:textId="77777777" w:rsidR="00C400B0" w:rsidRPr="00C400B0" w:rsidRDefault="00C400B0" w:rsidP="003A04BD">
      <w:pPr>
        <w:numPr>
          <w:ilvl w:val="1"/>
          <w:numId w:val="24"/>
        </w:numPr>
        <w:jc w:val="both"/>
        <w:rPr>
          <w:lang w:val="es-ES"/>
        </w:rPr>
      </w:pPr>
      <w:r w:rsidRPr="00C400B0">
        <w:rPr>
          <w:lang w:val="es-ES"/>
        </w:rPr>
        <w:t>Realizar encuestas regulares para medir la satisfacción de padres, estudiantes y educadores con el sistema.</w:t>
      </w:r>
    </w:p>
    <w:p w14:paraId="24D11F86" w14:textId="77777777" w:rsidR="00C400B0" w:rsidRPr="00C400B0" w:rsidRDefault="00C400B0" w:rsidP="003A04BD">
      <w:pPr>
        <w:numPr>
          <w:ilvl w:val="0"/>
          <w:numId w:val="24"/>
        </w:numPr>
        <w:jc w:val="both"/>
        <w:rPr>
          <w:lang w:val="es-ES"/>
        </w:rPr>
      </w:pPr>
      <w:r w:rsidRPr="00C400B0">
        <w:rPr>
          <w:b/>
          <w:bCs/>
          <w:lang w:val="es-ES"/>
        </w:rPr>
        <w:t>Transparencia y Confianza:</w:t>
      </w:r>
    </w:p>
    <w:p w14:paraId="05B32DDA" w14:textId="77777777" w:rsidR="00C400B0" w:rsidRPr="00C400B0" w:rsidRDefault="00C400B0" w:rsidP="003A04BD">
      <w:pPr>
        <w:numPr>
          <w:ilvl w:val="1"/>
          <w:numId w:val="24"/>
        </w:numPr>
        <w:jc w:val="both"/>
        <w:rPr>
          <w:lang w:val="es-ES"/>
        </w:rPr>
      </w:pPr>
      <w:r w:rsidRPr="00C400B0">
        <w:rPr>
          <w:lang w:val="es-ES"/>
        </w:rPr>
        <w:lastRenderedPageBreak/>
        <w:t>Medir la percepción de transparencia y confianza en el sistema por parte de los usuarios.</w:t>
      </w:r>
    </w:p>
    <w:p w14:paraId="45F2CA54" w14:textId="77777777" w:rsidR="00C400B0" w:rsidRPr="00C400B0" w:rsidRDefault="00C400B0" w:rsidP="003A04BD">
      <w:pPr>
        <w:jc w:val="both"/>
        <w:rPr>
          <w:lang w:val="es-ES"/>
        </w:rPr>
      </w:pPr>
      <w:r w:rsidRPr="00C400B0">
        <w:rPr>
          <w:lang w:val="es-ES"/>
        </w:rPr>
        <w:t>La implementación de un DAO para gestionar el sistema de vouchers representa una innovación significativa en el campo de la administración educativa. Al aprovechar la tecnología blockchain, este enfoque ofrece un modelo de gestión más democrático, transparente y eficiente, alineado con los principios de un sistema educativo idealizado y adaptativo.</w:t>
      </w:r>
    </w:p>
    <w:p w14:paraId="4A487223" w14:textId="77777777" w:rsidR="00C400B0" w:rsidRPr="00A3080B" w:rsidRDefault="00C400B0" w:rsidP="003A04BD">
      <w:pPr>
        <w:jc w:val="both"/>
        <w:rPr>
          <w:lang w:val="es-ES"/>
        </w:rPr>
      </w:pPr>
    </w:p>
    <w:p w14:paraId="5DB39512" w14:textId="77777777" w:rsidR="00C400B0" w:rsidRPr="00A3080B" w:rsidRDefault="00C400B0" w:rsidP="003A04BD">
      <w:pPr>
        <w:jc w:val="both"/>
        <w:rPr>
          <w:lang w:val="es-ES"/>
        </w:rPr>
      </w:pPr>
      <w:r w:rsidRPr="00C400B0">
        <w:rPr>
          <w:lang w:val="es-ES"/>
        </w:rPr>
        <w:t>En el contexto de la educación, el advenimiento de Web3 introduce un cambio paradigmático a través de las Organizaciones Autónomas Descentralizadas (DAOs), prometiendo transformar el modelo de financiamiento escolar y la administración educativa. Los DAOs, combinando la esencia de una organización sin fines de lucro con la agilidad de una cooperativa y la estructura de una corporación (C-corp), tienen el potencial de revolucionar la gestión y operación de las instituciones educativas.</w:t>
      </w:r>
    </w:p>
    <w:p w14:paraId="6FAB42EF" w14:textId="77777777" w:rsidR="00C400B0" w:rsidRPr="00C400B0" w:rsidRDefault="00C400B0" w:rsidP="003A04BD">
      <w:pPr>
        <w:jc w:val="both"/>
        <w:rPr>
          <w:lang w:val="es-ES"/>
        </w:rPr>
      </w:pPr>
    </w:p>
    <w:p w14:paraId="4D6AC32F" w14:textId="77777777" w:rsidR="00C400B0" w:rsidRPr="00A3080B" w:rsidRDefault="00C400B0" w:rsidP="003A04BD">
      <w:pPr>
        <w:jc w:val="both"/>
        <w:rPr>
          <w:lang w:val="es-ES"/>
        </w:rPr>
      </w:pPr>
      <w:r w:rsidRPr="00C400B0">
        <w:rPr>
          <w:lang w:val="es-ES"/>
        </w:rPr>
        <w:t>Históricamente, la calidad de la educación y la infraestructura escolar han estado intrínsecamente ligadas a la calidad del distrito o el liderazgo escolar, dejando a menudo a padres, estudiantes y personal docente sin voz en la gestión escolar. Las expectativas centradas en los puntajes de exámenes estatales o tasas de graduación han moldeado la implementación del currículo, a menudo en detrimento de una educación más holística y personalizada.</w:t>
      </w:r>
    </w:p>
    <w:p w14:paraId="145450A3" w14:textId="77777777" w:rsidR="00C400B0" w:rsidRPr="00C400B0" w:rsidRDefault="00C400B0" w:rsidP="003A04BD">
      <w:pPr>
        <w:jc w:val="both"/>
        <w:rPr>
          <w:lang w:val="es-ES"/>
        </w:rPr>
      </w:pPr>
    </w:p>
    <w:p w14:paraId="13CEAE48" w14:textId="77777777" w:rsidR="00C400B0" w:rsidRPr="00C400B0" w:rsidRDefault="00C400B0" w:rsidP="003A04BD">
      <w:pPr>
        <w:jc w:val="both"/>
        <w:rPr>
          <w:lang w:val="es-ES"/>
        </w:rPr>
      </w:pPr>
      <w:r w:rsidRPr="00C400B0">
        <w:rPr>
          <w:lang w:val="es-ES"/>
        </w:rPr>
        <w:t>Ahora, con la irrupción de los DAOs, se vislumbra un futuro diferente para las instituciones educativas. Un DAO se configura como una comunidad con un tesoro compartido, funcionando bajo un modelo de co-gestión donde todos los miembros - educadores, estudiantes y padres - tienen un papel activo en la toma de decisiones. Los DAOs se diferencian de las cooperativas tradicionales en varios aspectos clave:</w:t>
      </w:r>
    </w:p>
    <w:p w14:paraId="7B00A937" w14:textId="77777777" w:rsidR="00C400B0" w:rsidRPr="00C400B0" w:rsidRDefault="00C400B0" w:rsidP="003A04BD">
      <w:pPr>
        <w:numPr>
          <w:ilvl w:val="0"/>
          <w:numId w:val="25"/>
        </w:numPr>
        <w:jc w:val="both"/>
        <w:rPr>
          <w:lang w:val="es-ES"/>
        </w:rPr>
      </w:pPr>
      <w:r w:rsidRPr="00C400B0">
        <w:rPr>
          <w:b/>
          <w:bCs/>
          <w:lang w:val="es-ES"/>
        </w:rPr>
        <w:t>Automatización y Blockchain:</w:t>
      </w:r>
      <w:r w:rsidRPr="00C400B0">
        <w:rPr>
          <w:lang w:val="es-ES"/>
        </w:rPr>
        <w:t xml:space="preserve"> Los DAOs operan en la blockchain, automatizando gran parte de las operaciones y decisiones mediante protocolos codificados. Esto asegura eficiencia, transparencia y equidad en la gestión.</w:t>
      </w:r>
    </w:p>
    <w:p w14:paraId="6368917F" w14:textId="77777777" w:rsidR="00C400B0" w:rsidRPr="00C400B0" w:rsidRDefault="00C400B0" w:rsidP="003A04BD">
      <w:pPr>
        <w:numPr>
          <w:ilvl w:val="0"/>
          <w:numId w:val="25"/>
        </w:numPr>
        <w:jc w:val="both"/>
        <w:rPr>
          <w:lang w:val="es-ES"/>
        </w:rPr>
      </w:pPr>
      <w:r w:rsidRPr="00C400B0">
        <w:rPr>
          <w:b/>
          <w:bCs/>
          <w:lang w:val="es-ES"/>
        </w:rPr>
        <w:t>Diversidad de Propiedad y Comunidades:</w:t>
      </w:r>
      <w:r w:rsidRPr="00C400B0">
        <w:rPr>
          <w:lang w:val="es-ES"/>
        </w:rPr>
        <w:t xml:space="preserve"> A diferencia de las cooperativas, centradas en poseer un producto o activo tangible, los DAOs abarcan la propiedad colectiva de una variedad de activos y experiencias, desde comunidades de aprendizaje hasta la curación de contenidos y la creación de bienes.</w:t>
      </w:r>
    </w:p>
    <w:p w14:paraId="3DA2B258" w14:textId="77777777" w:rsidR="00C400B0" w:rsidRPr="00C400B0" w:rsidRDefault="00C400B0" w:rsidP="003A04BD">
      <w:pPr>
        <w:numPr>
          <w:ilvl w:val="0"/>
          <w:numId w:val="25"/>
        </w:numPr>
        <w:jc w:val="both"/>
        <w:rPr>
          <w:lang w:val="es-ES"/>
        </w:rPr>
      </w:pPr>
      <w:r w:rsidRPr="00C400B0">
        <w:rPr>
          <w:b/>
          <w:bCs/>
          <w:lang w:val="es-ES"/>
        </w:rPr>
        <w:t>Innovación en la Gobernanza:</w:t>
      </w:r>
      <w:r w:rsidRPr="00C400B0">
        <w:rPr>
          <w:lang w:val="es-ES"/>
        </w:rPr>
        <w:t xml:space="preserve"> Los DAOs tienen la flexibilidad de implementar estructuras de gobernanza innovadoras, utilizando diversos modelos de tokenomics y protocolos de votación que pueden ir más allá del sistema tradicional de "una persona, un voto".</w:t>
      </w:r>
    </w:p>
    <w:p w14:paraId="25A0A174" w14:textId="77777777" w:rsidR="00C400B0" w:rsidRPr="00A3080B" w:rsidRDefault="00C400B0" w:rsidP="003A04BD">
      <w:pPr>
        <w:numPr>
          <w:ilvl w:val="0"/>
          <w:numId w:val="25"/>
        </w:numPr>
        <w:jc w:val="both"/>
        <w:rPr>
          <w:lang w:val="es-ES"/>
        </w:rPr>
      </w:pPr>
      <w:r w:rsidRPr="00C400B0">
        <w:rPr>
          <w:b/>
          <w:bCs/>
          <w:lang w:val="es-ES"/>
        </w:rPr>
        <w:t>Estructuras de Incentivos con Tokenomics:</w:t>
      </w:r>
      <w:r w:rsidRPr="00C400B0">
        <w:rPr>
          <w:lang w:val="es-ES"/>
        </w:rPr>
        <w:t xml:space="preserve"> Los DAOs implementan sistemas de tokenomics que recompensan comportamientos intangibles con valor tangible, creando estructuras de incentivos que atienden a una variedad de intereses personales.</w:t>
      </w:r>
    </w:p>
    <w:p w14:paraId="61B4D04E" w14:textId="77777777" w:rsidR="00C400B0" w:rsidRPr="00C400B0" w:rsidRDefault="00C400B0" w:rsidP="003A04BD">
      <w:pPr>
        <w:ind w:left="720"/>
        <w:jc w:val="both"/>
        <w:rPr>
          <w:lang w:val="es-ES"/>
        </w:rPr>
      </w:pPr>
    </w:p>
    <w:p w14:paraId="1E5E9D8F" w14:textId="77777777" w:rsidR="00C400B0" w:rsidRPr="00A3080B" w:rsidRDefault="00C400B0" w:rsidP="003A04BD">
      <w:pPr>
        <w:jc w:val="both"/>
        <w:rPr>
          <w:lang w:val="es-ES"/>
        </w:rPr>
      </w:pPr>
      <w:r w:rsidRPr="00C400B0">
        <w:rPr>
          <w:lang w:val="es-ES"/>
        </w:rPr>
        <w:t xml:space="preserve">Estos elementos fundamentales permiten que los DAOs equilibren incentivos con responsabilidad en una infraestructura transparente. En el ámbito educativo, los DAOs pueden actuar como centros descentralizados de aprendizaje, donde los estudiantes se unen </w:t>
      </w:r>
      <w:r w:rsidRPr="00C400B0">
        <w:rPr>
          <w:lang w:val="es-ES"/>
        </w:rPr>
        <w:lastRenderedPageBreak/>
        <w:t>a comunidades para aprender sobre temas de su interés y luego aplicar y trabajar en proyectos relacionados, obteniendo recompensas en el proceso.</w:t>
      </w:r>
    </w:p>
    <w:p w14:paraId="7DE6D7A0" w14:textId="77777777" w:rsidR="00C400B0" w:rsidRPr="00C400B0" w:rsidRDefault="00C400B0" w:rsidP="003A04BD">
      <w:pPr>
        <w:jc w:val="both"/>
        <w:rPr>
          <w:lang w:val="es-ES"/>
        </w:rPr>
      </w:pPr>
    </w:p>
    <w:p w14:paraId="2ECF3631" w14:textId="77777777" w:rsidR="00C400B0" w:rsidRPr="00A3080B" w:rsidRDefault="00C400B0" w:rsidP="003A04BD">
      <w:pPr>
        <w:jc w:val="both"/>
        <w:rPr>
          <w:lang w:val="es-ES"/>
        </w:rPr>
      </w:pPr>
      <w:r w:rsidRPr="00C400B0">
        <w:rPr>
          <w:lang w:val="es-ES"/>
        </w:rPr>
        <w:t>Los DAOs facilitan un aprendizaje verdaderamente personalizado, permitiendo a los estudiantes conectar y colaborar con pares en todo el mundo y participar en propuestas o tareas diversas. Esta estructura fomenta una motivación intrínseca, alejándonos de modelos educativos obsoletos basados en la recompensa y el castigo.</w:t>
      </w:r>
    </w:p>
    <w:p w14:paraId="22762218" w14:textId="77777777" w:rsidR="00C400B0" w:rsidRPr="00C400B0" w:rsidRDefault="00C400B0" w:rsidP="003A04BD">
      <w:pPr>
        <w:jc w:val="both"/>
        <w:rPr>
          <w:lang w:val="es-ES"/>
        </w:rPr>
      </w:pPr>
    </w:p>
    <w:p w14:paraId="5E5EB4F7" w14:textId="77777777" w:rsidR="00C400B0" w:rsidRPr="00C400B0" w:rsidRDefault="00C400B0" w:rsidP="003A04BD">
      <w:pPr>
        <w:jc w:val="both"/>
        <w:rPr>
          <w:lang w:val="es-ES"/>
        </w:rPr>
      </w:pPr>
      <w:r w:rsidRPr="00C400B0">
        <w:rPr>
          <w:lang w:val="es-ES"/>
        </w:rPr>
        <w:t>La implementación de DAOs en la educación puede verse como la evolución natural de los sistemas educativos actuales, proporcionando una infraestructura vital para experiencias educativas descentralizadas. Esta transformación no solo crea modelos educativos más robustos, sino que también posibilita la aparición de nuevos modelos, adaptándose a las necesidades y motivaciones individuales de cada estudiante y educador. En última instancia, los DAOs tienen el potencial de democratizar y mejorar las experiencias educativas y sociales, llevando la educación y la formación humana a un nuevo horizonte de posibilidades.</w:t>
      </w:r>
    </w:p>
    <w:p w14:paraId="23F9BD49" w14:textId="77777777" w:rsidR="00C400B0" w:rsidRPr="00A3080B" w:rsidRDefault="00C400B0" w:rsidP="003A04BD">
      <w:pPr>
        <w:jc w:val="both"/>
        <w:rPr>
          <w:lang w:val="es-ES"/>
        </w:rPr>
      </w:pPr>
    </w:p>
    <w:p w14:paraId="4A12C978" w14:textId="02A8A792" w:rsidR="00C400B0" w:rsidRPr="00C400B0" w:rsidRDefault="00C400B0" w:rsidP="003A04BD">
      <w:pPr>
        <w:jc w:val="both"/>
        <w:rPr>
          <w:lang w:val="es-ES"/>
        </w:rPr>
      </w:pPr>
    </w:p>
    <w:p w14:paraId="49D78E37" w14:textId="62F98D77" w:rsidR="00C400B0" w:rsidRPr="00A3080B" w:rsidRDefault="00C400B0" w:rsidP="00A22E00">
      <w:pPr>
        <w:pStyle w:val="Heading2"/>
        <w:rPr>
          <w:lang w:val="es-ES"/>
        </w:rPr>
      </w:pPr>
      <w:bookmarkStart w:id="18" w:name="_Toc151803863"/>
      <w:r w:rsidRPr="00A3080B">
        <w:rPr>
          <w:lang w:val="es-ES"/>
        </w:rPr>
        <w:t>Un DAO a nivel escuela</w:t>
      </w:r>
      <w:bookmarkEnd w:id="18"/>
    </w:p>
    <w:p w14:paraId="08CE5215" w14:textId="1B313554" w:rsidR="00C400B0" w:rsidRPr="00C400B0" w:rsidRDefault="00C400B0" w:rsidP="003A04BD">
      <w:pPr>
        <w:jc w:val="both"/>
        <w:rPr>
          <w:lang w:val="es-ES"/>
        </w:rPr>
      </w:pPr>
      <w:r w:rsidRPr="00C400B0">
        <w:rPr>
          <w:lang w:val="es-ES"/>
        </w:rPr>
        <w:t>El desarrollo de un DAO (Organización Autónoma Descentralizada) para la gestión del sistema educativo, ofreciendo herramientas administrativas a las escuelas, es crítico para el rápido y efectivo desarrollo del sistema de vouchers y para asegurar que las escuelas públicas puedan transitar hacia una autogestión eficiente. Aquí están las razones clave de por qué esto es tan importante:</w:t>
      </w:r>
    </w:p>
    <w:p w14:paraId="6E2FB430" w14:textId="77777777" w:rsidR="00C400B0" w:rsidRPr="00C400B0" w:rsidRDefault="00C400B0" w:rsidP="003A04BD">
      <w:pPr>
        <w:jc w:val="both"/>
        <w:rPr>
          <w:b/>
          <w:bCs/>
          <w:lang w:val="es-ES"/>
        </w:rPr>
      </w:pPr>
      <w:r w:rsidRPr="00C400B0">
        <w:rPr>
          <w:b/>
          <w:bCs/>
          <w:lang w:val="es-ES"/>
        </w:rPr>
        <w:t>1. Automatización y Eficiencia en la Gestión Administrativa:</w:t>
      </w:r>
    </w:p>
    <w:p w14:paraId="372076FF" w14:textId="77777777" w:rsidR="00C400B0" w:rsidRPr="00C400B0" w:rsidRDefault="00C400B0" w:rsidP="003A04BD">
      <w:pPr>
        <w:numPr>
          <w:ilvl w:val="0"/>
          <w:numId w:val="26"/>
        </w:numPr>
        <w:jc w:val="both"/>
        <w:rPr>
          <w:lang w:val="es-ES"/>
        </w:rPr>
      </w:pPr>
      <w:r w:rsidRPr="00C400B0">
        <w:rPr>
          <w:b/>
          <w:bCs/>
          <w:lang w:val="es-ES"/>
        </w:rPr>
        <w:t>Simplificación de Procesos:</w:t>
      </w:r>
      <w:r w:rsidRPr="00C400B0">
        <w:rPr>
          <w:lang w:val="es-ES"/>
        </w:rPr>
        <w:t xml:space="preserve"> Un DAO puede proporcionar herramientas automatizadas para la gestión escolar, incluyendo facturación, compras, y administración de personal y estudiantes. Esto simplifica procesos que tradicionalmente son complejos y consume tiempo, permitiendo a las escuelas operar con mayor eficiencia.</w:t>
      </w:r>
    </w:p>
    <w:p w14:paraId="7381DB4B" w14:textId="77777777" w:rsidR="00C400B0" w:rsidRPr="00C400B0" w:rsidRDefault="00C400B0" w:rsidP="003A04BD">
      <w:pPr>
        <w:numPr>
          <w:ilvl w:val="0"/>
          <w:numId w:val="26"/>
        </w:numPr>
        <w:jc w:val="both"/>
        <w:rPr>
          <w:lang w:val="es-ES"/>
        </w:rPr>
      </w:pPr>
      <w:r w:rsidRPr="00C400B0">
        <w:rPr>
          <w:b/>
          <w:bCs/>
          <w:lang w:val="es-ES"/>
        </w:rPr>
        <w:t>Reducción de Errores y Carga Administrativa:</w:t>
      </w:r>
      <w:r w:rsidRPr="00C400B0">
        <w:rPr>
          <w:lang w:val="es-ES"/>
        </w:rPr>
        <w:t xml:space="preserve"> La automatización minimiza los errores humanos y reduce la carga administrativa, permitiendo al personal educativo enfocarse más en la enseñanza y menos en la burocracia.</w:t>
      </w:r>
    </w:p>
    <w:p w14:paraId="57C6B119" w14:textId="77777777" w:rsidR="00C400B0" w:rsidRPr="00C400B0" w:rsidRDefault="00C400B0" w:rsidP="003A04BD">
      <w:pPr>
        <w:jc w:val="both"/>
        <w:rPr>
          <w:b/>
          <w:bCs/>
          <w:lang w:val="es-ES"/>
        </w:rPr>
      </w:pPr>
      <w:r w:rsidRPr="00C400B0">
        <w:rPr>
          <w:b/>
          <w:bCs/>
          <w:lang w:val="es-ES"/>
        </w:rPr>
        <w:t>2. Transparencia y Rendición de Cuentas:</w:t>
      </w:r>
    </w:p>
    <w:p w14:paraId="7C84F8CD" w14:textId="77777777" w:rsidR="00C400B0" w:rsidRPr="00C400B0" w:rsidRDefault="00C400B0" w:rsidP="003A04BD">
      <w:pPr>
        <w:numPr>
          <w:ilvl w:val="0"/>
          <w:numId w:val="27"/>
        </w:numPr>
        <w:jc w:val="both"/>
        <w:rPr>
          <w:lang w:val="es-ES"/>
        </w:rPr>
      </w:pPr>
      <w:r w:rsidRPr="00C400B0">
        <w:rPr>
          <w:b/>
          <w:bCs/>
          <w:lang w:val="es-ES"/>
        </w:rPr>
        <w:t>Operaciones Transparentes:</w:t>
      </w:r>
      <w:r w:rsidRPr="00C400B0">
        <w:rPr>
          <w:lang w:val="es-ES"/>
        </w:rPr>
        <w:t xml:space="preserve"> Al operar en una blockchain, un DAO garantiza una gestión transparente de los recursos. Todas las transacciones y decisiones son rastreables y públicas, lo que fomenta la rendición de cuentas y la confianza entre los stakeholders.</w:t>
      </w:r>
    </w:p>
    <w:p w14:paraId="1449BFD2" w14:textId="77777777" w:rsidR="00C400B0" w:rsidRPr="00C400B0" w:rsidRDefault="00C400B0" w:rsidP="003A04BD">
      <w:pPr>
        <w:numPr>
          <w:ilvl w:val="0"/>
          <w:numId w:val="27"/>
        </w:numPr>
        <w:jc w:val="both"/>
        <w:rPr>
          <w:lang w:val="es-ES"/>
        </w:rPr>
      </w:pPr>
      <w:r w:rsidRPr="00C400B0">
        <w:rPr>
          <w:b/>
          <w:bCs/>
          <w:lang w:val="es-ES"/>
        </w:rPr>
        <w:t>Control Democrático:</w:t>
      </w:r>
      <w:r w:rsidRPr="00C400B0">
        <w:rPr>
          <w:lang w:val="es-ES"/>
        </w:rPr>
        <w:t xml:space="preserve"> La estructura de un DAO permite una participación más democrática de los educadores, padres y administradores en la toma de decisiones, asegurando que las operaciones reflejen las necesidades y preferencias de la comunidad escolar.</w:t>
      </w:r>
    </w:p>
    <w:p w14:paraId="6C508BC4" w14:textId="77777777" w:rsidR="00C400B0" w:rsidRPr="00C400B0" w:rsidRDefault="00C400B0" w:rsidP="003A04BD">
      <w:pPr>
        <w:jc w:val="both"/>
        <w:rPr>
          <w:b/>
          <w:bCs/>
          <w:lang w:val="es-ES"/>
        </w:rPr>
      </w:pPr>
      <w:r w:rsidRPr="00C400B0">
        <w:rPr>
          <w:b/>
          <w:bCs/>
          <w:lang w:val="es-ES"/>
        </w:rPr>
        <w:t>3. Agilidad en la Implementación del Sistema de Vouchers:</w:t>
      </w:r>
    </w:p>
    <w:p w14:paraId="690ECC0C" w14:textId="77777777" w:rsidR="00C400B0" w:rsidRPr="00C400B0" w:rsidRDefault="00C400B0" w:rsidP="003A04BD">
      <w:pPr>
        <w:numPr>
          <w:ilvl w:val="0"/>
          <w:numId w:val="28"/>
        </w:numPr>
        <w:jc w:val="both"/>
        <w:rPr>
          <w:lang w:val="es-ES"/>
        </w:rPr>
      </w:pPr>
      <w:r w:rsidRPr="00C400B0">
        <w:rPr>
          <w:b/>
          <w:bCs/>
          <w:lang w:val="es-ES"/>
        </w:rPr>
        <w:t>Distribución Eficaz de Fondos:</w:t>
      </w:r>
      <w:r w:rsidRPr="00C400B0">
        <w:rPr>
          <w:lang w:val="es-ES"/>
        </w:rPr>
        <w:t xml:space="preserve"> Un DAO puede facilitar la distribución y manejo eficiente de los vouchers, asegurando que los fondos lleguen a las escuelas de manera oportuna y correcta.</w:t>
      </w:r>
    </w:p>
    <w:p w14:paraId="77B6CD49" w14:textId="77777777" w:rsidR="00C400B0" w:rsidRPr="00C400B0" w:rsidRDefault="00C400B0" w:rsidP="003A04BD">
      <w:pPr>
        <w:numPr>
          <w:ilvl w:val="0"/>
          <w:numId w:val="28"/>
        </w:numPr>
        <w:jc w:val="both"/>
        <w:rPr>
          <w:lang w:val="es-ES"/>
        </w:rPr>
      </w:pPr>
      <w:r w:rsidRPr="00C400B0">
        <w:rPr>
          <w:b/>
          <w:bCs/>
          <w:lang w:val="es-ES"/>
        </w:rPr>
        <w:t>Adaptabilidad a Cambios y Necesidades:</w:t>
      </w:r>
      <w:r w:rsidRPr="00C400B0">
        <w:rPr>
          <w:lang w:val="es-ES"/>
        </w:rPr>
        <w:t xml:space="preserve"> La naturaleza flexible de un DAO permite adaptarse rápidamente a cambios en las políticas educativas o a necesidades emergentes, algo crucial en un sistema de vouchers dinámico.</w:t>
      </w:r>
    </w:p>
    <w:p w14:paraId="3AEE5D0F" w14:textId="77777777" w:rsidR="00C400B0" w:rsidRPr="00C400B0" w:rsidRDefault="00C400B0" w:rsidP="003A04BD">
      <w:pPr>
        <w:jc w:val="both"/>
        <w:rPr>
          <w:b/>
          <w:bCs/>
          <w:lang w:val="es-ES"/>
        </w:rPr>
      </w:pPr>
      <w:r w:rsidRPr="00C400B0">
        <w:rPr>
          <w:b/>
          <w:bCs/>
          <w:lang w:val="es-ES"/>
        </w:rPr>
        <w:lastRenderedPageBreak/>
        <w:t>4. Empoderamiento y Autogestión de las Escuelas:</w:t>
      </w:r>
    </w:p>
    <w:p w14:paraId="6574E5E2" w14:textId="77777777" w:rsidR="00C400B0" w:rsidRPr="00C400B0" w:rsidRDefault="00C400B0" w:rsidP="003A04BD">
      <w:pPr>
        <w:numPr>
          <w:ilvl w:val="0"/>
          <w:numId w:val="29"/>
        </w:numPr>
        <w:jc w:val="both"/>
        <w:rPr>
          <w:lang w:val="es-ES"/>
        </w:rPr>
      </w:pPr>
      <w:r w:rsidRPr="00C400B0">
        <w:rPr>
          <w:b/>
          <w:bCs/>
          <w:lang w:val="es-ES"/>
        </w:rPr>
        <w:t>Herramientas para la Autogestión:</w:t>
      </w:r>
      <w:r w:rsidRPr="00C400B0">
        <w:rPr>
          <w:lang w:val="es-ES"/>
        </w:rPr>
        <w:t xml:space="preserve"> Proporcionar a las escuelas las herramientas necesarias para autogestionarse es vital para su éxito en el sistema de vouchers. Esto incluye la capacidad de gestionar eficientemente sus recursos, personal y estudiantes.</w:t>
      </w:r>
    </w:p>
    <w:p w14:paraId="50A3FC59" w14:textId="77777777" w:rsidR="00C400B0" w:rsidRPr="00C400B0" w:rsidRDefault="00C400B0" w:rsidP="003A04BD">
      <w:pPr>
        <w:numPr>
          <w:ilvl w:val="0"/>
          <w:numId w:val="29"/>
        </w:numPr>
        <w:jc w:val="both"/>
        <w:rPr>
          <w:lang w:val="es-ES"/>
        </w:rPr>
      </w:pPr>
      <w:r w:rsidRPr="00C400B0">
        <w:rPr>
          <w:b/>
          <w:bCs/>
          <w:lang w:val="es-ES"/>
        </w:rPr>
        <w:t>Fomento de la Innovación Local:</w:t>
      </w:r>
      <w:r w:rsidRPr="00C400B0">
        <w:rPr>
          <w:lang w:val="es-ES"/>
        </w:rPr>
        <w:t xml:space="preserve"> Al ser autogestionadas, las escuelas pueden innovar y adaptar sus prácticas educativas para satisfacer mejor las necesidades de sus estudiantes y comunidades.</w:t>
      </w:r>
    </w:p>
    <w:p w14:paraId="3E14B5BA" w14:textId="77777777" w:rsidR="00C400B0" w:rsidRPr="00C400B0" w:rsidRDefault="00C400B0" w:rsidP="003A04BD">
      <w:pPr>
        <w:jc w:val="both"/>
        <w:rPr>
          <w:b/>
          <w:bCs/>
          <w:lang w:val="es-ES"/>
        </w:rPr>
      </w:pPr>
      <w:r w:rsidRPr="00C400B0">
        <w:rPr>
          <w:b/>
          <w:bCs/>
          <w:lang w:val="es-ES"/>
        </w:rPr>
        <w:t>5. Comunicación Efectiva con las Familias:</w:t>
      </w:r>
    </w:p>
    <w:p w14:paraId="3B8C80C7" w14:textId="77777777" w:rsidR="00C400B0" w:rsidRPr="00C400B0" w:rsidRDefault="00C400B0" w:rsidP="003A04BD">
      <w:pPr>
        <w:numPr>
          <w:ilvl w:val="0"/>
          <w:numId w:val="30"/>
        </w:numPr>
        <w:jc w:val="both"/>
        <w:rPr>
          <w:lang w:val="es-ES"/>
        </w:rPr>
      </w:pPr>
      <w:r w:rsidRPr="00C400B0">
        <w:rPr>
          <w:b/>
          <w:bCs/>
          <w:lang w:val="es-ES"/>
        </w:rPr>
        <w:t>Mejora en la Comunicación:</w:t>
      </w:r>
      <w:r w:rsidRPr="00C400B0">
        <w:rPr>
          <w:lang w:val="es-ES"/>
        </w:rPr>
        <w:t xml:space="preserve"> Un DAO puede ofrecer plataformas para facilitar una comunicación efectiva entre la escuela y los padres, incluyendo la publicación de resultados y noticias importantes, fortaleciendo así la relación entre el hogar y la escuela.</w:t>
      </w:r>
    </w:p>
    <w:p w14:paraId="183534D4" w14:textId="77777777" w:rsidR="00C400B0" w:rsidRPr="00C400B0" w:rsidRDefault="00C400B0" w:rsidP="003A04BD">
      <w:pPr>
        <w:jc w:val="both"/>
        <w:rPr>
          <w:b/>
          <w:bCs/>
          <w:lang w:val="es-ES"/>
        </w:rPr>
      </w:pPr>
      <w:r w:rsidRPr="00C400B0">
        <w:rPr>
          <w:b/>
          <w:bCs/>
          <w:lang w:val="es-ES"/>
        </w:rPr>
        <w:t>6. Escalabilidad y Sostenibilidad:</w:t>
      </w:r>
    </w:p>
    <w:p w14:paraId="4C385705" w14:textId="77777777" w:rsidR="00C400B0" w:rsidRPr="00C400B0" w:rsidRDefault="00C400B0" w:rsidP="003A04BD">
      <w:pPr>
        <w:numPr>
          <w:ilvl w:val="0"/>
          <w:numId w:val="31"/>
        </w:numPr>
        <w:jc w:val="both"/>
        <w:rPr>
          <w:lang w:val="es-ES"/>
        </w:rPr>
      </w:pPr>
      <w:r w:rsidRPr="00C400B0">
        <w:rPr>
          <w:b/>
          <w:bCs/>
          <w:lang w:val="es-ES"/>
        </w:rPr>
        <w:t>Modelo Sostenible a Largo Plazo:</w:t>
      </w:r>
      <w:r w:rsidRPr="00C400B0">
        <w:rPr>
          <w:lang w:val="es-ES"/>
        </w:rPr>
        <w:t xml:space="preserve"> La estructura descentralizada y autónoma de un DAO asegura que el sistema pueda escalar y mantenerse sostenible a largo plazo, adaptándose a las cambiantes necesidades del sector educativo.</w:t>
      </w:r>
    </w:p>
    <w:p w14:paraId="286F48E3" w14:textId="77777777" w:rsidR="00C400B0" w:rsidRPr="00C400B0" w:rsidRDefault="00C400B0" w:rsidP="003A04BD">
      <w:pPr>
        <w:jc w:val="both"/>
        <w:rPr>
          <w:lang w:val="es-ES"/>
        </w:rPr>
      </w:pPr>
      <w:r w:rsidRPr="00C400B0">
        <w:rPr>
          <w:lang w:val="es-ES"/>
        </w:rPr>
        <w:t>En resumen, el desarrollo de un DAO para la gestión del sistema educativo es una estrategia innovadora que aborda múltiples desafíos de la administración escolar, desde la eficiencia operativa hasta la transparencia y la participación comunitaria. Esto resulta esencial para la efectividad del sistema de vouchers y para la transición exitosa de las escuelas públicas hacia modelos de autogestión, permitiéndoles operar con menos complicaciones y más enfocadas en la calidad educativa.</w:t>
      </w:r>
    </w:p>
    <w:p w14:paraId="03B48934" w14:textId="77777777" w:rsidR="00C400B0" w:rsidRPr="00A3080B" w:rsidRDefault="00C400B0" w:rsidP="003A04BD">
      <w:pPr>
        <w:jc w:val="both"/>
        <w:rPr>
          <w:lang w:val="es-ES"/>
        </w:rPr>
      </w:pPr>
    </w:p>
    <w:p w14:paraId="49322245" w14:textId="77777777" w:rsidR="004C5899" w:rsidRPr="00A3080B" w:rsidRDefault="004C5899" w:rsidP="003A04BD">
      <w:pPr>
        <w:jc w:val="both"/>
        <w:rPr>
          <w:lang w:val="es-ES"/>
        </w:rPr>
      </w:pPr>
    </w:p>
    <w:p w14:paraId="3EA58745" w14:textId="77777777" w:rsidR="004C5899" w:rsidRPr="00A3080B" w:rsidRDefault="004C5899" w:rsidP="003A04BD">
      <w:pPr>
        <w:jc w:val="both"/>
        <w:rPr>
          <w:lang w:val="es-ES"/>
        </w:rPr>
      </w:pPr>
    </w:p>
    <w:p w14:paraId="1B7EFEE9" w14:textId="363C5124" w:rsidR="004C5899" w:rsidRPr="00A3080B" w:rsidRDefault="004C5899" w:rsidP="00A22E00">
      <w:pPr>
        <w:pStyle w:val="Heading2"/>
        <w:rPr>
          <w:lang w:val="es-ES"/>
        </w:rPr>
      </w:pPr>
      <w:bookmarkStart w:id="19" w:name="_Toc151803864"/>
      <w:r w:rsidRPr="00A3080B">
        <w:rPr>
          <w:lang w:val="es-ES"/>
        </w:rPr>
        <w:t>Herramientas potenciales</w:t>
      </w:r>
      <w:bookmarkEnd w:id="19"/>
    </w:p>
    <w:p w14:paraId="253E9B20" w14:textId="77777777" w:rsidR="004C5899" w:rsidRPr="004C5899" w:rsidRDefault="004C5899" w:rsidP="003A04BD">
      <w:pPr>
        <w:jc w:val="both"/>
        <w:rPr>
          <w:lang w:val="es-ES"/>
        </w:rPr>
      </w:pPr>
      <w:r w:rsidRPr="004C5899">
        <w:rPr>
          <w:lang w:val="es-ES"/>
        </w:rPr>
        <w:t>Crear un DAO para el sector educativo requiere una serie de herramientas tecnológicas especializadas para garantizar su funcionamiento eficaz, transparente y seguro. A continuación se presenta una lista de potenciales herramientas junto con una breve descripción de cada una:</w:t>
      </w:r>
    </w:p>
    <w:p w14:paraId="6DD1E194" w14:textId="77777777" w:rsidR="004C5899" w:rsidRPr="004C5899" w:rsidRDefault="004C5899" w:rsidP="003A04BD">
      <w:pPr>
        <w:jc w:val="both"/>
        <w:rPr>
          <w:b/>
          <w:bCs/>
          <w:lang w:val="es-ES"/>
        </w:rPr>
      </w:pPr>
      <w:r w:rsidRPr="004C5899">
        <w:rPr>
          <w:b/>
          <w:bCs/>
          <w:lang w:val="es-ES"/>
        </w:rPr>
        <w:t>1. Plataformas de Blockchain</w:t>
      </w:r>
    </w:p>
    <w:p w14:paraId="27C7EB7F" w14:textId="77777777" w:rsidR="004C5899" w:rsidRPr="004C5899" w:rsidRDefault="004C5899" w:rsidP="003A04BD">
      <w:pPr>
        <w:numPr>
          <w:ilvl w:val="0"/>
          <w:numId w:val="32"/>
        </w:numPr>
        <w:jc w:val="both"/>
        <w:rPr>
          <w:lang w:val="es-ES"/>
        </w:rPr>
      </w:pPr>
      <w:r w:rsidRPr="004C5899">
        <w:rPr>
          <w:b/>
          <w:bCs/>
          <w:lang w:val="es-ES"/>
        </w:rPr>
        <w:t>Ethereum:</w:t>
      </w:r>
      <w:r w:rsidRPr="004C5899">
        <w:rPr>
          <w:lang w:val="es-ES"/>
        </w:rPr>
        <w:t xml:space="preserve"> Una de las plataformas de blockchain más populares, ideal para crear DAOs debido a su robusto soporte para contratos inteligentes, que son esenciales para automatizar las operaciones y decisiones de un DAO.</w:t>
      </w:r>
    </w:p>
    <w:p w14:paraId="3BA21D03" w14:textId="77777777" w:rsidR="004C5899" w:rsidRPr="004C5899" w:rsidRDefault="004C5899" w:rsidP="003A04BD">
      <w:pPr>
        <w:numPr>
          <w:ilvl w:val="0"/>
          <w:numId w:val="32"/>
        </w:numPr>
        <w:jc w:val="both"/>
        <w:rPr>
          <w:lang w:val="es-ES"/>
        </w:rPr>
      </w:pPr>
      <w:r w:rsidRPr="004C5899">
        <w:rPr>
          <w:b/>
          <w:bCs/>
          <w:lang w:val="es-ES"/>
        </w:rPr>
        <w:t>Binance Smart Chain:</w:t>
      </w:r>
      <w:r w:rsidRPr="004C5899">
        <w:rPr>
          <w:lang w:val="es-ES"/>
        </w:rPr>
        <w:t xml:space="preserve"> Una alternativa a Ethereum, conocida por sus bajas tarifas de transacción y alta velocidad, lo que puede ser beneficioso para DAOs con un gran número de transacciones.</w:t>
      </w:r>
    </w:p>
    <w:p w14:paraId="553FC691" w14:textId="77777777" w:rsidR="004C5899" w:rsidRPr="004C5899" w:rsidRDefault="004C5899" w:rsidP="003A04BD">
      <w:pPr>
        <w:jc w:val="both"/>
        <w:rPr>
          <w:b/>
          <w:bCs/>
          <w:lang w:val="es-ES"/>
        </w:rPr>
      </w:pPr>
      <w:r w:rsidRPr="004C5899">
        <w:rPr>
          <w:b/>
          <w:bCs/>
          <w:lang w:val="es-ES"/>
        </w:rPr>
        <w:t>2. Herramientas para la Creación y Gestión de DAOs</w:t>
      </w:r>
    </w:p>
    <w:p w14:paraId="0AB197A6" w14:textId="77777777" w:rsidR="004C5899" w:rsidRPr="004C5899" w:rsidRDefault="004C5899" w:rsidP="003A04BD">
      <w:pPr>
        <w:numPr>
          <w:ilvl w:val="0"/>
          <w:numId w:val="33"/>
        </w:numPr>
        <w:jc w:val="both"/>
        <w:rPr>
          <w:lang w:val="es-ES"/>
        </w:rPr>
      </w:pPr>
      <w:r w:rsidRPr="004C5899">
        <w:rPr>
          <w:b/>
          <w:bCs/>
          <w:lang w:val="es-ES"/>
        </w:rPr>
        <w:t>Aragon:</w:t>
      </w:r>
      <w:r w:rsidRPr="004C5899">
        <w:rPr>
          <w:lang w:val="es-ES"/>
        </w:rPr>
        <w:t xml:space="preserve"> Una plataforma que permite la creación y gestión de DAOs, proporcionando una interfaz de usuario intuitiva y herramientas para la gobernanza descentralizada.</w:t>
      </w:r>
    </w:p>
    <w:p w14:paraId="5A136F27" w14:textId="77777777" w:rsidR="004C5899" w:rsidRPr="004C5899" w:rsidRDefault="004C5899" w:rsidP="003A04BD">
      <w:pPr>
        <w:numPr>
          <w:ilvl w:val="0"/>
          <w:numId w:val="33"/>
        </w:numPr>
        <w:jc w:val="both"/>
        <w:rPr>
          <w:lang w:val="es-ES"/>
        </w:rPr>
      </w:pPr>
      <w:r w:rsidRPr="004C5899">
        <w:rPr>
          <w:b/>
          <w:bCs/>
          <w:lang w:val="es-ES"/>
        </w:rPr>
        <w:t>DAOstack:</w:t>
      </w:r>
      <w:r w:rsidRPr="004C5899">
        <w:rPr>
          <w:lang w:val="es-ES"/>
        </w:rPr>
        <w:t xml:space="preserve"> Ofrece una stack completa para la creación y manejo de DAOs, incluyendo herramientas para la toma de decisiones colectiva y la gestión de recursos.</w:t>
      </w:r>
    </w:p>
    <w:p w14:paraId="369C1FAF" w14:textId="77777777" w:rsidR="004C5899" w:rsidRPr="004C5899" w:rsidRDefault="004C5899" w:rsidP="003A04BD">
      <w:pPr>
        <w:jc w:val="both"/>
        <w:rPr>
          <w:b/>
          <w:bCs/>
          <w:lang w:val="es-ES"/>
        </w:rPr>
      </w:pPr>
      <w:r w:rsidRPr="004C5899">
        <w:rPr>
          <w:b/>
          <w:bCs/>
          <w:lang w:val="es-ES"/>
        </w:rPr>
        <w:t>3. Plataformas de Gobernanza y Votación</w:t>
      </w:r>
    </w:p>
    <w:p w14:paraId="1E78415C" w14:textId="77777777" w:rsidR="004C5899" w:rsidRPr="004C5899" w:rsidRDefault="004C5899" w:rsidP="003A04BD">
      <w:pPr>
        <w:numPr>
          <w:ilvl w:val="0"/>
          <w:numId w:val="34"/>
        </w:numPr>
        <w:jc w:val="both"/>
        <w:rPr>
          <w:lang w:val="es-ES"/>
        </w:rPr>
      </w:pPr>
      <w:r w:rsidRPr="004C5899">
        <w:rPr>
          <w:b/>
          <w:bCs/>
          <w:lang w:val="es-ES"/>
        </w:rPr>
        <w:t>Snapshot:</w:t>
      </w:r>
      <w:r w:rsidRPr="004C5899">
        <w:rPr>
          <w:lang w:val="es-ES"/>
        </w:rPr>
        <w:t xml:space="preserve"> Una herramienta popular para la gobernanza en el ámbito de los DAOs, que facilita la votación de propuestas sin incurrir en costos de transacción, utilizando una firma digital para registrar votos.</w:t>
      </w:r>
    </w:p>
    <w:p w14:paraId="06703686" w14:textId="77777777" w:rsidR="004C5899" w:rsidRPr="004C5899" w:rsidRDefault="004C5899" w:rsidP="003A04BD">
      <w:pPr>
        <w:numPr>
          <w:ilvl w:val="0"/>
          <w:numId w:val="34"/>
        </w:numPr>
        <w:jc w:val="both"/>
        <w:rPr>
          <w:lang w:val="es-ES"/>
        </w:rPr>
      </w:pPr>
      <w:r w:rsidRPr="004C5899">
        <w:rPr>
          <w:b/>
          <w:bCs/>
          <w:lang w:val="es-ES"/>
        </w:rPr>
        <w:lastRenderedPageBreak/>
        <w:t>Gnosis Safe:</w:t>
      </w:r>
      <w:r w:rsidRPr="004C5899">
        <w:rPr>
          <w:lang w:val="es-ES"/>
        </w:rPr>
        <w:t xml:space="preserve"> Permite la gestión segura de activos y fondos de un DAO, con capacidades para la configuración de múltiples firmas y votaciones para la ejecución de transacciones.</w:t>
      </w:r>
    </w:p>
    <w:p w14:paraId="19E86CD4" w14:textId="77777777" w:rsidR="004C5899" w:rsidRPr="004C5899" w:rsidRDefault="004C5899" w:rsidP="003A04BD">
      <w:pPr>
        <w:jc w:val="both"/>
        <w:rPr>
          <w:b/>
          <w:bCs/>
          <w:lang w:val="es-ES"/>
        </w:rPr>
      </w:pPr>
      <w:r w:rsidRPr="004C5899">
        <w:rPr>
          <w:b/>
          <w:bCs/>
          <w:lang w:val="es-ES"/>
        </w:rPr>
        <w:t>4. Plataformas de Financiación y Tesorería</w:t>
      </w:r>
    </w:p>
    <w:p w14:paraId="04A3B2B2" w14:textId="77777777" w:rsidR="004C5899" w:rsidRPr="004C5899" w:rsidRDefault="004C5899" w:rsidP="003A04BD">
      <w:pPr>
        <w:numPr>
          <w:ilvl w:val="0"/>
          <w:numId w:val="35"/>
        </w:numPr>
        <w:jc w:val="both"/>
        <w:rPr>
          <w:lang w:val="es-ES"/>
        </w:rPr>
      </w:pPr>
      <w:r w:rsidRPr="004C5899">
        <w:rPr>
          <w:b/>
          <w:bCs/>
          <w:lang w:val="es-ES"/>
        </w:rPr>
        <w:t>OpenLaw:</w:t>
      </w:r>
      <w:r w:rsidRPr="004C5899">
        <w:rPr>
          <w:lang w:val="es-ES"/>
        </w:rPr>
        <w:t xml:space="preserve"> Herramienta para crear y ejecutar acuerdos legales en la blockchain, útil para manejar aspectos legales y financieros de un DAO, como los acuerdos de financiación.</w:t>
      </w:r>
    </w:p>
    <w:p w14:paraId="170B1A8D" w14:textId="77777777" w:rsidR="004C5899" w:rsidRPr="004C5899" w:rsidRDefault="004C5899" w:rsidP="003A04BD">
      <w:pPr>
        <w:numPr>
          <w:ilvl w:val="0"/>
          <w:numId w:val="35"/>
        </w:numPr>
        <w:jc w:val="both"/>
        <w:rPr>
          <w:lang w:val="es-ES"/>
        </w:rPr>
      </w:pPr>
      <w:r w:rsidRPr="004C5899">
        <w:rPr>
          <w:b/>
          <w:bCs/>
          <w:lang w:val="es-ES"/>
        </w:rPr>
        <w:t>Balancer:</w:t>
      </w:r>
      <w:r w:rsidRPr="004C5899">
        <w:rPr>
          <w:lang w:val="es-ES"/>
        </w:rPr>
        <w:t xml:space="preserve"> Una plataforma que permite la creación de fondos y tesorerías descentralizadas, proporcionando una forma flexible y transparente de gestionar los activos de un DAO.</w:t>
      </w:r>
    </w:p>
    <w:p w14:paraId="20065C6E" w14:textId="77777777" w:rsidR="004C5899" w:rsidRPr="004C5899" w:rsidRDefault="004C5899" w:rsidP="003A04BD">
      <w:pPr>
        <w:jc w:val="both"/>
        <w:rPr>
          <w:b/>
          <w:bCs/>
          <w:lang w:val="es-ES"/>
        </w:rPr>
      </w:pPr>
      <w:r w:rsidRPr="004C5899">
        <w:rPr>
          <w:b/>
          <w:bCs/>
          <w:lang w:val="es-ES"/>
        </w:rPr>
        <w:t>5. Herramientas de Comunicación y Colaboración</w:t>
      </w:r>
    </w:p>
    <w:p w14:paraId="2F14AD32" w14:textId="77777777" w:rsidR="004C5899" w:rsidRPr="004C5899" w:rsidRDefault="004C5899" w:rsidP="003A04BD">
      <w:pPr>
        <w:numPr>
          <w:ilvl w:val="0"/>
          <w:numId w:val="36"/>
        </w:numPr>
        <w:jc w:val="both"/>
        <w:rPr>
          <w:lang w:val="es-ES"/>
        </w:rPr>
      </w:pPr>
      <w:r w:rsidRPr="004C5899">
        <w:rPr>
          <w:b/>
          <w:bCs/>
          <w:lang w:val="es-ES"/>
        </w:rPr>
        <w:t>Discord:</w:t>
      </w:r>
      <w:r w:rsidRPr="004C5899">
        <w:rPr>
          <w:lang w:val="es-ES"/>
        </w:rPr>
        <w:t xml:space="preserve"> Ampliamente utilizado en la comunidad de criptomonedas y DAOs para la comunicación y organización de la comunidad.</w:t>
      </w:r>
    </w:p>
    <w:p w14:paraId="47452AB6" w14:textId="77777777" w:rsidR="004C5899" w:rsidRPr="004C5899" w:rsidRDefault="004C5899" w:rsidP="003A04BD">
      <w:pPr>
        <w:numPr>
          <w:ilvl w:val="0"/>
          <w:numId w:val="36"/>
        </w:numPr>
        <w:jc w:val="both"/>
        <w:rPr>
          <w:lang w:val="es-ES"/>
        </w:rPr>
      </w:pPr>
      <w:r w:rsidRPr="004C5899">
        <w:rPr>
          <w:b/>
          <w:bCs/>
          <w:lang w:val="es-ES"/>
        </w:rPr>
        <w:t>DAOhaus:</w:t>
      </w:r>
      <w:r w:rsidRPr="004C5899">
        <w:rPr>
          <w:lang w:val="es-ES"/>
        </w:rPr>
        <w:t xml:space="preserve"> Una herramienta que combina la gestión de DAOs con funcionalidades de colaboración y comunicación, facilitando la interacción entre los miembros.</w:t>
      </w:r>
    </w:p>
    <w:p w14:paraId="43844FE6" w14:textId="77777777" w:rsidR="004C5899" w:rsidRPr="004C5899" w:rsidRDefault="004C5899" w:rsidP="003A04BD">
      <w:pPr>
        <w:jc w:val="both"/>
        <w:rPr>
          <w:b/>
          <w:bCs/>
          <w:lang w:val="es-ES"/>
        </w:rPr>
      </w:pPr>
      <w:r w:rsidRPr="004C5899">
        <w:rPr>
          <w:b/>
          <w:bCs/>
          <w:lang w:val="es-ES"/>
        </w:rPr>
        <w:t>6. Integraciones y Herramientas Complementarias</w:t>
      </w:r>
    </w:p>
    <w:p w14:paraId="45FA04D8" w14:textId="77777777" w:rsidR="004C5899" w:rsidRPr="004C5899" w:rsidRDefault="004C5899" w:rsidP="003A04BD">
      <w:pPr>
        <w:numPr>
          <w:ilvl w:val="0"/>
          <w:numId w:val="37"/>
        </w:numPr>
        <w:jc w:val="both"/>
        <w:rPr>
          <w:lang w:val="es-ES"/>
        </w:rPr>
      </w:pPr>
      <w:r w:rsidRPr="004C5899">
        <w:rPr>
          <w:b/>
          <w:bCs/>
          <w:lang w:val="es-ES"/>
        </w:rPr>
        <w:t>Chainlink:</w:t>
      </w:r>
      <w:r w:rsidRPr="004C5899">
        <w:rPr>
          <w:lang w:val="es-ES"/>
        </w:rPr>
        <w:t xml:space="preserve"> Proporciona oráculos descentralizados que permiten a los DAOs interactuar de forma segura con datos y sistemas externos, ampliando su capacidad operativa.</w:t>
      </w:r>
    </w:p>
    <w:p w14:paraId="2398A797" w14:textId="77777777" w:rsidR="004C5899" w:rsidRPr="004C5899" w:rsidRDefault="004C5899" w:rsidP="003A04BD">
      <w:pPr>
        <w:numPr>
          <w:ilvl w:val="0"/>
          <w:numId w:val="37"/>
        </w:numPr>
        <w:jc w:val="both"/>
        <w:rPr>
          <w:lang w:val="es-ES"/>
        </w:rPr>
      </w:pPr>
      <w:r w:rsidRPr="004C5899">
        <w:rPr>
          <w:b/>
          <w:bCs/>
          <w:lang w:val="es-ES"/>
        </w:rPr>
        <w:t>IPFS (InterPlanetary File System):</w:t>
      </w:r>
      <w:r w:rsidRPr="004C5899">
        <w:rPr>
          <w:lang w:val="es-ES"/>
        </w:rPr>
        <w:t xml:space="preserve"> Para almacenamiento descentralizado de datos, ideal para mantener registros y documentación de un DAO de manera segura y sin censura.</w:t>
      </w:r>
    </w:p>
    <w:p w14:paraId="32620C85" w14:textId="77777777" w:rsidR="004C5899" w:rsidRPr="004C5899" w:rsidRDefault="004C5899" w:rsidP="003A04BD">
      <w:pPr>
        <w:jc w:val="both"/>
        <w:rPr>
          <w:lang w:val="es-ES"/>
        </w:rPr>
      </w:pPr>
      <w:r w:rsidRPr="004C5899">
        <w:rPr>
          <w:lang w:val="es-ES"/>
        </w:rPr>
        <w:t>Estas herramientas, utilizadas en conjunto, pueden proporcionar una infraestructura sólida para la creación y gestión de un DAO en el sector educativo, ofreciendo capacidades desde la gobernanza y financiación hasta la colaboración y la gestión legal. La elección de herramientas adecuadas dependerá de las necesidades específicas y los objetivos del DAO educativo en cuestión.</w:t>
      </w:r>
    </w:p>
    <w:p w14:paraId="2F5BA881" w14:textId="77777777" w:rsidR="004C5899" w:rsidRPr="00A3080B" w:rsidRDefault="004C5899" w:rsidP="003A04BD">
      <w:pPr>
        <w:jc w:val="both"/>
        <w:rPr>
          <w:lang w:val="es-ES"/>
        </w:rPr>
      </w:pPr>
    </w:p>
    <w:p w14:paraId="06EC7BC6" w14:textId="77777777" w:rsidR="003C4EAD" w:rsidRPr="00A3080B" w:rsidRDefault="003C4EAD" w:rsidP="00A22E00">
      <w:pPr>
        <w:pStyle w:val="Heading2"/>
        <w:rPr>
          <w:lang w:val="es-ES"/>
        </w:rPr>
      </w:pPr>
      <w:bookmarkStart w:id="20" w:name="_Toc151803865"/>
      <w:r w:rsidRPr="001017FA">
        <w:rPr>
          <w:lang w:val="es-ES"/>
        </w:rPr>
        <w:t>Un Cambio Rápido y Efectivo: La Adopción de Khan Academy</w:t>
      </w:r>
      <w:bookmarkEnd w:id="20"/>
    </w:p>
    <w:p w14:paraId="3955202A" w14:textId="77777777" w:rsidR="003C4EAD" w:rsidRPr="001017FA" w:rsidRDefault="003C4EAD" w:rsidP="003C4EAD">
      <w:pPr>
        <w:jc w:val="both"/>
        <w:rPr>
          <w:b/>
          <w:bCs/>
          <w:lang w:val="es-ES"/>
        </w:rPr>
      </w:pPr>
    </w:p>
    <w:p w14:paraId="11BFBECE" w14:textId="77777777" w:rsidR="003C4EAD" w:rsidRPr="00A3080B" w:rsidRDefault="003C4EAD" w:rsidP="003C4EAD">
      <w:pPr>
        <w:jc w:val="both"/>
        <w:rPr>
          <w:lang w:val="es-ES"/>
        </w:rPr>
      </w:pPr>
      <w:r w:rsidRPr="001017FA">
        <w:rPr>
          <w:lang w:val="es-ES"/>
        </w:rPr>
        <w:t>En un esfuerzo por revitalizar y modernizar el sistema educativo, se propone la adopción de una plataforma de aprendizaje innovadora como Khan Academy. Esta iniciativa representa un cambio radical y necesario, especialmente para padres como yo que, al revisar los contenidos actuales de la currícula, nos sentimos insatisfechos y preocupados.</w:t>
      </w:r>
    </w:p>
    <w:p w14:paraId="0407AC9F" w14:textId="77777777" w:rsidR="003C4EAD" w:rsidRPr="001017FA" w:rsidRDefault="003C4EAD" w:rsidP="003C4EAD">
      <w:pPr>
        <w:jc w:val="both"/>
        <w:rPr>
          <w:lang w:val="es-ES"/>
        </w:rPr>
      </w:pPr>
    </w:p>
    <w:p w14:paraId="357603B0" w14:textId="77777777" w:rsidR="003C4EAD" w:rsidRPr="00A3080B" w:rsidRDefault="003C4EAD" w:rsidP="003C4EAD">
      <w:pPr>
        <w:jc w:val="both"/>
        <w:rPr>
          <w:lang w:val="es-ES"/>
        </w:rPr>
      </w:pPr>
      <w:r w:rsidRPr="001017FA">
        <w:rPr>
          <w:lang w:val="es-ES"/>
        </w:rPr>
        <w:t>Una de mis principales inquietudes como padre es el enfoque y el contenido de la educación política en las escuelas. Al observar los materiales de primer grado, me doy cuenta de que ya se introducen conceptos y perspectivas políticas que parecen más orientados a respaldar ideologías específicas que a fomentar un pensamiento crítico independiente. Creo firmemente que la comprensión y el conocimiento político deben ser desarrollados por cada individuo, basados en el deseo genuino de contribuir positivamente a la sociedad, y no ser el resultado de una educación sesgada que sirve a intereses partidarios.</w:t>
      </w:r>
    </w:p>
    <w:p w14:paraId="0B784C0F" w14:textId="77777777" w:rsidR="003C4EAD" w:rsidRPr="001017FA" w:rsidRDefault="003C4EAD" w:rsidP="003C4EAD">
      <w:pPr>
        <w:jc w:val="both"/>
        <w:rPr>
          <w:lang w:val="es-ES"/>
        </w:rPr>
      </w:pPr>
    </w:p>
    <w:p w14:paraId="210A9C1D" w14:textId="77777777" w:rsidR="003C4EAD" w:rsidRPr="00A3080B" w:rsidRDefault="003C4EAD" w:rsidP="003C4EAD">
      <w:pPr>
        <w:jc w:val="both"/>
        <w:rPr>
          <w:lang w:val="es-ES"/>
        </w:rPr>
      </w:pPr>
      <w:r w:rsidRPr="001017FA">
        <w:rPr>
          <w:lang w:val="es-ES"/>
        </w:rPr>
        <w:t xml:space="preserve">La adopción de Khan Academy presenta una solución prometedora a esta problemática. Esta plataforma es reconocida por su enfoque neutral y basado en habilidades, proporcionando contenidos educativos centrados en conocimientos prácticos y universales, alejados de cualquier sesgo político. Su método de enseñanza fomenta la curiosidad, el pensamiento </w:t>
      </w:r>
      <w:r w:rsidRPr="001017FA">
        <w:rPr>
          <w:lang w:val="es-ES"/>
        </w:rPr>
        <w:lastRenderedPageBreak/>
        <w:t>crítico y la autoeducación, habilidades esenciales en la formación de ciudadanos informados y responsables.</w:t>
      </w:r>
    </w:p>
    <w:p w14:paraId="2F13D502" w14:textId="77777777" w:rsidR="003C4EAD" w:rsidRPr="001017FA" w:rsidRDefault="003C4EAD" w:rsidP="003C4EAD">
      <w:pPr>
        <w:jc w:val="both"/>
        <w:rPr>
          <w:lang w:val="es-ES"/>
        </w:rPr>
      </w:pPr>
    </w:p>
    <w:p w14:paraId="26DF8AB7" w14:textId="77777777" w:rsidR="003C4EAD" w:rsidRPr="00A3080B" w:rsidRDefault="003C4EAD" w:rsidP="003C4EAD">
      <w:pPr>
        <w:jc w:val="both"/>
        <w:rPr>
          <w:lang w:val="es-ES"/>
        </w:rPr>
      </w:pPr>
      <w:r w:rsidRPr="001017FA">
        <w:rPr>
          <w:lang w:val="es-ES"/>
        </w:rPr>
        <w:t>La renovación de la currícula a través de una plataforma como Khan Academy permitiría que los estudiantes accedan a un contenido educativo más relevante y actualizado, ajustado a las necesidades del mundo moderno. Además, al ser una plataforma en línea, ofrece una flexibilidad que puede adaptarse a diferentes ritmos y estilos de aprendizaje, asegurando que cada estudiante pueda aprovechar al máximo su potencial.</w:t>
      </w:r>
    </w:p>
    <w:p w14:paraId="68D951EA" w14:textId="77777777" w:rsidR="003C4EAD" w:rsidRPr="001017FA" w:rsidRDefault="003C4EAD" w:rsidP="003C4EAD">
      <w:pPr>
        <w:jc w:val="both"/>
        <w:rPr>
          <w:lang w:val="es-ES"/>
        </w:rPr>
      </w:pPr>
    </w:p>
    <w:p w14:paraId="74286A20" w14:textId="77777777" w:rsidR="003C4EAD" w:rsidRPr="001017FA" w:rsidRDefault="003C4EAD" w:rsidP="003C4EAD">
      <w:pPr>
        <w:jc w:val="both"/>
        <w:rPr>
          <w:lang w:val="es-ES"/>
        </w:rPr>
      </w:pPr>
      <w:r w:rsidRPr="001017FA">
        <w:rPr>
          <w:lang w:val="es-ES"/>
        </w:rPr>
        <w:t>Para los padres, esta transformación significaría una mayor tranquilidad al saber que nuestros hijos están recibiendo una educación equilibrada y de calidad, libre de influencias políticas y centrada en el desarrollo integral de habilidades y conocimientos. Esta es una oportunidad para que el sistema educativo argentino dé un paso hacia adelante, adoptando herramientas innovadoras que puedan realmente preparar a nuestros hijos para los desafíos del futuro, en un marco de aprendizaje que promueve la independencia intelectual y una participación cívica consciente y constructiva.</w:t>
      </w:r>
    </w:p>
    <w:p w14:paraId="135EE9F2" w14:textId="77777777" w:rsidR="007E5EB0" w:rsidRPr="00A3080B" w:rsidRDefault="007E5EB0" w:rsidP="003A04BD">
      <w:pPr>
        <w:jc w:val="both"/>
        <w:rPr>
          <w:lang w:val="es-ES"/>
        </w:rPr>
      </w:pPr>
    </w:p>
    <w:p w14:paraId="11E7E3FE" w14:textId="77777777" w:rsidR="001C080A" w:rsidRPr="001C080A" w:rsidRDefault="001C080A" w:rsidP="00A22E00">
      <w:pPr>
        <w:pStyle w:val="Heading1"/>
        <w:rPr>
          <w:lang w:val="es-ES"/>
        </w:rPr>
      </w:pPr>
      <w:bookmarkStart w:id="21" w:name="_Toc151803866"/>
      <w:r w:rsidRPr="001C080A">
        <w:rPr>
          <w:lang w:val="es-ES"/>
        </w:rPr>
        <w:t>Fase 3: Implementación y Monitoreo - Lanzamiento Piloto</w:t>
      </w:r>
      <w:bookmarkEnd w:id="21"/>
    </w:p>
    <w:p w14:paraId="0822391B" w14:textId="77777777" w:rsidR="001C080A" w:rsidRPr="001C080A" w:rsidRDefault="001C080A" w:rsidP="001C080A">
      <w:pPr>
        <w:jc w:val="both"/>
        <w:rPr>
          <w:lang w:val="es-ES"/>
        </w:rPr>
      </w:pPr>
      <w:r w:rsidRPr="001C080A">
        <w:rPr>
          <w:lang w:val="es-ES"/>
        </w:rPr>
        <w:t>Estrategias para el Lanzamiento del Programa Piloto</w:t>
      </w:r>
    </w:p>
    <w:p w14:paraId="23F56C45" w14:textId="77777777" w:rsidR="001C080A" w:rsidRPr="001C080A" w:rsidRDefault="001C080A" w:rsidP="001C080A">
      <w:pPr>
        <w:numPr>
          <w:ilvl w:val="0"/>
          <w:numId w:val="38"/>
        </w:numPr>
        <w:jc w:val="both"/>
        <w:rPr>
          <w:lang w:val="es-ES"/>
        </w:rPr>
      </w:pPr>
      <w:r w:rsidRPr="001C080A">
        <w:rPr>
          <w:b/>
          <w:bCs/>
          <w:lang w:val="es-ES"/>
        </w:rPr>
        <w:t>Selección de Regiones para el Piloto:</w:t>
      </w:r>
    </w:p>
    <w:p w14:paraId="19475408" w14:textId="77777777" w:rsidR="001C080A" w:rsidRPr="001C080A" w:rsidRDefault="001C080A" w:rsidP="001C080A">
      <w:pPr>
        <w:numPr>
          <w:ilvl w:val="1"/>
          <w:numId w:val="38"/>
        </w:numPr>
        <w:jc w:val="both"/>
        <w:rPr>
          <w:lang w:val="es-ES"/>
        </w:rPr>
      </w:pPr>
      <w:r w:rsidRPr="001C080A">
        <w:rPr>
          <w:b/>
          <w:bCs/>
          <w:lang w:val="es-ES"/>
        </w:rPr>
        <w:t>Criterios de Selección:</w:t>
      </w:r>
      <w:r w:rsidRPr="001C080A">
        <w:rPr>
          <w:lang w:val="es-ES"/>
        </w:rPr>
        <w:t xml:space="preserve"> Elegir regiones basándose en la diversidad socioeconómica, tamaño, y ubicación geográfica para obtener una muestra representativa del país. Esto podría incluir una combinación de zonas urbanas, suburbanas y rurales.</w:t>
      </w:r>
    </w:p>
    <w:p w14:paraId="606F7CE3" w14:textId="77777777" w:rsidR="001C080A" w:rsidRPr="001C080A" w:rsidRDefault="001C080A" w:rsidP="001C080A">
      <w:pPr>
        <w:numPr>
          <w:ilvl w:val="1"/>
          <w:numId w:val="38"/>
        </w:numPr>
        <w:jc w:val="both"/>
        <w:rPr>
          <w:lang w:val="es-ES"/>
        </w:rPr>
      </w:pPr>
      <w:r w:rsidRPr="001C080A">
        <w:rPr>
          <w:b/>
          <w:bCs/>
          <w:lang w:val="es-ES"/>
        </w:rPr>
        <w:t>Participación Voluntaria:</w:t>
      </w:r>
      <w:r w:rsidRPr="001C080A">
        <w:rPr>
          <w:lang w:val="es-ES"/>
        </w:rPr>
        <w:t xml:space="preserve"> Asegurar que la participación en el programa piloto sea voluntaria tanto para las escuelas como para las familias, para fomentar un ambiente de colaboración y compromiso.</w:t>
      </w:r>
    </w:p>
    <w:p w14:paraId="30170355" w14:textId="77777777" w:rsidR="001C080A" w:rsidRPr="001C080A" w:rsidRDefault="001C080A" w:rsidP="001C080A">
      <w:pPr>
        <w:numPr>
          <w:ilvl w:val="0"/>
          <w:numId w:val="38"/>
        </w:numPr>
        <w:jc w:val="both"/>
        <w:rPr>
          <w:lang w:val="es-ES"/>
        </w:rPr>
      </w:pPr>
      <w:r w:rsidRPr="001C080A">
        <w:rPr>
          <w:b/>
          <w:bCs/>
          <w:lang w:val="es-ES"/>
        </w:rPr>
        <w:t>Establecimiento de Infraestructura y Recursos:</w:t>
      </w:r>
    </w:p>
    <w:p w14:paraId="7DE798CF" w14:textId="77777777" w:rsidR="001C080A" w:rsidRPr="001C080A" w:rsidRDefault="001C080A" w:rsidP="001C080A">
      <w:pPr>
        <w:numPr>
          <w:ilvl w:val="1"/>
          <w:numId w:val="38"/>
        </w:numPr>
        <w:jc w:val="both"/>
        <w:rPr>
          <w:lang w:val="es-ES"/>
        </w:rPr>
      </w:pPr>
      <w:r w:rsidRPr="001C080A">
        <w:rPr>
          <w:b/>
          <w:bCs/>
          <w:lang w:val="es-ES"/>
        </w:rPr>
        <w:t>Implementación de DAOs y Herramientas Tecnológicas:</w:t>
      </w:r>
      <w:r w:rsidRPr="001C080A">
        <w:rPr>
          <w:lang w:val="es-ES"/>
        </w:rPr>
        <w:t xml:space="preserve"> Asegurar que la infraestructura necesaria, incluyendo DAOs y plataformas de gestión escolar, esté en su lugar y sea accesible para las escuelas y familias participantes.</w:t>
      </w:r>
    </w:p>
    <w:p w14:paraId="38DE4199" w14:textId="77777777" w:rsidR="001C080A" w:rsidRPr="001C080A" w:rsidRDefault="001C080A" w:rsidP="001C080A">
      <w:pPr>
        <w:numPr>
          <w:ilvl w:val="1"/>
          <w:numId w:val="38"/>
        </w:numPr>
        <w:jc w:val="both"/>
        <w:rPr>
          <w:lang w:val="es-ES"/>
        </w:rPr>
      </w:pPr>
      <w:r w:rsidRPr="001C080A">
        <w:rPr>
          <w:b/>
          <w:bCs/>
          <w:lang w:val="es-ES"/>
        </w:rPr>
        <w:t>Capacitación y Soporte:</w:t>
      </w:r>
      <w:r w:rsidRPr="001C080A">
        <w:rPr>
          <w:lang w:val="es-ES"/>
        </w:rPr>
        <w:t xml:space="preserve"> Proporcionar capacitación intensiva y soporte continuo a las escuelas y familias para facilitar una transición suave al sistema de vouchers.</w:t>
      </w:r>
    </w:p>
    <w:p w14:paraId="418762EC" w14:textId="77777777" w:rsidR="001C080A" w:rsidRPr="001C080A" w:rsidRDefault="001C080A" w:rsidP="001C080A">
      <w:pPr>
        <w:numPr>
          <w:ilvl w:val="0"/>
          <w:numId w:val="38"/>
        </w:numPr>
        <w:jc w:val="both"/>
        <w:rPr>
          <w:lang w:val="es-ES"/>
        </w:rPr>
      </w:pPr>
      <w:r w:rsidRPr="001C080A">
        <w:rPr>
          <w:b/>
          <w:bCs/>
          <w:lang w:val="es-ES"/>
        </w:rPr>
        <w:t>Comunicación y Sensibilización:</w:t>
      </w:r>
    </w:p>
    <w:p w14:paraId="01EAD77F" w14:textId="77777777" w:rsidR="001C080A" w:rsidRPr="001C080A" w:rsidRDefault="001C080A" w:rsidP="001C080A">
      <w:pPr>
        <w:numPr>
          <w:ilvl w:val="1"/>
          <w:numId w:val="38"/>
        </w:numPr>
        <w:jc w:val="both"/>
        <w:rPr>
          <w:lang w:val="es-ES"/>
        </w:rPr>
      </w:pPr>
      <w:r w:rsidRPr="001C080A">
        <w:rPr>
          <w:b/>
          <w:bCs/>
          <w:lang w:val="es-ES"/>
        </w:rPr>
        <w:t>Campañas Informativas:</w:t>
      </w:r>
      <w:r w:rsidRPr="001C080A">
        <w:rPr>
          <w:lang w:val="es-ES"/>
        </w:rPr>
        <w:t xml:space="preserve"> Realizar campañas informativas en las regiones seleccionadas para explicar los objetivos, beneficios y funcionamiento del programa piloto.</w:t>
      </w:r>
    </w:p>
    <w:p w14:paraId="2959DBDC" w14:textId="77777777" w:rsidR="001C080A" w:rsidRPr="001C080A" w:rsidRDefault="001C080A" w:rsidP="001C080A">
      <w:pPr>
        <w:numPr>
          <w:ilvl w:val="1"/>
          <w:numId w:val="38"/>
        </w:numPr>
        <w:jc w:val="both"/>
        <w:rPr>
          <w:lang w:val="es-ES"/>
        </w:rPr>
      </w:pPr>
      <w:r w:rsidRPr="001C080A">
        <w:rPr>
          <w:b/>
          <w:bCs/>
          <w:lang w:val="es-ES"/>
        </w:rPr>
        <w:t>Creación de Canales de Comunicación:</w:t>
      </w:r>
      <w:r w:rsidRPr="001C080A">
        <w:rPr>
          <w:lang w:val="es-ES"/>
        </w:rPr>
        <w:t xml:space="preserve"> Establecer líneas de comunicación directa para recoger feedback, resolver dudas y ofrecer asistencia durante la implementación del piloto.</w:t>
      </w:r>
    </w:p>
    <w:p w14:paraId="77544DA7" w14:textId="77777777" w:rsidR="001C080A" w:rsidRPr="001C080A" w:rsidRDefault="001C080A" w:rsidP="001C080A">
      <w:pPr>
        <w:jc w:val="both"/>
        <w:rPr>
          <w:lang w:val="es-ES"/>
        </w:rPr>
      </w:pPr>
      <w:r w:rsidRPr="001C080A">
        <w:rPr>
          <w:lang w:val="es-ES"/>
        </w:rPr>
        <w:t>Indicadores de Performance para Evaluar el Programa Piloto</w:t>
      </w:r>
    </w:p>
    <w:p w14:paraId="7834027D" w14:textId="77777777" w:rsidR="001C080A" w:rsidRPr="001C080A" w:rsidRDefault="001C080A" w:rsidP="001C080A">
      <w:pPr>
        <w:numPr>
          <w:ilvl w:val="0"/>
          <w:numId w:val="39"/>
        </w:numPr>
        <w:jc w:val="both"/>
        <w:rPr>
          <w:lang w:val="es-ES"/>
        </w:rPr>
      </w:pPr>
      <w:r w:rsidRPr="001C080A">
        <w:rPr>
          <w:b/>
          <w:bCs/>
          <w:lang w:val="es-ES"/>
        </w:rPr>
        <w:t>Tasa de Adopción y Participación:</w:t>
      </w:r>
    </w:p>
    <w:p w14:paraId="7E507B4E" w14:textId="77777777" w:rsidR="001C080A" w:rsidRPr="001C080A" w:rsidRDefault="001C080A" w:rsidP="001C080A">
      <w:pPr>
        <w:numPr>
          <w:ilvl w:val="1"/>
          <w:numId w:val="39"/>
        </w:numPr>
        <w:jc w:val="both"/>
        <w:rPr>
          <w:lang w:val="es-ES"/>
        </w:rPr>
      </w:pPr>
      <w:r w:rsidRPr="001C080A">
        <w:rPr>
          <w:lang w:val="es-ES"/>
        </w:rPr>
        <w:t>Medir el porcentaje de escuelas y familias en las regiones piloto que optan por participar en el programa. Un alto nivel de participación indicará un interés y aceptación significativos del sistema.</w:t>
      </w:r>
    </w:p>
    <w:p w14:paraId="70974FF3" w14:textId="77777777" w:rsidR="001C080A" w:rsidRPr="001C080A" w:rsidRDefault="001C080A" w:rsidP="001C080A">
      <w:pPr>
        <w:numPr>
          <w:ilvl w:val="0"/>
          <w:numId w:val="39"/>
        </w:numPr>
        <w:jc w:val="both"/>
        <w:rPr>
          <w:lang w:val="es-ES"/>
        </w:rPr>
      </w:pPr>
      <w:r w:rsidRPr="001C080A">
        <w:rPr>
          <w:b/>
          <w:bCs/>
          <w:lang w:val="es-ES"/>
        </w:rPr>
        <w:lastRenderedPageBreak/>
        <w:t>Satisfacción de los Participantes:</w:t>
      </w:r>
    </w:p>
    <w:p w14:paraId="77E31DC7" w14:textId="77777777" w:rsidR="001C080A" w:rsidRPr="001C080A" w:rsidRDefault="001C080A" w:rsidP="001C080A">
      <w:pPr>
        <w:numPr>
          <w:ilvl w:val="1"/>
          <w:numId w:val="39"/>
        </w:numPr>
        <w:jc w:val="both"/>
        <w:rPr>
          <w:lang w:val="es-ES"/>
        </w:rPr>
      </w:pPr>
      <w:r w:rsidRPr="001C080A">
        <w:rPr>
          <w:lang w:val="es-ES"/>
        </w:rPr>
        <w:t>Realizar encuestas de satisfacción periódicas entre padres, estudiantes y personal educativo para evaluar su experiencia con el sistema de vouchers y la plataforma de gestión.</w:t>
      </w:r>
    </w:p>
    <w:p w14:paraId="5EFA48E9" w14:textId="77777777" w:rsidR="001C080A" w:rsidRPr="001C080A" w:rsidRDefault="001C080A" w:rsidP="001C080A">
      <w:pPr>
        <w:numPr>
          <w:ilvl w:val="0"/>
          <w:numId w:val="39"/>
        </w:numPr>
        <w:jc w:val="both"/>
        <w:rPr>
          <w:lang w:val="es-ES"/>
        </w:rPr>
      </w:pPr>
      <w:r w:rsidRPr="001C080A">
        <w:rPr>
          <w:b/>
          <w:bCs/>
          <w:lang w:val="es-ES"/>
        </w:rPr>
        <w:t>Rendimiento Académico y Calidad Educativa:</w:t>
      </w:r>
    </w:p>
    <w:p w14:paraId="42CC08F5" w14:textId="77777777" w:rsidR="001C080A" w:rsidRPr="001C080A" w:rsidRDefault="001C080A" w:rsidP="001C080A">
      <w:pPr>
        <w:numPr>
          <w:ilvl w:val="1"/>
          <w:numId w:val="39"/>
        </w:numPr>
        <w:jc w:val="both"/>
        <w:rPr>
          <w:lang w:val="es-ES"/>
        </w:rPr>
      </w:pPr>
      <w:r w:rsidRPr="001C080A">
        <w:rPr>
          <w:lang w:val="es-ES"/>
        </w:rPr>
        <w:t>Monitorear indicadores como las tasas de graduación, resultados de exámenes estandarizados y otros benchmarks académicos para evaluar el impacto del programa piloto en la calidad de la educación.</w:t>
      </w:r>
    </w:p>
    <w:p w14:paraId="28807194" w14:textId="77777777" w:rsidR="001C080A" w:rsidRPr="001C080A" w:rsidRDefault="001C080A" w:rsidP="001C080A">
      <w:pPr>
        <w:numPr>
          <w:ilvl w:val="0"/>
          <w:numId w:val="39"/>
        </w:numPr>
        <w:jc w:val="both"/>
        <w:rPr>
          <w:lang w:val="es-ES"/>
        </w:rPr>
      </w:pPr>
      <w:r w:rsidRPr="001C080A">
        <w:rPr>
          <w:b/>
          <w:bCs/>
          <w:lang w:val="es-ES"/>
        </w:rPr>
        <w:t>Eficiencia Operativa de las Escuelas:</w:t>
      </w:r>
    </w:p>
    <w:p w14:paraId="6291F4AF" w14:textId="77777777" w:rsidR="001C080A" w:rsidRPr="001C080A" w:rsidRDefault="001C080A" w:rsidP="001C080A">
      <w:pPr>
        <w:numPr>
          <w:ilvl w:val="1"/>
          <w:numId w:val="39"/>
        </w:numPr>
        <w:jc w:val="both"/>
        <w:rPr>
          <w:lang w:val="es-ES"/>
        </w:rPr>
      </w:pPr>
      <w:r w:rsidRPr="001C080A">
        <w:rPr>
          <w:lang w:val="es-ES"/>
        </w:rPr>
        <w:t>Evaluar la eficiencia en la gestión administrativa y financiera de las escuelas participantes, incluyendo la utilización de los fondos de vouchers y la efectividad de las herramientas de gestión proporcionadas.</w:t>
      </w:r>
    </w:p>
    <w:p w14:paraId="1464C714" w14:textId="77777777" w:rsidR="001C080A" w:rsidRPr="001C080A" w:rsidRDefault="001C080A" w:rsidP="001C080A">
      <w:pPr>
        <w:numPr>
          <w:ilvl w:val="0"/>
          <w:numId w:val="39"/>
        </w:numPr>
        <w:jc w:val="both"/>
        <w:rPr>
          <w:lang w:val="es-ES"/>
        </w:rPr>
      </w:pPr>
      <w:r w:rsidRPr="001C080A">
        <w:rPr>
          <w:b/>
          <w:bCs/>
          <w:lang w:val="es-ES"/>
        </w:rPr>
        <w:t>Feedback y Resolución de Problemas:</w:t>
      </w:r>
    </w:p>
    <w:p w14:paraId="7935F426" w14:textId="77777777" w:rsidR="001C080A" w:rsidRPr="001C080A" w:rsidRDefault="001C080A" w:rsidP="001C080A">
      <w:pPr>
        <w:numPr>
          <w:ilvl w:val="1"/>
          <w:numId w:val="39"/>
        </w:numPr>
        <w:jc w:val="both"/>
        <w:rPr>
          <w:lang w:val="es-ES"/>
        </w:rPr>
      </w:pPr>
      <w:r w:rsidRPr="001C080A">
        <w:rPr>
          <w:lang w:val="es-ES"/>
        </w:rPr>
        <w:t>Recoger y analizar feedback continuo de los participantes para identificar y resolver problemas rápidamente. La capacidad de adaptación y resolución de problemas será un indicador clave del éxito del piloto.</w:t>
      </w:r>
    </w:p>
    <w:p w14:paraId="25E44440" w14:textId="77777777" w:rsidR="001C080A" w:rsidRPr="001C080A" w:rsidRDefault="001C080A" w:rsidP="001C080A">
      <w:pPr>
        <w:numPr>
          <w:ilvl w:val="0"/>
          <w:numId w:val="39"/>
        </w:numPr>
        <w:jc w:val="both"/>
        <w:rPr>
          <w:lang w:val="es-ES"/>
        </w:rPr>
      </w:pPr>
      <w:r w:rsidRPr="001C080A">
        <w:rPr>
          <w:b/>
          <w:bCs/>
          <w:lang w:val="es-ES"/>
        </w:rPr>
        <w:t>Impacto en la Autogestión Escolar:</w:t>
      </w:r>
    </w:p>
    <w:p w14:paraId="411B1B33" w14:textId="77777777" w:rsidR="001C080A" w:rsidRPr="001C080A" w:rsidRDefault="001C080A" w:rsidP="001C080A">
      <w:pPr>
        <w:numPr>
          <w:ilvl w:val="1"/>
          <w:numId w:val="39"/>
        </w:numPr>
        <w:jc w:val="both"/>
        <w:rPr>
          <w:lang w:val="es-ES"/>
        </w:rPr>
      </w:pPr>
      <w:r w:rsidRPr="001C080A">
        <w:rPr>
          <w:lang w:val="es-ES"/>
        </w:rPr>
        <w:t>Medir el grado en que las escuelas han podido implementar prácticas de autogestión efectivas y sostenibles, incluyendo la toma de decisiones independientes y la innovación educativa.</w:t>
      </w:r>
    </w:p>
    <w:p w14:paraId="47EF4619" w14:textId="77777777" w:rsidR="001C080A" w:rsidRPr="001C080A" w:rsidRDefault="001C080A" w:rsidP="001C080A">
      <w:pPr>
        <w:jc w:val="both"/>
        <w:rPr>
          <w:lang w:val="es-ES"/>
        </w:rPr>
      </w:pPr>
      <w:r w:rsidRPr="001C080A">
        <w:rPr>
          <w:lang w:val="es-ES"/>
        </w:rPr>
        <w:t>El lanzamiento piloto es una fase crítica en la implementación del sistema de vouchers, proporcionando datos valiosos y insights que guiarán las futuras fases de expansión y ajuste. La evaluación continua y el análisis de estos indicadores de performance permitirán realizar ajustes necesarios para asegurar que el sistema sea efectivo, equitativo y beneficioso para todos los involucrados.</w:t>
      </w:r>
    </w:p>
    <w:p w14:paraId="3560A8BA" w14:textId="77777777" w:rsidR="003C4EAD" w:rsidRPr="00A3080B" w:rsidRDefault="003C4EAD" w:rsidP="003A04BD">
      <w:pPr>
        <w:jc w:val="both"/>
        <w:rPr>
          <w:lang w:val="es-ES"/>
        </w:rPr>
      </w:pPr>
    </w:p>
    <w:p w14:paraId="79D2C1A5" w14:textId="77777777" w:rsidR="00900A81" w:rsidRPr="00900A81" w:rsidRDefault="00900A81" w:rsidP="00A22E00">
      <w:pPr>
        <w:pStyle w:val="Heading2"/>
        <w:rPr>
          <w:lang w:val="es-ES"/>
        </w:rPr>
      </w:pPr>
      <w:bookmarkStart w:id="22" w:name="_Toc151803867"/>
      <w:r w:rsidRPr="00900A81">
        <w:rPr>
          <w:lang w:val="es-ES"/>
        </w:rPr>
        <w:t>Monitoreo Continuo y la Importancia de la Metodología "Build in Public"</w:t>
      </w:r>
      <w:bookmarkEnd w:id="22"/>
    </w:p>
    <w:p w14:paraId="255BCFF4" w14:textId="77777777" w:rsidR="00900A81" w:rsidRPr="00900A81" w:rsidRDefault="00900A81" w:rsidP="00900A81">
      <w:pPr>
        <w:jc w:val="both"/>
        <w:rPr>
          <w:lang w:val="es-ES"/>
        </w:rPr>
      </w:pPr>
      <w:r w:rsidRPr="00900A81">
        <w:rPr>
          <w:lang w:val="es-ES"/>
        </w:rPr>
        <w:t>Establecimiento de un Sistema de Monitoreo y Evaluación</w:t>
      </w:r>
    </w:p>
    <w:p w14:paraId="4E45849A" w14:textId="77777777" w:rsidR="00900A81" w:rsidRPr="00900A81" w:rsidRDefault="00900A81" w:rsidP="00900A81">
      <w:pPr>
        <w:numPr>
          <w:ilvl w:val="0"/>
          <w:numId w:val="40"/>
        </w:numPr>
        <w:jc w:val="both"/>
        <w:rPr>
          <w:lang w:val="es-ES"/>
        </w:rPr>
      </w:pPr>
      <w:r w:rsidRPr="00900A81">
        <w:rPr>
          <w:b/>
          <w:bCs/>
          <w:lang w:val="es-ES"/>
        </w:rPr>
        <w:t>Implementación de Herramientas de Monitoreo:</w:t>
      </w:r>
    </w:p>
    <w:p w14:paraId="5BFCF44A" w14:textId="77777777" w:rsidR="00900A81" w:rsidRPr="00900A81" w:rsidRDefault="00900A81" w:rsidP="00900A81">
      <w:pPr>
        <w:numPr>
          <w:ilvl w:val="1"/>
          <w:numId w:val="40"/>
        </w:numPr>
        <w:jc w:val="both"/>
        <w:rPr>
          <w:lang w:val="es-ES"/>
        </w:rPr>
      </w:pPr>
      <w:r w:rsidRPr="00900A81">
        <w:rPr>
          <w:lang w:val="es-ES"/>
        </w:rPr>
        <w:t>Utilizar plataformas tecnológicas avanzadas, incluyendo software de análisis de datos y dashboards interactivos, para recopilar y analizar información en tiempo real sobre diversos aspectos del programa de vouchers.</w:t>
      </w:r>
    </w:p>
    <w:p w14:paraId="1234ADC0" w14:textId="77777777" w:rsidR="00900A81" w:rsidRPr="00900A81" w:rsidRDefault="00900A81" w:rsidP="00900A81">
      <w:pPr>
        <w:numPr>
          <w:ilvl w:val="1"/>
          <w:numId w:val="40"/>
        </w:numPr>
        <w:jc w:val="both"/>
        <w:rPr>
          <w:lang w:val="es-ES"/>
        </w:rPr>
      </w:pPr>
      <w:r w:rsidRPr="00900A81">
        <w:rPr>
          <w:lang w:val="es-ES"/>
        </w:rPr>
        <w:t>Incluir métricas como la participación de escuelas y familias, el rendimiento académico, la satisfacción de los usuarios y la eficiencia administrativa.</w:t>
      </w:r>
    </w:p>
    <w:p w14:paraId="09FA63B0" w14:textId="77777777" w:rsidR="00900A81" w:rsidRPr="00900A81" w:rsidRDefault="00900A81" w:rsidP="00900A81">
      <w:pPr>
        <w:numPr>
          <w:ilvl w:val="0"/>
          <w:numId w:val="40"/>
        </w:numPr>
        <w:jc w:val="both"/>
        <w:rPr>
          <w:lang w:val="es-ES"/>
        </w:rPr>
      </w:pPr>
      <w:r w:rsidRPr="00900A81">
        <w:rPr>
          <w:b/>
          <w:bCs/>
          <w:lang w:val="es-ES"/>
        </w:rPr>
        <w:t>Evaluaciones Regulares:</w:t>
      </w:r>
    </w:p>
    <w:p w14:paraId="65CF0E9B" w14:textId="77777777" w:rsidR="00900A81" w:rsidRPr="00900A81" w:rsidRDefault="00900A81" w:rsidP="00900A81">
      <w:pPr>
        <w:numPr>
          <w:ilvl w:val="1"/>
          <w:numId w:val="40"/>
        </w:numPr>
        <w:jc w:val="both"/>
        <w:rPr>
          <w:lang w:val="es-ES"/>
        </w:rPr>
      </w:pPr>
      <w:r w:rsidRPr="00900A81">
        <w:rPr>
          <w:lang w:val="es-ES"/>
        </w:rPr>
        <w:t>Realizar evaluaciones periódicas para medir el impacto del sistema de vouchers en la calidad de la educación, la equidad y la inclusión.</w:t>
      </w:r>
    </w:p>
    <w:p w14:paraId="53704EF0" w14:textId="77777777" w:rsidR="00900A81" w:rsidRPr="00900A81" w:rsidRDefault="00900A81" w:rsidP="00900A81">
      <w:pPr>
        <w:numPr>
          <w:ilvl w:val="1"/>
          <w:numId w:val="40"/>
        </w:numPr>
        <w:jc w:val="both"/>
        <w:rPr>
          <w:lang w:val="es-ES"/>
        </w:rPr>
      </w:pPr>
      <w:r w:rsidRPr="00900A81">
        <w:rPr>
          <w:lang w:val="es-ES"/>
        </w:rPr>
        <w:t>Incluir encuestas y entrevistas con participantes clave, como educadores, padres y estudiantes, para obtener una visión holística del impacto del programa.</w:t>
      </w:r>
    </w:p>
    <w:p w14:paraId="169125FB" w14:textId="77777777" w:rsidR="00900A81" w:rsidRPr="00900A81" w:rsidRDefault="00900A81" w:rsidP="00900A81">
      <w:pPr>
        <w:jc w:val="both"/>
        <w:rPr>
          <w:lang w:val="es-ES"/>
        </w:rPr>
      </w:pPr>
      <w:r w:rsidRPr="00900A81">
        <w:rPr>
          <w:lang w:val="es-ES"/>
        </w:rPr>
        <w:t>"Build in Public" - Construir en Público</w:t>
      </w:r>
    </w:p>
    <w:p w14:paraId="596ACB06" w14:textId="77777777" w:rsidR="00900A81" w:rsidRPr="00900A81" w:rsidRDefault="00900A81" w:rsidP="00900A81">
      <w:pPr>
        <w:numPr>
          <w:ilvl w:val="0"/>
          <w:numId w:val="41"/>
        </w:numPr>
        <w:jc w:val="both"/>
        <w:rPr>
          <w:lang w:val="es-ES"/>
        </w:rPr>
      </w:pPr>
      <w:r w:rsidRPr="00900A81">
        <w:rPr>
          <w:b/>
          <w:bCs/>
          <w:lang w:val="es-ES"/>
        </w:rPr>
        <w:t>Transparencia y Participación Comunitaria:</w:t>
      </w:r>
    </w:p>
    <w:p w14:paraId="70FB91E6" w14:textId="77777777" w:rsidR="00900A81" w:rsidRPr="00900A81" w:rsidRDefault="00900A81" w:rsidP="00900A81">
      <w:pPr>
        <w:numPr>
          <w:ilvl w:val="1"/>
          <w:numId w:val="41"/>
        </w:numPr>
        <w:jc w:val="both"/>
        <w:rPr>
          <w:lang w:val="es-ES"/>
        </w:rPr>
      </w:pPr>
      <w:r w:rsidRPr="00900A81">
        <w:rPr>
          <w:lang w:val="es-ES"/>
        </w:rPr>
        <w:t>Adoptar la metodología "Build in Public" (Construir en Público) para mantener a la comunidad informada sobre el progreso, los desafíos y los éxitos del programa. Esto implica compartir abiertamente los desarrollos, las lecciones aprendidas y los datos recopilados a través de canales públicos como redes sociales, blogs y foros en línea.</w:t>
      </w:r>
    </w:p>
    <w:p w14:paraId="7E1913E5" w14:textId="77777777" w:rsidR="00900A81" w:rsidRPr="00900A81" w:rsidRDefault="00900A81" w:rsidP="00900A81">
      <w:pPr>
        <w:numPr>
          <w:ilvl w:val="0"/>
          <w:numId w:val="41"/>
        </w:numPr>
        <w:jc w:val="both"/>
        <w:rPr>
          <w:lang w:val="es-ES"/>
        </w:rPr>
      </w:pPr>
      <w:r w:rsidRPr="00900A81">
        <w:rPr>
          <w:b/>
          <w:bCs/>
          <w:lang w:val="es-ES"/>
        </w:rPr>
        <w:lastRenderedPageBreak/>
        <w:t>Inspiración y Colaboración:</w:t>
      </w:r>
    </w:p>
    <w:p w14:paraId="231D3566" w14:textId="77777777" w:rsidR="00900A81" w:rsidRPr="00900A81" w:rsidRDefault="00900A81" w:rsidP="00900A81">
      <w:pPr>
        <w:numPr>
          <w:ilvl w:val="1"/>
          <w:numId w:val="41"/>
        </w:numPr>
        <w:jc w:val="both"/>
        <w:rPr>
          <w:lang w:val="es-ES"/>
        </w:rPr>
      </w:pPr>
      <w:r w:rsidRPr="00900A81">
        <w:rPr>
          <w:lang w:val="es-ES"/>
        </w:rPr>
        <w:t>Utilizar esta metodología para inspirar a otras escuelas y distritos a participar en el cambio. Al ver los avances y resultados del programa piloto, otras instituciones pueden sentirse motivadas a unirse y contribuir a la evolución del sistema educativo.</w:t>
      </w:r>
    </w:p>
    <w:p w14:paraId="3296519D" w14:textId="77777777" w:rsidR="00900A81" w:rsidRPr="00900A81" w:rsidRDefault="00900A81" w:rsidP="00900A81">
      <w:pPr>
        <w:numPr>
          <w:ilvl w:val="1"/>
          <w:numId w:val="41"/>
        </w:numPr>
        <w:jc w:val="both"/>
        <w:rPr>
          <w:lang w:val="es-ES"/>
        </w:rPr>
      </w:pPr>
      <w:r w:rsidRPr="00900A81">
        <w:rPr>
          <w:lang w:val="es-ES"/>
        </w:rPr>
        <w:t>Fomentar la colaboración entre escuelas, permitiendo que compartan estrategias, innovaciones y consejos para mejorar la implementación y adaptación del programa de vouchers.</w:t>
      </w:r>
    </w:p>
    <w:p w14:paraId="4BC5B96B" w14:textId="77777777" w:rsidR="00900A81" w:rsidRPr="00900A81" w:rsidRDefault="00900A81" w:rsidP="00900A81">
      <w:pPr>
        <w:numPr>
          <w:ilvl w:val="0"/>
          <w:numId w:val="41"/>
        </w:numPr>
        <w:jc w:val="both"/>
        <w:rPr>
          <w:lang w:val="es-ES"/>
        </w:rPr>
      </w:pPr>
      <w:r w:rsidRPr="00900A81">
        <w:rPr>
          <w:b/>
          <w:bCs/>
          <w:lang w:val="es-ES"/>
        </w:rPr>
        <w:t>Retroalimentación Continua de la Comunidad:</w:t>
      </w:r>
    </w:p>
    <w:p w14:paraId="7B671F59" w14:textId="77777777" w:rsidR="00900A81" w:rsidRPr="00900A81" w:rsidRDefault="00900A81" w:rsidP="00900A81">
      <w:pPr>
        <w:numPr>
          <w:ilvl w:val="1"/>
          <w:numId w:val="41"/>
        </w:numPr>
        <w:jc w:val="both"/>
        <w:rPr>
          <w:lang w:val="es-ES"/>
        </w:rPr>
      </w:pPr>
      <w:r w:rsidRPr="00900A81">
        <w:rPr>
          <w:lang w:val="es-ES"/>
        </w:rPr>
        <w:t>Establecer canales de comunicación bidireccional para que la comunidad pueda ofrecer sugerencias y comentarios, creando un ciclo de mejora continua basado en la participación de todos los actores involucrados.</w:t>
      </w:r>
    </w:p>
    <w:p w14:paraId="3E2AA599" w14:textId="77777777" w:rsidR="00900A81" w:rsidRPr="00900A81" w:rsidRDefault="00900A81" w:rsidP="00900A81">
      <w:pPr>
        <w:numPr>
          <w:ilvl w:val="0"/>
          <w:numId w:val="41"/>
        </w:numPr>
        <w:jc w:val="both"/>
        <w:rPr>
          <w:lang w:val="es-ES"/>
        </w:rPr>
      </w:pPr>
      <w:r w:rsidRPr="00900A81">
        <w:rPr>
          <w:b/>
          <w:bCs/>
          <w:lang w:val="es-ES"/>
        </w:rPr>
        <w:t>Adaptación y Mejora Continua:</w:t>
      </w:r>
    </w:p>
    <w:p w14:paraId="051FB9A0" w14:textId="77777777" w:rsidR="00900A81" w:rsidRPr="00900A81" w:rsidRDefault="00900A81" w:rsidP="00900A81">
      <w:pPr>
        <w:numPr>
          <w:ilvl w:val="1"/>
          <w:numId w:val="41"/>
        </w:numPr>
        <w:jc w:val="both"/>
        <w:rPr>
          <w:lang w:val="es-ES"/>
        </w:rPr>
      </w:pPr>
      <w:r w:rsidRPr="00900A81">
        <w:rPr>
          <w:lang w:val="es-ES"/>
        </w:rPr>
        <w:t>Utilizar la retroalimentación y los datos recogidos para realizar ajustes y mejoras en tiempo real en el programa. Esto asegura que el sistema se mantenga relevante, efectivo y alineado con las necesidades de los estudiantes y la comunidad educativa.</w:t>
      </w:r>
    </w:p>
    <w:p w14:paraId="2D20D6D7" w14:textId="77777777" w:rsidR="00900A81" w:rsidRPr="00900A81" w:rsidRDefault="00900A81" w:rsidP="00900A81">
      <w:pPr>
        <w:numPr>
          <w:ilvl w:val="0"/>
          <w:numId w:val="41"/>
        </w:numPr>
        <w:jc w:val="both"/>
        <w:rPr>
          <w:lang w:val="es-ES"/>
        </w:rPr>
      </w:pPr>
      <w:r w:rsidRPr="00900A81">
        <w:rPr>
          <w:b/>
          <w:bCs/>
          <w:lang w:val="es-ES"/>
        </w:rPr>
        <w:t>Creación de un Ecosistema Educativo Colaborativo:</w:t>
      </w:r>
    </w:p>
    <w:p w14:paraId="5FDEB3EB" w14:textId="77777777" w:rsidR="00900A81" w:rsidRPr="00900A81" w:rsidRDefault="00900A81" w:rsidP="00900A81">
      <w:pPr>
        <w:numPr>
          <w:ilvl w:val="1"/>
          <w:numId w:val="41"/>
        </w:numPr>
        <w:jc w:val="both"/>
        <w:rPr>
          <w:lang w:val="es-ES"/>
        </w:rPr>
      </w:pPr>
      <w:r w:rsidRPr="00900A81">
        <w:rPr>
          <w:lang w:val="es-ES"/>
        </w:rPr>
        <w:t>Promover un ecosistema educativo donde la transparencia, la colaboración y la innovación sean la norma. Esto no solo mejora el sistema de vouchers, sino que también cultiva una cultura educativa más dinámica y participativa.</w:t>
      </w:r>
    </w:p>
    <w:p w14:paraId="7DA938F3" w14:textId="77777777" w:rsidR="00900A81" w:rsidRPr="00900A81" w:rsidRDefault="00900A81" w:rsidP="00900A81">
      <w:pPr>
        <w:jc w:val="both"/>
        <w:rPr>
          <w:lang w:val="es-ES"/>
        </w:rPr>
      </w:pPr>
      <w:r w:rsidRPr="00900A81">
        <w:rPr>
          <w:lang w:val="es-ES"/>
        </w:rPr>
        <w:t>La adopción de la metodología "Build in Public" en el monitoreo y evaluación del sistema de vouchers es una estrategia poderosa para garantizar la transparencia, fomentar la participación comunitaria y propiciar un entorno de aprendizaje colaborativo y abierto. Esta aproximación no solo fortalece la implementación del programa, sino que también inspira confianza y compromiso en toda la comunidad educativa.</w:t>
      </w:r>
    </w:p>
    <w:p w14:paraId="53885A94" w14:textId="77777777" w:rsidR="00900A81" w:rsidRPr="00A3080B" w:rsidRDefault="00900A81" w:rsidP="003A04BD">
      <w:pPr>
        <w:jc w:val="both"/>
        <w:rPr>
          <w:lang w:val="es-ES"/>
        </w:rPr>
      </w:pPr>
    </w:p>
    <w:p w14:paraId="6888C007" w14:textId="77777777" w:rsidR="004A06F7" w:rsidRPr="004A06F7" w:rsidRDefault="004A06F7" w:rsidP="00A22E00">
      <w:pPr>
        <w:pStyle w:val="Heading1"/>
        <w:rPr>
          <w:lang w:val="es-ES"/>
        </w:rPr>
      </w:pPr>
      <w:bookmarkStart w:id="23" w:name="_Toc151803868"/>
      <w:r w:rsidRPr="004A06F7">
        <w:rPr>
          <w:lang w:val="es-ES"/>
        </w:rPr>
        <w:t>Fase 4: Expansión y Escalabilidad - Expansión Acelerada</w:t>
      </w:r>
      <w:bookmarkEnd w:id="23"/>
    </w:p>
    <w:p w14:paraId="613BB9B6" w14:textId="77777777" w:rsidR="004A06F7" w:rsidRPr="004A06F7" w:rsidRDefault="004A06F7" w:rsidP="004A06F7">
      <w:pPr>
        <w:jc w:val="both"/>
        <w:rPr>
          <w:lang w:val="es-ES"/>
        </w:rPr>
      </w:pPr>
      <w:r w:rsidRPr="004A06F7">
        <w:rPr>
          <w:lang w:val="es-ES"/>
        </w:rPr>
        <w:t>La expansión acelerada del sistema de vouchers a otras regiones, tras el éxito del programa piloto, es un paso crucial para ampliar los beneficios del sistema a una audiencia más amplia. Para lograr una expansión efectiva y sostenible, es esencial considerar una serie de condiciones fundamentales:</w:t>
      </w:r>
    </w:p>
    <w:p w14:paraId="4B506DE8" w14:textId="77777777" w:rsidR="004A06F7" w:rsidRPr="004A06F7" w:rsidRDefault="004A06F7" w:rsidP="004A06F7">
      <w:pPr>
        <w:jc w:val="both"/>
        <w:rPr>
          <w:lang w:val="es-ES"/>
        </w:rPr>
      </w:pPr>
      <w:r w:rsidRPr="004A06F7">
        <w:rPr>
          <w:lang w:val="es-ES"/>
        </w:rPr>
        <w:t>Condiciones Requeridas para la Expansión Acelerada</w:t>
      </w:r>
    </w:p>
    <w:p w14:paraId="6795419C" w14:textId="77777777" w:rsidR="004A06F7" w:rsidRPr="004A06F7" w:rsidRDefault="004A06F7" w:rsidP="004A06F7">
      <w:pPr>
        <w:numPr>
          <w:ilvl w:val="0"/>
          <w:numId w:val="42"/>
        </w:numPr>
        <w:jc w:val="both"/>
        <w:rPr>
          <w:lang w:val="es-ES"/>
        </w:rPr>
      </w:pPr>
      <w:r w:rsidRPr="004A06F7">
        <w:rPr>
          <w:b/>
          <w:bCs/>
          <w:lang w:val="es-ES"/>
        </w:rPr>
        <w:t>Resultados Positivos y Concluyentes del Piloto:</w:t>
      </w:r>
    </w:p>
    <w:p w14:paraId="6402DFD3" w14:textId="77777777" w:rsidR="004A06F7" w:rsidRPr="004A06F7" w:rsidRDefault="004A06F7" w:rsidP="004A06F7">
      <w:pPr>
        <w:numPr>
          <w:ilvl w:val="1"/>
          <w:numId w:val="42"/>
        </w:numPr>
        <w:jc w:val="both"/>
        <w:rPr>
          <w:lang w:val="es-ES"/>
        </w:rPr>
      </w:pPr>
      <w:r w:rsidRPr="004A06F7">
        <w:rPr>
          <w:lang w:val="es-ES"/>
        </w:rPr>
        <w:t>Es fundamental que el programa piloto demuestre resultados positivos en términos de mejora de la calidad educativa, satisfacción de los participantes y eficiencia operativa.</w:t>
      </w:r>
    </w:p>
    <w:p w14:paraId="5D519FE8" w14:textId="77777777" w:rsidR="004A06F7" w:rsidRPr="004A06F7" w:rsidRDefault="004A06F7" w:rsidP="004A06F7">
      <w:pPr>
        <w:numPr>
          <w:ilvl w:val="1"/>
          <w:numId w:val="42"/>
        </w:numPr>
        <w:jc w:val="both"/>
        <w:rPr>
          <w:lang w:val="es-ES"/>
        </w:rPr>
      </w:pPr>
      <w:r w:rsidRPr="004A06F7">
        <w:rPr>
          <w:lang w:val="es-ES"/>
        </w:rPr>
        <w:t>La existencia de datos cuantitativos y cualitativos que respalden la eficacia del programa es crucial para justificar su expansión.</w:t>
      </w:r>
    </w:p>
    <w:p w14:paraId="1F706398" w14:textId="77777777" w:rsidR="004A06F7" w:rsidRPr="004A06F7" w:rsidRDefault="004A06F7" w:rsidP="004A06F7">
      <w:pPr>
        <w:numPr>
          <w:ilvl w:val="0"/>
          <w:numId w:val="42"/>
        </w:numPr>
        <w:jc w:val="both"/>
        <w:rPr>
          <w:lang w:val="es-ES"/>
        </w:rPr>
      </w:pPr>
      <w:r w:rsidRPr="004A06F7">
        <w:rPr>
          <w:b/>
          <w:bCs/>
          <w:lang w:val="es-ES"/>
        </w:rPr>
        <w:t>Infraestructura Tecnológica Escalable:</w:t>
      </w:r>
    </w:p>
    <w:p w14:paraId="35A98FAB" w14:textId="77777777" w:rsidR="004A06F7" w:rsidRPr="004A06F7" w:rsidRDefault="004A06F7" w:rsidP="004A06F7">
      <w:pPr>
        <w:numPr>
          <w:ilvl w:val="1"/>
          <w:numId w:val="42"/>
        </w:numPr>
        <w:jc w:val="both"/>
        <w:rPr>
          <w:lang w:val="es-ES"/>
        </w:rPr>
      </w:pPr>
      <w:r w:rsidRPr="004A06F7">
        <w:rPr>
          <w:lang w:val="es-ES"/>
        </w:rPr>
        <w:t>Asegurar que la infraestructura tecnológica utilizada para el sistema de vouchers, incluyendo DAOs y plataformas de gestión, sea escalable y pueda adaptarse fácilmente a un mayor número de usuarios y transacciones.</w:t>
      </w:r>
    </w:p>
    <w:p w14:paraId="44F9579B" w14:textId="77777777" w:rsidR="004A06F7" w:rsidRPr="004A06F7" w:rsidRDefault="004A06F7" w:rsidP="004A06F7">
      <w:pPr>
        <w:numPr>
          <w:ilvl w:val="0"/>
          <w:numId w:val="42"/>
        </w:numPr>
        <w:jc w:val="both"/>
        <w:rPr>
          <w:lang w:val="es-ES"/>
        </w:rPr>
      </w:pPr>
      <w:r w:rsidRPr="004A06F7">
        <w:rPr>
          <w:b/>
          <w:bCs/>
          <w:lang w:val="es-ES"/>
        </w:rPr>
        <w:t>Capacidad Administrativa y Recursos:</w:t>
      </w:r>
    </w:p>
    <w:p w14:paraId="2CA2AFE6" w14:textId="77777777" w:rsidR="004A06F7" w:rsidRPr="004A06F7" w:rsidRDefault="004A06F7" w:rsidP="004A06F7">
      <w:pPr>
        <w:numPr>
          <w:ilvl w:val="1"/>
          <w:numId w:val="42"/>
        </w:numPr>
        <w:jc w:val="both"/>
        <w:rPr>
          <w:lang w:val="es-ES"/>
        </w:rPr>
      </w:pPr>
      <w:r w:rsidRPr="004A06F7">
        <w:rPr>
          <w:lang w:val="es-ES"/>
        </w:rPr>
        <w:lastRenderedPageBreak/>
        <w:t>Disponer de la capacidad administrativa y los recursos necesarios para gestionar la expansión, incluyendo personal capacitado y suficientes fondos para cubrir los costos operativos adicionales.</w:t>
      </w:r>
    </w:p>
    <w:p w14:paraId="7842D52E" w14:textId="77777777" w:rsidR="004A06F7" w:rsidRPr="004A06F7" w:rsidRDefault="004A06F7" w:rsidP="004A06F7">
      <w:pPr>
        <w:numPr>
          <w:ilvl w:val="0"/>
          <w:numId w:val="42"/>
        </w:numPr>
        <w:jc w:val="both"/>
        <w:rPr>
          <w:lang w:val="es-ES"/>
        </w:rPr>
      </w:pPr>
      <w:r w:rsidRPr="004A06F7">
        <w:rPr>
          <w:b/>
          <w:bCs/>
          <w:lang w:val="es-ES"/>
        </w:rPr>
        <w:t>Mecanismos de Soporte y Capacitación:</w:t>
      </w:r>
    </w:p>
    <w:p w14:paraId="36F9429E" w14:textId="77777777" w:rsidR="004A06F7" w:rsidRPr="004A06F7" w:rsidRDefault="004A06F7" w:rsidP="004A06F7">
      <w:pPr>
        <w:numPr>
          <w:ilvl w:val="1"/>
          <w:numId w:val="42"/>
        </w:numPr>
        <w:jc w:val="both"/>
        <w:rPr>
          <w:lang w:val="es-ES"/>
        </w:rPr>
      </w:pPr>
      <w:r w:rsidRPr="004A06F7">
        <w:rPr>
          <w:lang w:val="es-ES"/>
        </w:rPr>
        <w:t>Establecer mecanismos efectivos de soporte y capacitación para las nuevas escuelas y familias que se incorporen al sistema, asegurando una transición fluida y exitosa.</w:t>
      </w:r>
    </w:p>
    <w:p w14:paraId="137D7973" w14:textId="77777777" w:rsidR="004A06F7" w:rsidRPr="004A06F7" w:rsidRDefault="004A06F7" w:rsidP="004A06F7">
      <w:pPr>
        <w:numPr>
          <w:ilvl w:val="0"/>
          <w:numId w:val="42"/>
        </w:numPr>
        <w:jc w:val="both"/>
        <w:rPr>
          <w:lang w:val="es-ES"/>
        </w:rPr>
      </w:pPr>
      <w:r w:rsidRPr="004A06F7">
        <w:rPr>
          <w:b/>
          <w:bCs/>
          <w:lang w:val="es-ES"/>
        </w:rPr>
        <w:t>Estrategias de Comunicación y Sensibilización:</w:t>
      </w:r>
    </w:p>
    <w:p w14:paraId="4FA8E048" w14:textId="77777777" w:rsidR="004A06F7" w:rsidRPr="004A06F7" w:rsidRDefault="004A06F7" w:rsidP="004A06F7">
      <w:pPr>
        <w:numPr>
          <w:ilvl w:val="1"/>
          <w:numId w:val="42"/>
        </w:numPr>
        <w:jc w:val="both"/>
        <w:rPr>
          <w:lang w:val="es-ES"/>
        </w:rPr>
      </w:pPr>
      <w:r w:rsidRPr="004A06F7">
        <w:rPr>
          <w:lang w:val="es-ES"/>
        </w:rPr>
        <w:t>Implementar campañas de comunicación y sensibilización en las nuevas regiones para informar y educar a la comunidad sobre los beneficios y funcionamiento del sistema de vouchers.</w:t>
      </w:r>
    </w:p>
    <w:p w14:paraId="1CB10A24" w14:textId="77777777" w:rsidR="004A06F7" w:rsidRPr="004A06F7" w:rsidRDefault="004A06F7" w:rsidP="004A06F7">
      <w:pPr>
        <w:numPr>
          <w:ilvl w:val="0"/>
          <w:numId w:val="42"/>
        </w:numPr>
        <w:jc w:val="both"/>
        <w:rPr>
          <w:lang w:val="es-ES"/>
        </w:rPr>
      </w:pPr>
      <w:r w:rsidRPr="004A06F7">
        <w:rPr>
          <w:b/>
          <w:bCs/>
          <w:lang w:val="es-ES"/>
        </w:rPr>
        <w:t>Sistema de Monitoreo y Evaluación Continua:</w:t>
      </w:r>
    </w:p>
    <w:p w14:paraId="4EDED4B4" w14:textId="77777777" w:rsidR="004A06F7" w:rsidRPr="004A06F7" w:rsidRDefault="004A06F7" w:rsidP="004A06F7">
      <w:pPr>
        <w:numPr>
          <w:ilvl w:val="1"/>
          <w:numId w:val="42"/>
        </w:numPr>
        <w:jc w:val="both"/>
        <w:rPr>
          <w:lang w:val="es-ES"/>
        </w:rPr>
      </w:pPr>
      <w:r w:rsidRPr="004A06F7">
        <w:rPr>
          <w:lang w:val="es-ES"/>
        </w:rPr>
        <w:t>Mantener un sistema robusto de monitoreo y evaluación para seguir recopilando datos y feedback durante la fase de expansión, permitiendo ajustes y mejoras continuas.</w:t>
      </w:r>
    </w:p>
    <w:p w14:paraId="5592DE1F" w14:textId="77777777" w:rsidR="004A06F7" w:rsidRPr="004A06F7" w:rsidRDefault="004A06F7" w:rsidP="004A06F7">
      <w:pPr>
        <w:numPr>
          <w:ilvl w:val="0"/>
          <w:numId w:val="42"/>
        </w:numPr>
        <w:jc w:val="both"/>
        <w:rPr>
          <w:lang w:val="es-ES"/>
        </w:rPr>
      </w:pPr>
      <w:r w:rsidRPr="004A06F7">
        <w:rPr>
          <w:b/>
          <w:bCs/>
          <w:lang w:val="es-ES"/>
        </w:rPr>
        <w:t>Colaboración con Autoridades Locales y Comunitarias:</w:t>
      </w:r>
    </w:p>
    <w:p w14:paraId="7E603834" w14:textId="77777777" w:rsidR="004A06F7" w:rsidRPr="004A06F7" w:rsidRDefault="004A06F7" w:rsidP="004A06F7">
      <w:pPr>
        <w:numPr>
          <w:ilvl w:val="1"/>
          <w:numId w:val="42"/>
        </w:numPr>
        <w:jc w:val="both"/>
        <w:rPr>
          <w:lang w:val="es-ES"/>
        </w:rPr>
      </w:pPr>
      <w:r w:rsidRPr="004A06F7">
        <w:rPr>
          <w:lang w:val="es-ES"/>
        </w:rPr>
        <w:t>Establecer colaboraciones sólidas con autoridades educativas locales y líderes comunitarios para facilitar la implementación y adaptación del programa a las necesidades y contextos locales.</w:t>
      </w:r>
    </w:p>
    <w:p w14:paraId="4C592723" w14:textId="77777777" w:rsidR="004A06F7" w:rsidRPr="004A06F7" w:rsidRDefault="004A06F7" w:rsidP="004A06F7">
      <w:pPr>
        <w:numPr>
          <w:ilvl w:val="0"/>
          <w:numId w:val="42"/>
        </w:numPr>
        <w:jc w:val="both"/>
        <w:rPr>
          <w:lang w:val="es-ES"/>
        </w:rPr>
      </w:pPr>
      <w:r w:rsidRPr="004A06F7">
        <w:rPr>
          <w:b/>
          <w:bCs/>
          <w:lang w:val="es-ES"/>
        </w:rPr>
        <w:t>Planificación y Gestión de Riesgos:</w:t>
      </w:r>
    </w:p>
    <w:p w14:paraId="133F5A7C" w14:textId="77777777" w:rsidR="004A06F7" w:rsidRPr="004A06F7" w:rsidRDefault="004A06F7" w:rsidP="004A06F7">
      <w:pPr>
        <w:numPr>
          <w:ilvl w:val="1"/>
          <w:numId w:val="42"/>
        </w:numPr>
        <w:jc w:val="both"/>
        <w:rPr>
          <w:lang w:val="es-ES"/>
        </w:rPr>
      </w:pPr>
      <w:r w:rsidRPr="004A06F7">
        <w:rPr>
          <w:lang w:val="es-ES"/>
        </w:rPr>
        <w:t>Desarrollar un plan de gestión de riesgos para identificar y mitigar posibles desafíos y obstáculos que puedan surgir durante la expansión.</w:t>
      </w:r>
    </w:p>
    <w:p w14:paraId="007F08B0" w14:textId="77777777" w:rsidR="004A06F7" w:rsidRPr="004A06F7" w:rsidRDefault="004A06F7" w:rsidP="004A06F7">
      <w:pPr>
        <w:numPr>
          <w:ilvl w:val="0"/>
          <w:numId w:val="42"/>
        </w:numPr>
        <w:jc w:val="both"/>
        <w:rPr>
          <w:lang w:val="es-ES"/>
        </w:rPr>
      </w:pPr>
      <w:r w:rsidRPr="004A06F7">
        <w:rPr>
          <w:b/>
          <w:bCs/>
          <w:lang w:val="es-ES"/>
        </w:rPr>
        <w:t>Flexibilidad y Adaptabilidad:</w:t>
      </w:r>
    </w:p>
    <w:p w14:paraId="247CFFE9" w14:textId="77777777" w:rsidR="004A06F7" w:rsidRPr="004A06F7" w:rsidRDefault="004A06F7" w:rsidP="004A06F7">
      <w:pPr>
        <w:numPr>
          <w:ilvl w:val="1"/>
          <w:numId w:val="42"/>
        </w:numPr>
        <w:jc w:val="both"/>
        <w:rPr>
          <w:lang w:val="es-ES"/>
        </w:rPr>
      </w:pPr>
      <w:r w:rsidRPr="004A06F7">
        <w:rPr>
          <w:lang w:val="es-ES"/>
        </w:rPr>
        <w:t>Mantener una actitud flexible y adaptativa, estando abiertos a realizar cambios en el programa basados en las lecciones aprendidas durante el piloto y la fase inicial de expansión.</w:t>
      </w:r>
    </w:p>
    <w:p w14:paraId="6A725B6B" w14:textId="77777777" w:rsidR="004A06F7" w:rsidRPr="004A06F7" w:rsidRDefault="004A06F7" w:rsidP="004A06F7">
      <w:pPr>
        <w:numPr>
          <w:ilvl w:val="0"/>
          <w:numId w:val="42"/>
        </w:numPr>
        <w:jc w:val="both"/>
        <w:rPr>
          <w:lang w:val="es-ES"/>
        </w:rPr>
      </w:pPr>
      <w:r w:rsidRPr="004A06F7">
        <w:rPr>
          <w:b/>
          <w:bCs/>
          <w:lang w:val="es-ES"/>
        </w:rPr>
        <w:t>Participación y Retroalimentación de la Comunidad:</w:t>
      </w:r>
    </w:p>
    <w:p w14:paraId="402A120B" w14:textId="77777777" w:rsidR="004A06F7" w:rsidRPr="004A06F7" w:rsidRDefault="004A06F7" w:rsidP="004A06F7">
      <w:pPr>
        <w:numPr>
          <w:ilvl w:val="1"/>
          <w:numId w:val="42"/>
        </w:numPr>
        <w:jc w:val="both"/>
        <w:rPr>
          <w:lang w:val="es-ES"/>
        </w:rPr>
      </w:pPr>
      <w:r w:rsidRPr="004A06F7">
        <w:rPr>
          <w:lang w:val="es-ES"/>
        </w:rPr>
        <w:t>Involucrar activamente a la comunidad en el proceso de expansión, recogiendo y considerando sus opiniones y sugerencias para mejorar continuamente el sistema.</w:t>
      </w:r>
    </w:p>
    <w:p w14:paraId="2902FD06" w14:textId="77777777" w:rsidR="004A06F7" w:rsidRPr="004A06F7" w:rsidRDefault="004A06F7" w:rsidP="004A06F7">
      <w:pPr>
        <w:jc w:val="both"/>
        <w:rPr>
          <w:lang w:val="es-ES"/>
        </w:rPr>
      </w:pPr>
      <w:r w:rsidRPr="004A06F7">
        <w:rPr>
          <w:lang w:val="es-ES"/>
        </w:rPr>
        <w:t>La expansión acelerada del sistema de vouchers debe ser cuidadosamente planificada y gestionada para asegurar su éxito y sostenibilidad. Considerando estas condiciones fundamentales, el programa podrá expandirse de manera efectiva, llevando los beneficios de una educación de calidad y mayor elección a más estudiantes y familias en todo el país.</w:t>
      </w:r>
    </w:p>
    <w:p w14:paraId="6473AE7E" w14:textId="77777777" w:rsidR="004A06F7" w:rsidRPr="00A3080B" w:rsidRDefault="004A06F7" w:rsidP="003A04BD">
      <w:pPr>
        <w:jc w:val="both"/>
        <w:rPr>
          <w:lang w:val="es-ES"/>
        </w:rPr>
      </w:pPr>
    </w:p>
    <w:p w14:paraId="643A3182" w14:textId="77777777" w:rsidR="00537C7B" w:rsidRPr="00537C7B" w:rsidRDefault="00537C7B" w:rsidP="00A22E00">
      <w:pPr>
        <w:pStyle w:val="Heading2"/>
        <w:rPr>
          <w:lang w:val="es-ES"/>
        </w:rPr>
      </w:pPr>
      <w:bookmarkStart w:id="24" w:name="_Toc151803869"/>
      <w:r w:rsidRPr="00537C7B">
        <w:rPr>
          <w:lang w:val="es-ES"/>
        </w:rPr>
        <w:t>Evaluación de Impacto a Largo Plazo</w:t>
      </w:r>
      <w:bookmarkEnd w:id="24"/>
    </w:p>
    <w:p w14:paraId="278A28A9" w14:textId="77777777" w:rsidR="00537C7B" w:rsidRPr="00537C7B" w:rsidRDefault="00537C7B" w:rsidP="00537C7B">
      <w:pPr>
        <w:jc w:val="both"/>
        <w:rPr>
          <w:lang w:val="es-ES"/>
        </w:rPr>
      </w:pPr>
      <w:r w:rsidRPr="00537C7B">
        <w:rPr>
          <w:lang w:val="es-ES"/>
        </w:rPr>
        <w:t>Estrategias para Medir el Impacto a Largo Plazo</w:t>
      </w:r>
    </w:p>
    <w:p w14:paraId="7A46AC77" w14:textId="77777777" w:rsidR="00537C7B" w:rsidRPr="00537C7B" w:rsidRDefault="00537C7B" w:rsidP="00537C7B">
      <w:pPr>
        <w:numPr>
          <w:ilvl w:val="0"/>
          <w:numId w:val="43"/>
        </w:numPr>
        <w:jc w:val="both"/>
        <w:rPr>
          <w:lang w:val="es-ES"/>
        </w:rPr>
      </w:pPr>
      <w:r w:rsidRPr="00537C7B">
        <w:rPr>
          <w:b/>
          <w:bCs/>
          <w:lang w:val="es-ES"/>
        </w:rPr>
        <w:t>Implementación de Estudios Longitudinales:</w:t>
      </w:r>
    </w:p>
    <w:p w14:paraId="04533F9B" w14:textId="77777777" w:rsidR="00537C7B" w:rsidRPr="00537C7B" w:rsidRDefault="00537C7B" w:rsidP="00537C7B">
      <w:pPr>
        <w:numPr>
          <w:ilvl w:val="1"/>
          <w:numId w:val="43"/>
        </w:numPr>
        <w:jc w:val="both"/>
        <w:rPr>
          <w:lang w:val="es-ES"/>
        </w:rPr>
      </w:pPr>
      <w:r w:rsidRPr="00537C7B">
        <w:rPr>
          <w:lang w:val="es-ES"/>
        </w:rPr>
        <w:t>Planificar y ejecutar estudios longitudinales que sigan a estudiantes y escuelas a lo largo de varios años para evaluar el impacto continuo del sistema de vouchers en su rendimiento académico y desarrollo personal.</w:t>
      </w:r>
    </w:p>
    <w:p w14:paraId="08BBBFDB" w14:textId="77777777" w:rsidR="00537C7B" w:rsidRPr="00537C7B" w:rsidRDefault="00537C7B" w:rsidP="00537C7B">
      <w:pPr>
        <w:numPr>
          <w:ilvl w:val="0"/>
          <w:numId w:val="43"/>
        </w:numPr>
        <w:jc w:val="both"/>
        <w:rPr>
          <w:lang w:val="es-ES"/>
        </w:rPr>
      </w:pPr>
      <w:r w:rsidRPr="00537C7B">
        <w:rPr>
          <w:b/>
          <w:bCs/>
          <w:lang w:val="es-ES"/>
        </w:rPr>
        <w:t>Encuestas y Entrevistas Periódicas:</w:t>
      </w:r>
    </w:p>
    <w:p w14:paraId="25BBDDEC" w14:textId="77777777" w:rsidR="00537C7B" w:rsidRPr="00537C7B" w:rsidRDefault="00537C7B" w:rsidP="00537C7B">
      <w:pPr>
        <w:numPr>
          <w:ilvl w:val="1"/>
          <w:numId w:val="43"/>
        </w:numPr>
        <w:jc w:val="both"/>
        <w:rPr>
          <w:lang w:val="es-ES"/>
        </w:rPr>
      </w:pPr>
      <w:r w:rsidRPr="00537C7B">
        <w:rPr>
          <w:lang w:val="es-ES"/>
        </w:rPr>
        <w:t>Realizar encuestas y entrevistas periódicas con familias, educadores y estudiantes para recoger datos cualitativos sobre su experiencia y satisfacción con el sistema de vouchers y la calidad de la educación recibida.</w:t>
      </w:r>
    </w:p>
    <w:p w14:paraId="333D6467" w14:textId="77777777" w:rsidR="00537C7B" w:rsidRPr="00537C7B" w:rsidRDefault="00537C7B" w:rsidP="00537C7B">
      <w:pPr>
        <w:numPr>
          <w:ilvl w:val="0"/>
          <w:numId w:val="43"/>
        </w:numPr>
        <w:jc w:val="both"/>
        <w:rPr>
          <w:lang w:val="es-ES"/>
        </w:rPr>
      </w:pPr>
      <w:r w:rsidRPr="00537C7B">
        <w:rPr>
          <w:b/>
          <w:bCs/>
          <w:lang w:val="es-ES"/>
        </w:rPr>
        <w:t>Análisis de Datos de Rendimiento Académico:</w:t>
      </w:r>
    </w:p>
    <w:p w14:paraId="554189B3" w14:textId="77777777" w:rsidR="00537C7B" w:rsidRPr="00537C7B" w:rsidRDefault="00537C7B" w:rsidP="00537C7B">
      <w:pPr>
        <w:numPr>
          <w:ilvl w:val="1"/>
          <w:numId w:val="43"/>
        </w:numPr>
        <w:jc w:val="both"/>
        <w:rPr>
          <w:lang w:val="es-ES"/>
        </w:rPr>
      </w:pPr>
      <w:r w:rsidRPr="00537C7B">
        <w:rPr>
          <w:lang w:val="es-ES"/>
        </w:rPr>
        <w:lastRenderedPageBreak/>
        <w:t>Recopilar y analizar datos de rendimiento académico, incluyendo tasas de graduación, resultados de exámenes estandarizados y admisiones a la educación superior, para evaluar el impacto académico del sistema.</w:t>
      </w:r>
    </w:p>
    <w:p w14:paraId="4E4C8067" w14:textId="77777777" w:rsidR="00537C7B" w:rsidRPr="00537C7B" w:rsidRDefault="00537C7B" w:rsidP="00537C7B">
      <w:pPr>
        <w:numPr>
          <w:ilvl w:val="0"/>
          <w:numId w:val="43"/>
        </w:numPr>
        <w:jc w:val="both"/>
        <w:rPr>
          <w:lang w:val="es-ES"/>
        </w:rPr>
      </w:pPr>
      <w:r w:rsidRPr="00537C7B">
        <w:rPr>
          <w:b/>
          <w:bCs/>
          <w:lang w:val="es-ES"/>
        </w:rPr>
        <w:t>Evaluación de la Diversidad de Elección Educativa:</w:t>
      </w:r>
    </w:p>
    <w:p w14:paraId="67E6CA3B" w14:textId="77777777" w:rsidR="00537C7B" w:rsidRPr="00537C7B" w:rsidRDefault="00537C7B" w:rsidP="00537C7B">
      <w:pPr>
        <w:numPr>
          <w:ilvl w:val="1"/>
          <w:numId w:val="43"/>
        </w:numPr>
        <w:jc w:val="both"/>
        <w:rPr>
          <w:lang w:val="es-ES"/>
        </w:rPr>
      </w:pPr>
      <w:r w:rsidRPr="00537C7B">
        <w:rPr>
          <w:lang w:val="es-ES"/>
        </w:rPr>
        <w:t>Medir la efectividad del sistema de vouchers en ampliar la diversidad de opciones educativas disponibles para las familias, y su capacidad para satisfacer diversas necesidades y preferencias.</w:t>
      </w:r>
    </w:p>
    <w:p w14:paraId="1BE918F8" w14:textId="77777777" w:rsidR="00537C7B" w:rsidRPr="00537C7B" w:rsidRDefault="00537C7B" w:rsidP="00537C7B">
      <w:pPr>
        <w:numPr>
          <w:ilvl w:val="0"/>
          <w:numId w:val="43"/>
        </w:numPr>
        <w:jc w:val="both"/>
        <w:rPr>
          <w:lang w:val="es-ES"/>
        </w:rPr>
      </w:pPr>
      <w:r w:rsidRPr="00537C7B">
        <w:rPr>
          <w:b/>
          <w:bCs/>
          <w:lang w:val="es-ES"/>
        </w:rPr>
        <w:t>Estudios de Impacto Socioeconómico:</w:t>
      </w:r>
    </w:p>
    <w:p w14:paraId="586FAC46" w14:textId="77777777" w:rsidR="00537C7B" w:rsidRPr="00537C7B" w:rsidRDefault="00537C7B" w:rsidP="00537C7B">
      <w:pPr>
        <w:numPr>
          <w:ilvl w:val="1"/>
          <w:numId w:val="43"/>
        </w:numPr>
        <w:jc w:val="both"/>
        <w:rPr>
          <w:lang w:val="es-ES"/>
        </w:rPr>
      </w:pPr>
      <w:r w:rsidRPr="00537C7B">
        <w:rPr>
          <w:lang w:val="es-ES"/>
        </w:rPr>
        <w:t>Realizar estudios para determinar el impacto socioeconómico del sistema, especialmente en términos de movilidad social y acceso a oportunidades educativas para grupos desfavorecidos.</w:t>
      </w:r>
    </w:p>
    <w:p w14:paraId="4F30CC86" w14:textId="77777777" w:rsidR="00537C7B" w:rsidRPr="00537C7B" w:rsidRDefault="00537C7B" w:rsidP="00537C7B">
      <w:pPr>
        <w:jc w:val="both"/>
        <w:rPr>
          <w:lang w:val="es-ES"/>
        </w:rPr>
      </w:pPr>
      <w:r w:rsidRPr="00537C7B">
        <w:rPr>
          <w:lang w:val="es-ES"/>
        </w:rPr>
        <w:t>Integración de Empresas Locales en el DAO</w:t>
      </w:r>
    </w:p>
    <w:p w14:paraId="1E231B61" w14:textId="77777777" w:rsidR="00537C7B" w:rsidRPr="00537C7B" w:rsidRDefault="00537C7B" w:rsidP="00537C7B">
      <w:pPr>
        <w:numPr>
          <w:ilvl w:val="0"/>
          <w:numId w:val="44"/>
        </w:numPr>
        <w:jc w:val="both"/>
        <w:rPr>
          <w:lang w:val="es-ES"/>
        </w:rPr>
      </w:pPr>
      <w:r w:rsidRPr="00537C7B">
        <w:rPr>
          <w:b/>
          <w:bCs/>
          <w:lang w:val="es-ES"/>
        </w:rPr>
        <w:t>Plataforma para Cargar Necesidades de Talento:</w:t>
      </w:r>
    </w:p>
    <w:p w14:paraId="43DE24E4" w14:textId="77777777" w:rsidR="00537C7B" w:rsidRPr="00537C7B" w:rsidRDefault="00537C7B" w:rsidP="00537C7B">
      <w:pPr>
        <w:numPr>
          <w:ilvl w:val="1"/>
          <w:numId w:val="44"/>
        </w:numPr>
        <w:jc w:val="both"/>
        <w:rPr>
          <w:lang w:val="es-ES"/>
        </w:rPr>
      </w:pPr>
      <w:r w:rsidRPr="00537C7B">
        <w:rPr>
          <w:lang w:val="es-ES"/>
        </w:rPr>
        <w:t>Desarrollar una sección en el DAO que permita a las empresas locales cargar y actualizar sus necesidades futuras de trabajadores, incluyendo habilidades específicas y perfiles profesionales buscados.</w:t>
      </w:r>
    </w:p>
    <w:p w14:paraId="3C3A11B3" w14:textId="77777777" w:rsidR="00537C7B" w:rsidRPr="00537C7B" w:rsidRDefault="00537C7B" w:rsidP="00537C7B">
      <w:pPr>
        <w:numPr>
          <w:ilvl w:val="0"/>
          <w:numId w:val="44"/>
        </w:numPr>
        <w:jc w:val="both"/>
        <w:rPr>
          <w:lang w:val="es-ES"/>
        </w:rPr>
      </w:pPr>
      <w:r w:rsidRPr="00537C7B">
        <w:rPr>
          <w:b/>
          <w:bCs/>
          <w:lang w:val="es-ES"/>
        </w:rPr>
        <w:t>Vinculación con Currículas Escolares:</w:t>
      </w:r>
    </w:p>
    <w:p w14:paraId="1AC5D5D3" w14:textId="77777777" w:rsidR="00537C7B" w:rsidRPr="00537C7B" w:rsidRDefault="00537C7B" w:rsidP="00537C7B">
      <w:pPr>
        <w:numPr>
          <w:ilvl w:val="1"/>
          <w:numId w:val="44"/>
        </w:numPr>
        <w:jc w:val="both"/>
        <w:rPr>
          <w:lang w:val="es-ES"/>
        </w:rPr>
      </w:pPr>
      <w:r w:rsidRPr="00537C7B">
        <w:rPr>
          <w:lang w:val="es-ES"/>
        </w:rPr>
        <w:t>Utilizar la información proporcionada por las empresas para adaptar y mejorar los currículas escolares, asegurando que los estudiantes adquieran habilidades relevantes y demandadas en el mercado laboral local.</w:t>
      </w:r>
    </w:p>
    <w:p w14:paraId="32A8B24E" w14:textId="77777777" w:rsidR="00537C7B" w:rsidRPr="00537C7B" w:rsidRDefault="00537C7B" w:rsidP="00537C7B">
      <w:pPr>
        <w:numPr>
          <w:ilvl w:val="0"/>
          <w:numId w:val="44"/>
        </w:numPr>
        <w:jc w:val="both"/>
        <w:rPr>
          <w:lang w:val="es-ES"/>
        </w:rPr>
      </w:pPr>
      <w:r w:rsidRPr="00537C7B">
        <w:rPr>
          <w:b/>
          <w:bCs/>
          <w:lang w:val="es-ES"/>
        </w:rPr>
        <w:t>Creación de Programas de Prácticas y Capacitación:</w:t>
      </w:r>
    </w:p>
    <w:p w14:paraId="0CCD2C16" w14:textId="77777777" w:rsidR="00537C7B" w:rsidRPr="00537C7B" w:rsidRDefault="00537C7B" w:rsidP="00537C7B">
      <w:pPr>
        <w:numPr>
          <w:ilvl w:val="1"/>
          <w:numId w:val="44"/>
        </w:numPr>
        <w:jc w:val="both"/>
        <w:rPr>
          <w:lang w:val="es-ES"/>
        </w:rPr>
      </w:pPr>
      <w:r w:rsidRPr="00537C7B">
        <w:rPr>
          <w:lang w:val="es-ES"/>
        </w:rPr>
        <w:t>Facilitar la creación de programas de prácticas y capacitación en colaboración con empresas locales, proporcionando a los estudiantes experiencias prácticas y exposición a oportunidades laborales reales.</w:t>
      </w:r>
    </w:p>
    <w:p w14:paraId="362101FD" w14:textId="77777777" w:rsidR="00537C7B" w:rsidRPr="00537C7B" w:rsidRDefault="00537C7B" w:rsidP="00537C7B">
      <w:pPr>
        <w:numPr>
          <w:ilvl w:val="0"/>
          <w:numId w:val="44"/>
        </w:numPr>
        <w:jc w:val="both"/>
        <w:rPr>
          <w:lang w:val="es-ES"/>
        </w:rPr>
      </w:pPr>
      <w:r w:rsidRPr="00537C7B">
        <w:rPr>
          <w:b/>
          <w:bCs/>
          <w:lang w:val="es-ES"/>
        </w:rPr>
        <w:t>Feedback Continuo de las Empresas:</w:t>
      </w:r>
    </w:p>
    <w:p w14:paraId="2B561104" w14:textId="77777777" w:rsidR="00537C7B" w:rsidRPr="00537C7B" w:rsidRDefault="00537C7B" w:rsidP="00537C7B">
      <w:pPr>
        <w:numPr>
          <w:ilvl w:val="1"/>
          <w:numId w:val="44"/>
        </w:numPr>
        <w:jc w:val="both"/>
        <w:rPr>
          <w:lang w:val="es-ES"/>
        </w:rPr>
      </w:pPr>
      <w:r w:rsidRPr="00537C7B">
        <w:rPr>
          <w:lang w:val="es-ES"/>
        </w:rPr>
        <w:t>Establecer un sistema de feedback continuo donde las empresas puedan proporcionar comentarios sobre la preparación de los graduados y las áreas de mejora necesarias en la educación.</w:t>
      </w:r>
    </w:p>
    <w:p w14:paraId="1FD79295" w14:textId="77777777" w:rsidR="00537C7B" w:rsidRPr="00537C7B" w:rsidRDefault="00537C7B" w:rsidP="00537C7B">
      <w:pPr>
        <w:numPr>
          <w:ilvl w:val="0"/>
          <w:numId w:val="44"/>
        </w:numPr>
        <w:jc w:val="both"/>
        <w:rPr>
          <w:lang w:val="es-ES"/>
        </w:rPr>
      </w:pPr>
      <w:r w:rsidRPr="00537C7B">
        <w:rPr>
          <w:b/>
          <w:bCs/>
          <w:lang w:val="es-ES"/>
        </w:rPr>
        <w:t>Análisis de Tendencias del Mercado Laboral:</w:t>
      </w:r>
    </w:p>
    <w:p w14:paraId="2C1F2696" w14:textId="77777777" w:rsidR="00537C7B" w:rsidRPr="00537C7B" w:rsidRDefault="00537C7B" w:rsidP="00537C7B">
      <w:pPr>
        <w:numPr>
          <w:ilvl w:val="1"/>
          <w:numId w:val="44"/>
        </w:numPr>
        <w:jc w:val="both"/>
        <w:rPr>
          <w:lang w:val="es-ES"/>
        </w:rPr>
      </w:pPr>
      <w:r w:rsidRPr="00537C7B">
        <w:rPr>
          <w:lang w:val="es-ES"/>
        </w:rPr>
        <w:t>Realizar análisis periódicos de las tendencias del mercado laboral y las demandas futuras de habilidades, utilizando esta información para guiar la evolución del sistema educativo y la oferta de cursos y programas.</w:t>
      </w:r>
    </w:p>
    <w:p w14:paraId="421814C5" w14:textId="77777777" w:rsidR="00537C7B" w:rsidRPr="00537C7B" w:rsidRDefault="00537C7B" w:rsidP="00537C7B">
      <w:pPr>
        <w:jc w:val="both"/>
        <w:rPr>
          <w:lang w:val="es-ES"/>
        </w:rPr>
      </w:pPr>
      <w:r w:rsidRPr="00537C7B">
        <w:rPr>
          <w:lang w:val="es-ES"/>
        </w:rPr>
        <w:t>La integración de empresas locales en el DAO y las evaluaciones de impacto a largo plazo son esenciales para asegurar que el sistema de vouchers responda no solo a las necesidades educativas actuales, sino también a las demandas futuras del mercado laboral. Esta colaboración entre el sector educativo y el empresarial facilitará la creación de un sistema educativo más dinámico y orientado al futuro, beneficiando tanto a los estudiantes como a la economía local.</w:t>
      </w:r>
    </w:p>
    <w:p w14:paraId="3C8E6FDE" w14:textId="77777777" w:rsidR="006918E8" w:rsidRPr="006918E8" w:rsidRDefault="006918E8" w:rsidP="00A3080B">
      <w:pPr>
        <w:pStyle w:val="Heading2"/>
        <w:rPr>
          <w:lang w:val="es-ES"/>
        </w:rPr>
      </w:pPr>
      <w:bookmarkStart w:id="25" w:name="_Toc151803870"/>
      <w:r w:rsidRPr="006918E8">
        <w:rPr>
          <w:lang w:val="es-ES"/>
        </w:rPr>
        <w:t>Ajustes a Gran Escala</w:t>
      </w:r>
      <w:bookmarkEnd w:id="25"/>
    </w:p>
    <w:p w14:paraId="3F66796E" w14:textId="77777777" w:rsidR="006918E8" w:rsidRPr="006918E8" w:rsidRDefault="006918E8" w:rsidP="006918E8">
      <w:pPr>
        <w:jc w:val="both"/>
        <w:rPr>
          <w:lang w:val="es-ES"/>
        </w:rPr>
      </w:pPr>
      <w:r w:rsidRPr="006918E8">
        <w:rPr>
          <w:lang w:val="es-ES"/>
        </w:rPr>
        <w:t>La fase de ajustes a gran escala es crucial para garantizar la efectividad y relevancia continua del sistema de vouchers. Esta fase se basa en las evaluaciones de impacto realizadas durante la implementación y el monitoreo del programa. Los ajustes deben ser cuidadosamente planificados y ejecutados para adaptar el sistema a las necesidades cambiantes de los estudiantes, familias y escuelas. A continuación, se detallan estrategias clave para llevar a cabo estos ajustes:</w:t>
      </w:r>
    </w:p>
    <w:p w14:paraId="594D4C5F" w14:textId="77777777" w:rsidR="006918E8" w:rsidRPr="006918E8" w:rsidRDefault="006918E8" w:rsidP="006918E8">
      <w:pPr>
        <w:jc w:val="both"/>
        <w:rPr>
          <w:lang w:val="es-ES"/>
        </w:rPr>
      </w:pPr>
      <w:r w:rsidRPr="006918E8">
        <w:rPr>
          <w:lang w:val="es-ES"/>
        </w:rPr>
        <w:t>Estrategias para Realizar Ajustes a Gran Escala</w:t>
      </w:r>
    </w:p>
    <w:p w14:paraId="0577C96F" w14:textId="77777777" w:rsidR="006918E8" w:rsidRPr="006918E8" w:rsidRDefault="006918E8" w:rsidP="006918E8">
      <w:pPr>
        <w:numPr>
          <w:ilvl w:val="0"/>
          <w:numId w:val="45"/>
        </w:numPr>
        <w:jc w:val="both"/>
        <w:rPr>
          <w:lang w:val="es-ES"/>
        </w:rPr>
      </w:pPr>
      <w:r w:rsidRPr="006918E8">
        <w:rPr>
          <w:b/>
          <w:bCs/>
          <w:lang w:val="es-ES"/>
        </w:rPr>
        <w:t>Análisis de Datos y Feedback:</w:t>
      </w:r>
    </w:p>
    <w:p w14:paraId="5F775088" w14:textId="77777777" w:rsidR="006918E8" w:rsidRPr="006918E8" w:rsidRDefault="006918E8" w:rsidP="006918E8">
      <w:pPr>
        <w:numPr>
          <w:ilvl w:val="1"/>
          <w:numId w:val="45"/>
        </w:numPr>
        <w:jc w:val="both"/>
        <w:rPr>
          <w:lang w:val="es-ES"/>
        </w:rPr>
      </w:pPr>
      <w:r w:rsidRPr="006918E8">
        <w:rPr>
          <w:lang w:val="es-ES"/>
        </w:rPr>
        <w:lastRenderedPageBreak/>
        <w:t>Realizar un análisis exhaustivo de los datos recopilados a través de las evaluaciones de impacto, incluyendo resultados académicos, satisfacción de los usuarios, eficiencia operativa de las escuelas y feedback de la comunidad.</w:t>
      </w:r>
    </w:p>
    <w:p w14:paraId="7F596DDC" w14:textId="77777777" w:rsidR="006918E8" w:rsidRPr="006918E8" w:rsidRDefault="006918E8" w:rsidP="006918E8">
      <w:pPr>
        <w:numPr>
          <w:ilvl w:val="1"/>
          <w:numId w:val="45"/>
        </w:numPr>
        <w:jc w:val="both"/>
        <w:rPr>
          <w:lang w:val="es-ES"/>
        </w:rPr>
      </w:pPr>
      <w:r w:rsidRPr="006918E8">
        <w:rPr>
          <w:lang w:val="es-ES"/>
        </w:rPr>
        <w:t>Identificar áreas de éxito y aquellas que requieren mejoras o cambios.</w:t>
      </w:r>
    </w:p>
    <w:p w14:paraId="24D885D0" w14:textId="77777777" w:rsidR="006918E8" w:rsidRPr="006918E8" w:rsidRDefault="006918E8" w:rsidP="006918E8">
      <w:pPr>
        <w:numPr>
          <w:ilvl w:val="0"/>
          <w:numId w:val="45"/>
        </w:numPr>
        <w:jc w:val="both"/>
        <w:rPr>
          <w:lang w:val="es-ES"/>
        </w:rPr>
      </w:pPr>
      <w:r w:rsidRPr="006918E8">
        <w:rPr>
          <w:b/>
          <w:bCs/>
          <w:lang w:val="es-ES"/>
        </w:rPr>
        <w:t>Revisión del Valor y Distribución de Vouchers:</w:t>
      </w:r>
    </w:p>
    <w:p w14:paraId="21923DD4" w14:textId="77777777" w:rsidR="006918E8" w:rsidRPr="006918E8" w:rsidRDefault="006918E8" w:rsidP="006918E8">
      <w:pPr>
        <w:numPr>
          <w:ilvl w:val="1"/>
          <w:numId w:val="45"/>
        </w:numPr>
        <w:jc w:val="both"/>
        <w:rPr>
          <w:lang w:val="es-ES"/>
        </w:rPr>
      </w:pPr>
      <w:r w:rsidRPr="006918E8">
        <w:rPr>
          <w:lang w:val="es-ES"/>
        </w:rPr>
        <w:t>Evaluar si el valor de los vouchers sigue siendo adecuado para cubrir los costos de educación de calidad en diferentes regiones y para diferentes grupos demográficos.</w:t>
      </w:r>
    </w:p>
    <w:p w14:paraId="025AA983" w14:textId="77777777" w:rsidR="006918E8" w:rsidRPr="006918E8" w:rsidRDefault="006918E8" w:rsidP="006918E8">
      <w:pPr>
        <w:numPr>
          <w:ilvl w:val="1"/>
          <w:numId w:val="45"/>
        </w:numPr>
        <w:jc w:val="both"/>
        <w:rPr>
          <w:lang w:val="es-ES"/>
        </w:rPr>
      </w:pPr>
      <w:r w:rsidRPr="006918E8">
        <w:rPr>
          <w:lang w:val="es-ES"/>
        </w:rPr>
        <w:t>Ajustar los mecanismos de distribución de vouchers si es necesario, para mejorar la accesibilidad y eficiencia.</w:t>
      </w:r>
    </w:p>
    <w:p w14:paraId="6B25C29B" w14:textId="77777777" w:rsidR="006918E8" w:rsidRPr="006918E8" w:rsidRDefault="006918E8" w:rsidP="006918E8">
      <w:pPr>
        <w:numPr>
          <w:ilvl w:val="0"/>
          <w:numId w:val="45"/>
        </w:numPr>
        <w:jc w:val="both"/>
        <w:rPr>
          <w:lang w:val="es-ES"/>
        </w:rPr>
      </w:pPr>
      <w:r w:rsidRPr="006918E8">
        <w:rPr>
          <w:b/>
          <w:bCs/>
          <w:lang w:val="es-ES"/>
        </w:rPr>
        <w:t>Modificaciones en la Infraestructura y Herramientas:</w:t>
      </w:r>
    </w:p>
    <w:p w14:paraId="22A7A11C" w14:textId="77777777" w:rsidR="006918E8" w:rsidRPr="006918E8" w:rsidRDefault="006918E8" w:rsidP="006918E8">
      <w:pPr>
        <w:numPr>
          <w:ilvl w:val="1"/>
          <w:numId w:val="45"/>
        </w:numPr>
        <w:jc w:val="both"/>
        <w:rPr>
          <w:lang w:val="es-ES"/>
        </w:rPr>
      </w:pPr>
      <w:r w:rsidRPr="006918E8">
        <w:rPr>
          <w:lang w:val="es-ES"/>
        </w:rPr>
        <w:t>Realizar mejoras en la infraestructura tecnológica y las herramientas administrativas proporcionadas a las escuelas para asegurar su continua efectividad y facilidad de uso.</w:t>
      </w:r>
    </w:p>
    <w:p w14:paraId="13DC6FD7" w14:textId="77777777" w:rsidR="006918E8" w:rsidRPr="006918E8" w:rsidRDefault="006918E8" w:rsidP="006918E8">
      <w:pPr>
        <w:numPr>
          <w:ilvl w:val="1"/>
          <w:numId w:val="45"/>
        </w:numPr>
        <w:jc w:val="both"/>
        <w:rPr>
          <w:lang w:val="es-ES"/>
        </w:rPr>
      </w:pPr>
      <w:r w:rsidRPr="006918E8">
        <w:rPr>
          <w:lang w:val="es-ES"/>
        </w:rPr>
        <w:t>Incorporar nuevas tecnologías o soluciones basadas en las necesidades emergentes y el feedback recibido.</w:t>
      </w:r>
    </w:p>
    <w:p w14:paraId="0ABB3538" w14:textId="77777777" w:rsidR="006918E8" w:rsidRPr="006918E8" w:rsidRDefault="006918E8" w:rsidP="006918E8">
      <w:pPr>
        <w:numPr>
          <w:ilvl w:val="0"/>
          <w:numId w:val="45"/>
        </w:numPr>
        <w:jc w:val="both"/>
        <w:rPr>
          <w:lang w:val="es-ES"/>
        </w:rPr>
      </w:pPr>
      <w:r w:rsidRPr="006918E8">
        <w:rPr>
          <w:b/>
          <w:bCs/>
          <w:lang w:val="es-ES"/>
        </w:rPr>
        <w:t>Adaptación de Criterios de Elegibilidad y Participación:</w:t>
      </w:r>
    </w:p>
    <w:p w14:paraId="4AF55BF7" w14:textId="77777777" w:rsidR="006918E8" w:rsidRPr="006918E8" w:rsidRDefault="006918E8" w:rsidP="006918E8">
      <w:pPr>
        <w:numPr>
          <w:ilvl w:val="1"/>
          <w:numId w:val="45"/>
        </w:numPr>
        <w:jc w:val="both"/>
        <w:rPr>
          <w:lang w:val="es-ES"/>
        </w:rPr>
      </w:pPr>
      <w:r w:rsidRPr="006918E8">
        <w:rPr>
          <w:lang w:val="es-ES"/>
        </w:rPr>
        <w:t>Revisar y ajustar los criterios de elegibilidad para los vouchers y la participación de las escuelas en el programa, asegurando que el sistema sea inclusivo y equitativo.</w:t>
      </w:r>
    </w:p>
    <w:p w14:paraId="41D5FC88" w14:textId="77777777" w:rsidR="006918E8" w:rsidRPr="006918E8" w:rsidRDefault="006918E8" w:rsidP="006918E8">
      <w:pPr>
        <w:numPr>
          <w:ilvl w:val="0"/>
          <w:numId w:val="45"/>
        </w:numPr>
        <w:jc w:val="both"/>
        <w:rPr>
          <w:lang w:val="es-ES"/>
        </w:rPr>
      </w:pPr>
      <w:r w:rsidRPr="006918E8">
        <w:rPr>
          <w:b/>
          <w:bCs/>
          <w:lang w:val="es-ES"/>
        </w:rPr>
        <w:t>Fortalecimiento de la Capacitación y Soporte:</w:t>
      </w:r>
    </w:p>
    <w:p w14:paraId="4945B32A" w14:textId="77777777" w:rsidR="006918E8" w:rsidRPr="006918E8" w:rsidRDefault="006918E8" w:rsidP="006918E8">
      <w:pPr>
        <w:numPr>
          <w:ilvl w:val="1"/>
          <w:numId w:val="45"/>
        </w:numPr>
        <w:jc w:val="both"/>
        <w:rPr>
          <w:lang w:val="es-ES"/>
        </w:rPr>
      </w:pPr>
      <w:r w:rsidRPr="006918E8">
        <w:rPr>
          <w:lang w:val="es-ES"/>
        </w:rPr>
        <w:t>Mejorar los programas de capacitación y soporte para educadores y familias, basándose en las experiencias y desafíos identificados durante la fase piloto y la implementación inicial.</w:t>
      </w:r>
    </w:p>
    <w:p w14:paraId="11F73039" w14:textId="77777777" w:rsidR="006918E8" w:rsidRPr="006918E8" w:rsidRDefault="006918E8" w:rsidP="006918E8">
      <w:pPr>
        <w:numPr>
          <w:ilvl w:val="0"/>
          <w:numId w:val="45"/>
        </w:numPr>
        <w:jc w:val="both"/>
        <w:rPr>
          <w:lang w:val="es-ES"/>
        </w:rPr>
      </w:pPr>
      <w:r w:rsidRPr="006918E8">
        <w:rPr>
          <w:b/>
          <w:bCs/>
          <w:lang w:val="es-ES"/>
        </w:rPr>
        <w:t>Colaboración y Participación Comunitaria:</w:t>
      </w:r>
    </w:p>
    <w:p w14:paraId="5301A5A4" w14:textId="77777777" w:rsidR="006918E8" w:rsidRPr="006918E8" w:rsidRDefault="006918E8" w:rsidP="006918E8">
      <w:pPr>
        <w:numPr>
          <w:ilvl w:val="1"/>
          <w:numId w:val="45"/>
        </w:numPr>
        <w:jc w:val="both"/>
        <w:rPr>
          <w:lang w:val="es-ES"/>
        </w:rPr>
      </w:pPr>
      <w:r w:rsidRPr="006918E8">
        <w:rPr>
          <w:lang w:val="es-ES"/>
        </w:rPr>
        <w:t>Fomentar una mayor colaboración y participación de todas las partes interesadas, incluyendo educadores, padres, estudiantes y empresas locales, en el proceso de revisión y ajuste del sistema.</w:t>
      </w:r>
    </w:p>
    <w:p w14:paraId="013C617E" w14:textId="77777777" w:rsidR="006918E8" w:rsidRPr="006918E8" w:rsidRDefault="006918E8" w:rsidP="006918E8">
      <w:pPr>
        <w:numPr>
          <w:ilvl w:val="0"/>
          <w:numId w:val="45"/>
        </w:numPr>
        <w:jc w:val="both"/>
        <w:rPr>
          <w:lang w:val="es-ES"/>
        </w:rPr>
      </w:pPr>
      <w:r w:rsidRPr="006918E8">
        <w:rPr>
          <w:b/>
          <w:bCs/>
          <w:lang w:val="es-ES"/>
        </w:rPr>
        <w:t>Comunicación Transparente y Continua:</w:t>
      </w:r>
    </w:p>
    <w:p w14:paraId="0474DB3F" w14:textId="77777777" w:rsidR="006918E8" w:rsidRPr="006918E8" w:rsidRDefault="006918E8" w:rsidP="006918E8">
      <w:pPr>
        <w:numPr>
          <w:ilvl w:val="1"/>
          <w:numId w:val="45"/>
        </w:numPr>
        <w:jc w:val="both"/>
        <w:rPr>
          <w:lang w:val="es-ES"/>
        </w:rPr>
      </w:pPr>
      <w:r w:rsidRPr="006918E8">
        <w:rPr>
          <w:lang w:val="es-ES"/>
        </w:rPr>
        <w:t>Mantener una comunicación abierta y transparente con todas las partes interesadas sobre los ajustes realizados y las razones detrás de estos cambios.</w:t>
      </w:r>
    </w:p>
    <w:p w14:paraId="120BA368" w14:textId="77777777" w:rsidR="006918E8" w:rsidRPr="006918E8" w:rsidRDefault="006918E8" w:rsidP="006918E8">
      <w:pPr>
        <w:numPr>
          <w:ilvl w:val="1"/>
          <w:numId w:val="45"/>
        </w:numPr>
        <w:jc w:val="both"/>
        <w:rPr>
          <w:lang w:val="es-ES"/>
        </w:rPr>
      </w:pPr>
      <w:r w:rsidRPr="006918E8">
        <w:rPr>
          <w:lang w:val="es-ES"/>
        </w:rPr>
        <w:t>Utilizar canales efectivos de comunicación para mantener informada a la comunidad educativa y recoger su feedback continuo.</w:t>
      </w:r>
    </w:p>
    <w:p w14:paraId="63888F80" w14:textId="77777777" w:rsidR="006918E8" w:rsidRPr="006918E8" w:rsidRDefault="006918E8" w:rsidP="006918E8">
      <w:pPr>
        <w:jc w:val="both"/>
        <w:rPr>
          <w:lang w:val="es-ES"/>
        </w:rPr>
      </w:pPr>
      <w:r w:rsidRPr="006918E8">
        <w:rPr>
          <w:lang w:val="es-ES"/>
        </w:rPr>
        <w:t>Importancia de los Ajustes a Gran Escala</w:t>
      </w:r>
    </w:p>
    <w:p w14:paraId="08F5FD59" w14:textId="77777777" w:rsidR="006918E8" w:rsidRPr="006918E8" w:rsidRDefault="006918E8" w:rsidP="006918E8">
      <w:pPr>
        <w:jc w:val="both"/>
        <w:rPr>
          <w:lang w:val="es-ES"/>
        </w:rPr>
      </w:pPr>
      <w:r w:rsidRPr="006918E8">
        <w:rPr>
          <w:lang w:val="es-ES"/>
        </w:rPr>
        <w:t>Estos ajustes son fundamentales para asegurar que el sistema de vouchers no solo responda a las necesidades actuales, sino que también se adapte a los cambios y desafíos futuros en el ámbito educativo. La capacidad de realizar ajustes a gran escala de manera efectiva y oportuna es clave para mantener la relevancia, efectividad y sostenibilidad del sistema a largo plazo. La participación activa y el compromiso de todas las partes interesadas son esenciales para llevar a cabo estos ajustes de manera exitosa, garantizando que el sistema de vouchers continúe beneficiando a estudiantes, familias y la sociedad en general.</w:t>
      </w:r>
    </w:p>
    <w:p w14:paraId="3720FCFD" w14:textId="77777777" w:rsidR="00537C7B" w:rsidRPr="00A3080B" w:rsidRDefault="00537C7B" w:rsidP="003A04BD">
      <w:pPr>
        <w:jc w:val="both"/>
        <w:rPr>
          <w:lang w:val="es-ES"/>
        </w:rPr>
      </w:pPr>
    </w:p>
    <w:p w14:paraId="4D01411C" w14:textId="77777777" w:rsidR="003E6FC7" w:rsidRPr="00A3080B" w:rsidRDefault="003E6FC7" w:rsidP="003A04BD">
      <w:pPr>
        <w:jc w:val="both"/>
        <w:rPr>
          <w:lang w:val="es-ES"/>
        </w:rPr>
      </w:pPr>
    </w:p>
    <w:p w14:paraId="7E1C477D" w14:textId="77777777" w:rsidR="003E6FC7" w:rsidRPr="003E6FC7" w:rsidRDefault="003E6FC7" w:rsidP="00A3080B">
      <w:pPr>
        <w:pStyle w:val="Heading2"/>
        <w:rPr>
          <w:lang w:val="es-ES"/>
        </w:rPr>
      </w:pPr>
      <w:bookmarkStart w:id="26" w:name="_Toc151803871"/>
      <w:r w:rsidRPr="003E6FC7">
        <w:rPr>
          <w:lang w:val="es-ES"/>
        </w:rPr>
        <w:lastRenderedPageBreak/>
        <w:t>Consideraciones Prácticas y Desafíos para la Implementación del Sistema de Vouchers en Argentina</w:t>
      </w:r>
      <w:bookmarkEnd w:id="26"/>
    </w:p>
    <w:p w14:paraId="1DEF7E00" w14:textId="77777777" w:rsidR="003E6FC7" w:rsidRPr="003E6FC7" w:rsidRDefault="003E6FC7" w:rsidP="003E6FC7">
      <w:pPr>
        <w:jc w:val="both"/>
        <w:rPr>
          <w:lang w:val="es-ES"/>
        </w:rPr>
      </w:pPr>
      <w:r w:rsidRPr="003E6FC7">
        <w:rPr>
          <w:lang w:val="es-ES"/>
        </w:rPr>
        <w:t>Al evaluar la viabilidad de implementar un sistema de vouchers educativos en Argentina, es crucial considerar varios factores desde un enfoque de primeros principios y analizando las relaciones de causa y efecto. Aquí se presentan algunas consideraciones prácticas y desafíos:</w:t>
      </w:r>
    </w:p>
    <w:p w14:paraId="07C17595" w14:textId="77777777" w:rsidR="003E6FC7" w:rsidRPr="003E6FC7" w:rsidRDefault="003E6FC7" w:rsidP="003E6FC7">
      <w:pPr>
        <w:jc w:val="both"/>
        <w:rPr>
          <w:lang w:val="es-ES"/>
        </w:rPr>
      </w:pPr>
      <w:r w:rsidRPr="003E6FC7">
        <w:rPr>
          <w:lang w:val="es-ES"/>
        </w:rPr>
        <w:t xml:space="preserve">1. </w:t>
      </w:r>
      <w:r w:rsidRPr="003E6FC7">
        <w:rPr>
          <w:b/>
          <w:bCs/>
          <w:lang w:val="es-ES"/>
        </w:rPr>
        <w:t>Realidad Socioeconómica y Diversidad Regional:</w:t>
      </w:r>
    </w:p>
    <w:p w14:paraId="23C895B8" w14:textId="77777777" w:rsidR="003E6FC7" w:rsidRPr="003E6FC7" w:rsidRDefault="003E6FC7" w:rsidP="003E6FC7">
      <w:pPr>
        <w:numPr>
          <w:ilvl w:val="0"/>
          <w:numId w:val="46"/>
        </w:numPr>
        <w:jc w:val="both"/>
        <w:rPr>
          <w:lang w:val="es-ES"/>
        </w:rPr>
      </w:pPr>
      <w:r w:rsidRPr="003E6FC7">
        <w:rPr>
          <w:b/>
          <w:bCs/>
          <w:lang w:val="es-ES"/>
        </w:rPr>
        <w:t>Causa y Efecto:</w:t>
      </w:r>
      <w:r w:rsidRPr="003E6FC7">
        <w:rPr>
          <w:lang w:val="es-ES"/>
        </w:rPr>
        <w:t xml:space="preserve"> La diversidad socioeconómica y las disparidades regionales en Argentina pueden influir significativamente en la implementación del sistema. La eficacia de los vouchers puede variar según las diferencias en la calidad de las escuelas y el acceso a recursos educativos.</w:t>
      </w:r>
    </w:p>
    <w:p w14:paraId="61247D59" w14:textId="77777777" w:rsidR="003E6FC7" w:rsidRPr="003E6FC7" w:rsidRDefault="003E6FC7" w:rsidP="003E6FC7">
      <w:pPr>
        <w:numPr>
          <w:ilvl w:val="0"/>
          <w:numId w:val="46"/>
        </w:numPr>
        <w:jc w:val="both"/>
        <w:rPr>
          <w:lang w:val="es-ES"/>
        </w:rPr>
      </w:pPr>
      <w:r w:rsidRPr="003E6FC7">
        <w:rPr>
          <w:b/>
          <w:bCs/>
          <w:lang w:val="es-ES"/>
        </w:rPr>
        <w:t>Primeros Principios:</w:t>
      </w:r>
      <w:r w:rsidRPr="003E6FC7">
        <w:rPr>
          <w:lang w:val="es-ES"/>
        </w:rPr>
        <w:t xml:space="preserve"> Se debe considerar un enfoque adaptativo que tenga en cuenta estas variaciones, asegurando que el sistema sea equitativo y accesible para todas las regiones y grupos socioeconómicos.</w:t>
      </w:r>
    </w:p>
    <w:p w14:paraId="4FE9A070" w14:textId="77777777" w:rsidR="003E6FC7" w:rsidRPr="003E6FC7" w:rsidRDefault="003E6FC7" w:rsidP="003E6FC7">
      <w:pPr>
        <w:jc w:val="both"/>
        <w:rPr>
          <w:lang w:val="es-ES"/>
        </w:rPr>
      </w:pPr>
      <w:r w:rsidRPr="003E6FC7">
        <w:rPr>
          <w:lang w:val="es-ES"/>
        </w:rPr>
        <w:t xml:space="preserve">2. </w:t>
      </w:r>
      <w:r w:rsidRPr="003E6FC7">
        <w:rPr>
          <w:b/>
          <w:bCs/>
          <w:lang w:val="es-ES"/>
        </w:rPr>
        <w:t>Infraestructura Tecnológica y Conectividad:</w:t>
      </w:r>
    </w:p>
    <w:p w14:paraId="50BCD21C" w14:textId="77777777" w:rsidR="003E6FC7" w:rsidRPr="003E6FC7" w:rsidRDefault="003E6FC7" w:rsidP="003E6FC7">
      <w:pPr>
        <w:numPr>
          <w:ilvl w:val="0"/>
          <w:numId w:val="47"/>
        </w:numPr>
        <w:jc w:val="both"/>
        <w:rPr>
          <w:lang w:val="es-ES"/>
        </w:rPr>
      </w:pPr>
      <w:r w:rsidRPr="003E6FC7">
        <w:rPr>
          <w:b/>
          <w:bCs/>
          <w:lang w:val="es-ES"/>
        </w:rPr>
        <w:t>Causa y Efecto:</w:t>
      </w:r>
      <w:r w:rsidRPr="003E6FC7">
        <w:rPr>
          <w:lang w:val="es-ES"/>
        </w:rPr>
        <w:t xml:space="preserve"> La implementación de un sistema basado en tecnología avanzada como DAOs requiere una infraestructura tecnológica robusta y una conectividad confiable, que puede ser un desafío en algunas regiones de Argentina.</w:t>
      </w:r>
    </w:p>
    <w:p w14:paraId="76D56BD0" w14:textId="77777777" w:rsidR="003E6FC7" w:rsidRPr="003E6FC7" w:rsidRDefault="003E6FC7" w:rsidP="003E6FC7">
      <w:pPr>
        <w:numPr>
          <w:ilvl w:val="0"/>
          <w:numId w:val="47"/>
        </w:numPr>
        <w:jc w:val="both"/>
        <w:rPr>
          <w:lang w:val="es-ES"/>
        </w:rPr>
      </w:pPr>
      <w:r w:rsidRPr="003E6FC7">
        <w:rPr>
          <w:b/>
          <w:bCs/>
          <w:lang w:val="es-ES"/>
        </w:rPr>
        <w:t>Primeros Principios:</w:t>
      </w:r>
      <w:r w:rsidRPr="003E6FC7">
        <w:rPr>
          <w:lang w:val="es-ES"/>
        </w:rPr>
        <w:t xml:space="preserve"> Es esencial evaluar y mejorar la infraestructura tecnológica existente y considerar soluciones alternativas o complementarias para áreas con conectividad limitada.</w:t>
      </w:r>
    </w:p>
    <w:p w14:paraId="7495FD20" w14:textId="77777777" w:rsidR="003E6FC7" w:rsidRPr="003E6FC7" w:rsidRDefault="003E6FC7" w:rsidP="003E6FC7">
      <w:pPr>
        <w:jc w:val="both"/>
        <w:rPr>
          <w:lang w:val="es-ES"/>
        </w:rPr>
      </w:pPr>
      <w:r w:rsidRPr="003E6FC7">
        <w:rPr>
          <w:lang w:val="es-ES"/>
        </w:rPr>
        <w:t xml:space="preserve">3. </w:t>
      </w:r>
      <w:r w:rsidRPr="003E6FC7">
        <w:rPr>
          <w:b/>
          <w:bCs/>
          <w:lang w:val="es-ES"/>
        </w:rPr>
        <w:t>Cultura Educativa y Cambio de Paradigma:</w:t>
      </w:r>
    </w:p>
    <w:p w14:paraId="391CAA7D" w14:textId="77777777" w:rsidR="003E6FC7" w:rsidRPr="003E6FC7" w:rsidRDefault="003E6FC7" w:rsidP="003E6FC7">
      <w:pPr>
        <w:numPr>
          <w:ilvl w:val="0"/>
          <w:numId w:val="48"/>
        </w:numPr>
        <w:jc w:val="both"/>
        <w:rPr>
          <w:lang w:val="es-ES"/>
        </w:rPr>
      </w:pPr>
      <w:r w:rsidRPr="003E6FC7">
        <w:rPr>
          <w:b/>
          <w:bCs/>
          <w:lang w:val="es-ES"/>
        </w:rPr>
        <w:t>Causa y Efecto:</w:t>
      </w:r>
      <w:r w:rsidRPr="003E6FC7">
        <w:rPr>
          <w:lang w:val="es-ES"/>
        </w:rPr>
        <w:t xml:space="preserve"> Cambiar a un sistema de vouchers implica un cambio significativo en la cultura educativa. La resistencia al cambio por parte de algunos actores educativos puede afectar la implementación.</w:t>
      </w:r>
    </w:p>
    <w:p w14:paraId="1BC54C9D" w14:textId="77777777" w:rsidR="003E6FC7" w:rsidRPr="003E6FC7" w:rsidRDefault="003E6FC7" w:rsidP="003E6FC7">
      <w:pPr>
        <w:numPr>
          <w:ilvl w:val="0"/>
          <w:numId w:val="48"/>
        </w:numPr>
        <w:jc w:val="both"/>
        <w:rPr>
          <w:lang w:val="es-ES"/>
        </w:rPr>
      </w:pPr>
      <w:r w:rsidRPr="003E6FC7">
        <w:rPr>
          <w:b/>
          <w:bCs/>
          <w:lang w:val="es-ES"/>
        </w:rPr>
        <w:t>Primeros Principios:</w:t>
      </w:r>
      <w:r w:rsidRPr="003E6FC7">
        <w:rPr>
          <w:lang w:val="es-ES"/>
        </w:rPr>
        <w:t xml:space="preserve"> Se requiere una estrategia de sensibilización y capacitación integral que aborde las preocupaciones y motive a los participantes a adaptarse al nuevo sistema.</w:t>
      </w:r>
    </w:p>
    <w:p w14:paraId="7B18D648" w14:textId="77777777" w:rsidR="003E6FC7" w:rsidRPr="003E6FC7" w:rsidRDefault="003E6FC7" w:rsidP="003E6FC7">
      <w:pPr>
        <w:jc w:val="both"/>
        <w:rPr>
          <w:lang w:val="es-ES"/>
        </w:rPr>
      </w:pPr>
      <w:r w:rsidRPr="003E6FC7">
        <w:rPr>
          <w:lang w:val="es-ES"/>
        </w:rPr>
        <w:t xml:space="preserve">4. </w:t>
      </w:r>
      <w:r w:rsidRPr="003E6FC7">
        <w:rPr>
          <w:b/>
          <w:bCs/>
          <w:lang w:val="es-ES"/>
        </w:rPr>
        <w:t>Gobernanza y Política Educativa:</w:t>
      </w:r>
    </w:p>
    <w:p w14:paraId="02E191A7" w14:textId="77777777" w:rsidR="003E6FC7" w:rsidRPr="003E6FC7" w:rsidRDefault="003E6FC7" w:rsidP="003E6FC7">
      <w:pPr>
        <w:numPr>
          <w:ilvl w:val="0"/>
          <w:numId w:val="49"/>
        </w:numPr>
        <w:jc w:val="both"/>
        <w:rPr>
          <w:lang w:val="es-ES"/>
        </w:rPr>
      </w:pPr>
      <w:r w:rsidRPr="003E6FC7">
        <w:rPr>
          <w:b/>
          <w:bCs/>
          <w:lang w:val="es-ES"/>
        </w:rPr>
        <w:t>Causa y Efecto:</w:t>
      </w:r>
      <w:r w:rsidRPr="003E6FC7">
        <w:rPr>
          <w:lang w:val="es-ES"/>
        </w:rPr>
        <w:t xml:space="preserve"> La gobernanza descentralizada del sistema educativo argentino y la influencia política pueden representar desafíos significativos para la implementación uniforme del sistema de vouchers.</w:t>
      </w:r>
    </w:p>
    <w:p w14:paraId="229D7322" w14:textId="77777777" w:rsidR="003E6FC7" w:rsidRPr="003E6FC7" w:rsidRDefault="003E6FC7" w:rsidP="003E6FC7">
      <w:pPr>
        <w:numPr>
          <w:ilvl w:val="0"/>
          <w:numId w:val="49"/>
        </w:numPr>
        <w:jc w:val="both"/>
        <w:rPr>
          <w:lang w:val="es-ES"/>
        </w:rPr>
      </w:pPr>
      <w:r w:rsidRPr="003E6FC7">
        <w:rPr>
          <w:b/>
          <w:bCs/>
          <w:lang w:val="es-ES"/>
        </w:rPr>
        <w:t>Primeros Principios:</w:t>
      </w:r>
      <w:r w:rsidRPr="003E6FC7">
        <w:rPr>
          <w:lang w:val="es-ES"/>
        </w:rPr>
        <w:t xml:space="preserve"> La colaboración con autoridades educativas a nivel provincial y local es crucial para asegurar una implementación coherente y efectiva.</w:t>
      </w:r>
    </w:p>
    <w:p w14:paraId="0D56B36D" w14:textId="77777777" w:rsidR="003E6FC7" w:rsidRPr="003E6FC7" w:rsidRDefault="003E6FC7" w:rsidP="003E6FC7">
      <w:pPr>
        <w:jc w:val="both"/>
        <w:rPr>
          <w:lang w:val="es-ES"/>
        </w:rPr>
      </w:pPr>
      <w:r w:rsidRPr="003E6FC7">
        <w:rPr>
          <w:lang w:val="es-ES"/>
        </w:rPr>
        <w:t xml:space="preserve">5. </w:t>
      </w:r>
      <w:r w:rsidRPr="003E6FC7">
        <w:rPr>
          <w:b/>
          <w:bCs/>
          <w:lang w:val="es-ES"/>
        </w:rPr>
        <w:t>Recursos Financieros y Sostenibilidad:</w:t>
      </w:r>
    </w:p>
    <w:p w14:paraId="522E1F6F" w14:textId="77777777" w:rsidR="003E6FC7" w:rsidRPr="003E6FC7" w:rsidRDefault="003E6FC7" w:rsidP="003E6FC7">
      <w:pPr>
        <w:numPr>
          <w:ilvl w:val="0"/>
          <w:numId w:val="50"/>
        </w:numPr>
        <w:jc w:val="both"/>
        <w:rPr>
          <w:lang w:val="es-ES"/>
        </w:rPr>
      </w:pPr>
      <w:r w:rsidRPr="003E6FC7">
        <w:rPr>
          <w:b/>
          <w:bCs/>
          <w:lang w:val="es-ES"/>
        </w:rPr>
        <w:t>Causa y Efecto:</w:t>
      </w:r>
      <w:r w:rsidRPr="003E6FC7">
        <w:rPr>
          <w:lang w:val="es-ES"/>
        </w:rPr>
        <w:t xml:space="preserve"> La financiación adecuada es esencial para la implementación y sostenibilidad del sistema. Las limitaciones presupuestarias y la situación económica del país podrían impactar la viabilidad del programa.</w:t>
      </w:r>
    </w:p>
    <w:p w14:paraId="4E78C010" w14:textId="77777777" w:rsidR="003E6FC7" w:rsidRPr="003E6FC7" w:rsidRDefault="003E6FC7" w:rsidP="003E6FC7">
      <w:pPr>
        <w:numPr>
          <w:ilvl w:val="0"/>
          <w:numId w:val="50"/>
        </w:numPr>
        <w:jc w:val="both"/>
        <w:rPr>
          <w:lang w:val="es-ES"/>
        </w:rPr>
      </w:pPr>
      <w:r w:rsidRPr="003E6FC7">
        <w:rPr>
          <w:b/>
          <w:bCs/>
          <w:lang w:val="es-ES"/>
        </w:rPr>
        <w:t>Primeros Principios:</w:t>
      </w:r>
      <w:r w:rsidRPr="003E6FC7">
        <w:rPr>
          <w:lang w:val="es-ES"/>
        </w:rPr>
        <w:t xml:space="preserve"> Es necesario realizar un análisis detallado de los costos y buscar fuentes de financiamiento sostenibles, posiblemente incluyendo colaboraciones público-privadas.</w:t>
      </w:r>
    </w:p>
    <w:p w14:paraId="096CFE62" w14:textId="77777777" w:rsidR="003E6FC7" w:rsidRPr="003E6FC7" w:rsidRDefault="003E6FC7" w:rsidP="003E6FC7">
      <w:pPr>
        <w:jc w:val="both"/>
        <w:rPr>
          <w:lang w:val="es-ES"/>
        </w:rPr>
      </w:pPr>
      <w:r w:rsidRPr="003E6FC7">
        <w:rPr>
          <w:lang w:val="es-ES"/>
        </w:rPr>
        <w:t xml:space="preserve">6. </w:t>
      </w:r>
      <w:r w:rsidRPr="003E6FC7">
        <w:rPr>
          <w:b/>
          <w:bCs/>
          <w:lang w:val="es-ES"/>
        </w:rPr>
        <w:t>Capacitación y Desarrollo Profesional:</w:t>
      </w:r>
    </w:p>
    <w:p w14:paraId="35679D8A" w14:textId="77777777" w:rsidR="003E6FC7" w:rsidRPr="003E6FC7" w:rsidRDefault="003E6FC7" w:rsidP="003E6FC7">
      <w:pPr>
        <w:numPr>
          <w:ilvl w:val="0"/>
          <w:numId w:val="51"/>
        </w:numPr>
        <w:jc w:val="both"/>
        <w:rPr>
          <w:lang w:val="es-ES"/>
        </w:rPr>
      </w:pPr>
      <w:r w:rsidRPr="003E6FC7">
        <w:rPr>
          <w:b/>
          <w:bCs/>
          <w:lang w:val="es-ES"/>
        </w:rPr>
        <w:t>Causa y Efecto:</w:t>
      </w:r>
      <w:r w:rsidRPr="003E6FC7">
        <w:rPr>
          <w:lang w:val="es-ES"/>
        </w:rPr>
        <w:t xml:space="preserve"> La necesidad de capacitar a educadores y administradores escolares para que se adapten al nuevo sistema puede ser un desafío considerable.</w:t>
      </w:r>
    </w:p>
    <w:p w14:paraId="631389DA" w14:textId="77777777" w:rsidR="003E6FC7" w:rsidRPr="003E6FC7" w:rsidRDefault="003E6FC7" w:rsidP="003E6FC7">
      <w:pPr>
        <w:numPr>
          <w:ilvl w:val="0"/>
          <w:numId w:val="51"/>
        </w:numPr>
        <w:jc w:val="both"/>
        <w:rPr>
          <w:lang w:val="es-ES"/>
        </w:rPr>
      </w:pPr>
      <w:r w:rsidRPr="003E6FC7">
        <w:rPr>
          <w:b/>
          <w:bCs/>
          <w:lang w:val="es-ES"/>
        </w:rPr>
        <w:t>Primeros Principios:</w:t>
      </w:r>
      <w:r w:rsidRPr="003E6FC7">
        <w:rPr>
          <w:lang w:val="es-ES"/>
        </w:rPr>
        <w:t xml:space="preserve"> La inversión en programas de formación y desarrollo profesional continuo es esencial para facilitar la transición y mejorar la calidad educativa.</w:t>
      </w:r>
    </w:p>
    <w:p w14:paraId="7F9C5E69" w14:textId="77777777" w:rsidR="003E6FC7" w:rsidRPr="003E6FC7" w:rsidRDefault="003E6FC7" w:rsidP="003E6FC7">
      <w:pPr>
        <w:jc w:val="both"/>
        <w:rPr>
          <w:lang w:val="es-ES"/>
        </w:rPr>
      </w:pPr>
      <w:r w:rsidRPr="003E6FC7">
        <w:rPr>
          <w:lang w:val="es-ES"/>
        </w:rPr>
        <w:t xml:space="preserve">7. </w:t>
      </w:r>
      <w:r w:rsidRPr="003E6FC7">
        <w:rPr>
          <w:b/>
          <w:bCs/>
          <w:lang w:val="es-ES"/>
        </w:rPr>
        <w:t>Participación y Compromiso Comunitario:</w:t>
      </w:r>
    </w:p>
    <w:p w14:paraId="2CDEE9C4" w14:textId="77777777" w:rsidR="003E6FC7" w:rsidRPr="003E6FC7" w:rsidRDefault="003E6FC7" w:rsidP="003E6FC7">
      <w:pPr>
        <w:numPr>
          <w:ilvl w:val="0"/>
          <w:numId w:val="52"/>
        </w:numPr>
        <w:jc w:val="both"/>
        <w:rPr>
          <w:lang w:val="es-ES"/>
        </w:rPr>
      </w:pPr>
      <w:r w:rsidRPr="003E6FC7">
        <w:rPr>
          <w:b/>
          <w:bCs/>
          <w:lang w:val="es-ES"/>
        </w:rPr>
        <w:lastRenderedPageBreak/>
        <w:t>Causa y Efecto:</w:t>
      </w:r>
      <w:r w:rsidRPr="003E6FC7">
        <w:rPr>
          <w:lang w:val="es-ES"/>
        </w:rPr>
        <w:t xml:space="preserve"> La participación activa y el compromiso de la comunidad educativa son fundamentales para el éxito del sistema. La falta de involucramiento puede limitar la efectividad del programa.</w:t>
      </w:r>
    </w:p>
    <w:p w14:paraId="7EBAD559" w14:textId="77777777" w:rsidR="003E6FC7" w:rsidRPr="003E6FC7" w:rsidRDefault="003E6FC7" w:rsidP="003E6FC7">
      <w:pPr>
        <w:numPr>
          <w:ilvl w:val="0"/>
          <w:numId w:val="52"/>
        </w:numPr>
        <w:jc w:val="both"/>
        <w:rPr>
          <w:lang w:val="es-ES"/>
        </w:rPr>
      </w:pPr>
      <w:r w:rsidRPr="003E6FC7">
        <w:rPr>
          <w:b/>
          <w:bCs/>
          <w:lang w:val="es-ES"/>
        </w:rPr>
        <w:t>Primeros Principios:</w:t>
      </w:r>
      <w:r w:rsidRPr="003E6FC7">
        <w:rPr>
          <w:lang w:val="es-ES"/>
        </w:rPr>
        <w:t xml:space="preserve"> Fomentar una cultura de participación y colaboración entre todas las partes interesadas es clave para el éxito del programa.</w:t>
      </w:r>
    </w:p>
    <w:p w14:paraId="6097ACAB" w14:textId="77777777" w:rsidR="003E6FC7" w:rsidRPr="003E6FC7" w:rsidRDefault="003E6FC7" w:rsidP="003E6FC7">
      <w:pPr>
        <w:jc w:val="both"/>
        <w:rPr>
          <w:lang w:val="es-ES"/>
        </w:rPr>
      </w:pPr>
      <w:r w:rsidRPr="003E6FC7">
        <w:rPr>
          <w:lang w:val="es-ES"/>
        </w:rPr>
        <w:t>En resumen, la implementación de un sistema de vouchers en Argentina presenta varios desafíos y requerirá un enfoque cuidadoso y adaptativo. Considerando estos aspectos desde un enfoque de primeros principios y analizando las causas y efectos, se pueden desarrollar estrategias efectivas para superar estos desafíos y garantizar la viabilidad y éxito del sistema.</w:t>
      </w:r>
    </w:p>
    <w:p w14:paraId="59AF2D62" w14:textId="77777777" w:rsidR="003E6FC7" w:rsidRPr="00A3080B" w:rsidRDefault="003E6FC7" w:rsidP="003A04BD">
      <w:pPr>
        <w:jc w:val="both"/>
        <w:rPr>
          <w:lang w:val="es-ES"/>
        </w:rPr>
      </w:pPr>
    </w:p>
    <w:p w14:paraId="5FA1A1CE" w14:textId="77777777" w:rsidR="00E93FD5" w:rsidRPr="00A3080B" w:rsidRDefault="00E93FD5" w:rsidP="003A04BD">
      <w:pPr>
        <w:jc w:val="both"/>
        <w:rPr>
          <w:lang w:val="es-ES"/>
        </w:rPr>
      </w:pPr>
    </w:p>
    <w:p w14:paraId="6D9DCE68" w14:textId="4306EEDA" w:rsidR="00E93FD5" w:rsidRPr="00E93FD5" w:rsidRDefault="00E93FD5" w:rsidP="00A3080B">
      <w:pPr>
        <w:pStyle w:val="Heading1"/>
        <w:rPr>
          <w:lang w:val="es-ES"/>
        </w:rPr>
      </w:pPr>
      <w:bookmarkStart w:id="27" w:name="_Toc151803872"/>
      <w:r w:rsidRPr="00E93FD5">
        <w:rPr>
          <w:lang w:val="es-ES"/>
        </w:rPr>
        <w:t>Llamado a la Acción: Profesores, Sindicalistas y Sociedad</w:t>
      </w:r>
      <w:bookmarkEnd w:id="27"/>
    </w:p>
    <w:p w14:paraId="697BCE07" w14:textId="77777777" w:rsidR="00E93FD5" w:rsidRPr="00A3080B" w:rsidRDefault="00E93FD5" w:rsidP="00E93FD5">
      <w:pPr>
        <w:jc w:val="both"/>
        <w:rPr>
          <w:lang w:val="es-ES"/>
        </w:rPr>
      </w:pPr>
    </w:p>
    <w:p w14:paraId="5A046DDB" w14:textId="3AB2693B" w:rsidR="00E93FD5" w:rsidRPr="00E93FD5" w:rsidRDefault="00E93FD5" w:rsidP="00A3080B">
      <w:pPr>
        <w:pStyle w:val="Heading2"/>
        <w:rPr>
          <w:lang w:val="es-ES"/>
        </w:rPr>
      </w:pPr>
      <w:bookmarkStart w:id="28" w:name="_Toc151803873"/>
      <w:r w:rsidRPr="00E93FD5">
        <w:rPr>
          <w:lang w:val="es-ES"/>
        </w:rPr>
        <w:t>A los Profesores: Pioneros del Cambio Educativo</w:t>
      </w:r>
      <w:bookmarkEnd w:id="28"/>
    </w:p>
    <w:p w14:paraId="76F750FC" w14:textId="77777777" w:rsidR="00E93FD5" w:rsidRPr="00E93FD5" w:rsidRDefault="00E93FD5" w:rsidP="00E93FD5">
      <w:pPr>
        <w:jc w:val="both"/>
        <w:rPr>
          <w:lang w:val="es-ES"/>
        </w:rPr>
      </w:pPr>
      <w:r w:rsidRPr="00E93FD5">
        <w:rPr>
          <w:lang w:val="es-ES"/>
        </w:rPr>
        <w:t>Ustedes, los maestros, son los arquitectos del futuro. En sus manos descansa la habilidad de moldear mentes, de inspirar corazones y de encender las chispas de la curiosidad y la innovación en los jóvenes. En este momento de cambio, su compromiso y adaptabilidad son más cruciales que nunca. Cada paso que dan hacia la adaptación y adopción de nuevas metodologías y enfoques no solo eleva la calidad de la educación, sino que también fortalece los cimientos de nuestra nación.</w:t>
      </w:r>
    </w:p>
    <w:p w14:paraId="08EAB901" w14:textId="77777777" w:rsidR="00E93FD5" w:rsidRPr="00A3080B" w:rsidRDefault="00E93FD5" w:rsidP="00E93FD5">
      <w:pPr>
        <w:jc w:val="both"/>
        <w:rPr>
          <w:lang w:val="es-ES"/>
        </w:rPr>
      </w:pPr>
      <w:r w:rsidRPr="00E93FD5">
        <w:rPr>
          <w:lang w:val="es-ES"/>
        </w:rPr>
        <w:t>Imaginen un aula donde cada pregunta despierta un mundo de posibilidades, donde cada lección es un paso hacia un futuro más brillante. Ustedes tienen el poder de crear ese mundo. Les insto a abrazar estos cambios no como un desafío, sino como una oportunidad única para redefinir la educación y dejar una huella imborrable en la vida de sus estudiantes.</w:t>
      </w:r>
    </w:p>
    <w:p w14:paraId="17B1D0FE" w14:textId="77777777" w:rsidR="00C27EA5" w:rsidRPr="00A3080B" w:rsidRDefault="00C27EA5" w:rsidP="00E93FD5">
      <w:pPr>
        <w:jc w:val="both"/>
        <w:rPr>
          <w:lang w:val="es-ES"/>
        </w:rPr>
      </w:pPr>
    </w:p>
    <w:p w14:paraId="03CB4393" w14:textId="77777777" w:rsidR="00C27EA5" w:rsidRPr="00C27EA5" w:rsidRDefault="00C27EA5" w:rsidP="00C27EA5">
      <w:pPr>
        <w:jc w:val="both"/>
        <w:rPr>
          <w:lang w:val="es-ES"/>
        </w:rPr>
      </w:pPr>
      <w:r w:rsidRPr="00C27EA5">
        <w:rPr>
          <w:lang w:val="es-ES"/>
        </w:rPr>
        <w:t>Si los profesores no se adaptan ni se comprometen con los cambios propuestos:</w:t>
      </w:r>
    </w:p>
    <w:p w14:paraId="27EC072B" w14:textId="77777777" w:rsidR="00C27EA5" w:rsidRPr="00C27EA5" w:rsidRDefault="00C27EA5" w:rsidP="00C27EA5">
      <w:pPr>
        <w:numPr>
          <w:ilvl w:val="0"/>
          <w:numId w:val="54"/>
        </w:numPr>
        <w:jc w:val="both"/>
        <w:rPr>
          <w:lang w:val="es-ES"/>
        </w:rPr>
      </w:pPr>
      <w:r w:rsidRPr="00C27EA5">
        <w:rPr>
          <w:b/>
          <w:bCs/>
          <w:lang w:val="es-ES"/>
        </w:rPr>
        <w:t>Estancamiento en Métodos Anticuados:</w:t>
      </w:r>
      <w:r w:rsidRPr="00C27EA5">
        <w:rPr>
          <w:lang w:val="es-ES"/>
        </w:rPr>
        <w:t xml:space="preserve"> Persistirán métodos de enseñanza obsoletos que no satisfacen las necesidades de los estudiantes modernos, limitando su preparación para el futuro.</w:t>
      </w:r>
    </w:p>
    <w:p w14:paraId="24DBBFE6" w14:textId="77777777" w:rsidR="00C27EA5" w:rsidRPr="00C27EA5" w:rsidRDefault="00C27EA5" w:rsidP="00C27EA5">
      <w:pPr>
        <w:numPr>
          <w:ilvl w:val="0"/>
          <w:numId w:val="54"/>
        </w:numPr>
        <w:jc w:val="both"/>
        <w:rPr>
          <w:lang w:val="es-ES"/>
        </w:rPr>
      </w:pPr>
      <w:r w:rsidRPr="00C27EA5">
        <w:rPr>
          <w:b/>
          <w:bCs/>
          <w:lang w:val="es-ES"/>
        </w:rPr>
        <w:t>Pérdida de Relevancia Profesional:</w:t>
      </w:r>
      <w:r w:rsidRPr="00C27EA5">
        <w:rPr>
          <w:lang w:val="es-ES"/>
        </w:rPr>
        <w:t xml:space="preserve"> Los educadores corren el riesgo de quedarse atrás en prácticas pedagógicas y tecnologías emergentes, disminuyendo su eficacia y relevancia profesional.</w:t>
      </w:r>
    </w:p>
    <w:p w14:paraId="1D5DA97E" w14:textId="77777777" w:rsidR="00C27EA5" w:rsidRPr="00C27EA5" w:rsidRDefault="00C27EA5" w:rsidP="00C27EA5">
      <w:pPr>
        <w:numPr>
          <w:ilvl w:val="0"/>
          <w:numId w:val="54"/>
        </w:numPr>
        <w:jc w:val="both"/>
        <w:rPr>
          <w:lang w:val="es-ES"/>
        </w:rPr>
      </w:pPr>
      <w:r w:rsidRPr="00C27EA5">
        <w:rPr>
          <w:b/>
          <w:bCs/>
          <w:lang w:val="es-ES"/>
        </w:rPr>
        <w:t>Impacto Negativo en el Desarrollo Estudiantil:</w:t>
      </w:r>
      <w:r w:rsidRPr="00C27EA5">
        <w:rPr>
          <w:lang w:val="es-ES"/>
        </w:rPr>
        <w:t xml:space="preserve"> La falta de innovación en la enseñanza puede resultar en una generación de estudiantes mal preparados para los desafíos del mundo real.</w:t>
      </w:r>
    </w:p>
    <w:p w14:paraId="2D3C1B2E" w14:textId="77777777" w:rsidR="00C27EA5" w:rsidRPr="00C27EA5" w:rsidRDefault="00C27EA5" w:rsidP="00C27EA5">
      <w:pPr>
        <w:jc w:val="both"/>
        <w:rPr>
          <w:lang w:val="es-ES"/>
        </w:rPr>
      </w:pPr>
    </w:p>
    <w:p w14:paraId="05F59DC6" w14:textId="77777777" w:rsidR="00E93FD5" w:rsidRPr="00A3080B" w:rsidRDefault="00E93FD5" w:rsidP="00E93FD5">
      <w:pPr>
        <w:jc w:val="both"/>
        <w:rPr>
          <w:lang w:val="es-ES"/>
        </w:rPr>
      </w:pPr>
    </w:p>
    <w:p w14:paraId="2FC80CBE" w14:textId="1BBEE8CC" w:rsidR="00E93FD5" w:rsidRPr="00E93FD5" w:rsidRDefault="00E93FD5" w:rsidP="00A3080B">
      <w:pPr>
        <w:pStyle w:val="Heading2"/>
        <w:rPr>
          <w:lang w:val="es-ES"/>
        </w:rPr>
      </w:pPr>
      <w:bookmarkStart w:id="29" w:name="_Toc151803874"/>
      <w:r w:rsidRPr="00E93FD5">
        <w:rPr>
          <w:lang w:val="es-ES"/>
        </w:rPr>
        <w:t>A los Sindicalistas: Armonizando Progreso y Protección</w:t>
      </w:r>
      <w:bookmarkEnd w:id="29"/>
    </w:p>
    <w:p w14:paraId="289DA366" w14:textId="77777777" w:rsidR="00E93FD5" w:rsidRPr="00E93FD5" w:rsidRDefault="00E93FD5" w:rsidP="00E93FD5">
      <w:pPr>
        <w:jc w:val="both"/>
        <w:rPr>
          <w:lang w:val="es-ES"/>
        </w:rPr>
      </w:pPr>
      <w:r w:rsidRPr="00E93FD5">
        <w:rPr>
          <w:lang w:val="es-ES"/>
        </w:rPr>
        <w:t>Como defensores de los derechos de los educadores, su rol es fundamental en esta transición. La verdadera fuerza de un sindicato reside no solo en proteger, sino también en propulsar a sus miembros hacia el crecimiento y la excelencia. Les pido que vean estos cambios como una vía para enriquecer y expandir las capacidades de nuestros educadores, garantizando así su relevancia y éxito en el panorama educativo emergente.</w:t>
      </w:r>
    </w:p>
    <w:p w14:paraId="429259BE" w14:textId="77777777" w:rsidR="00E93FD5" w:rsidRPr="00A3080B" w:rsidRDefault="00E93FD5" w:rsidP="00E93FD5">
      <w:pPr>
        <w:jc w:val="both"/>
        <w:rPr>
          <w:lang w:val="es-ES"/>
        </w:rPr>
      </w:pPr>
      <w:r w:rsidRPr="00E93FD5">
        <w:rPr>
          <w:lang w:val="es-ES"/>
        </w:rPr>
        <w:t xml:space="preserve">El diálogo y la colaboración serán clave. Trabajen junto a educadores y autoridades para garantizar que la transición sea justa, equitativa y beneficiosa para todos. Su voz es vital para </w:t>
      </w:r>
      <w:r w:rsidRPr="00E93FD5">
        <w:rPr>
          <w:lang w:val="es-ES"/>
        </w:rPr>
        <w:lastRenderedPageBreak/>
        <w:t>equilibrar la innovación con la protección, asegurando que la evolución del sistema educativo sea sostenible y respetuosa con los derechos de los profesores.</w:t>
      </w:r>
    </w:p>
    <w:p w14:paraId="51AFB724" w14:textId="77777777" w:rsidR="00C35E3A" w:rsidRPr="00A3080B" w:rsidRDefault="00C35E3A" w:rsidP="00E93FD5">
      <w:pPr>
        <w:jc w:val="both"/>
        <w:rPr>
          <w:lang w:val="es-ES"/>
        </w:rPr>
      </w:pPr>
    </w:p>
    <w:p w14:paraId="5248A80D" w14:textId="77777777" w:rsidR="00C35E3A" w:rsidRPr="00C35E3A" w:rsidRDefault="00C35E3A" w:rsidP="00C35E3A">
      <w:pPr>
        <w:jc w:val="both"/>
        <w:rPr>
          <w:lang w:val="es-ES"/>
        </w:rPr>
      </w:pPr>
      <w:r w:rsidRPr="00C35E3A">
        <w:rPr>
          <w:lang w:val="es-ES"/>
        </w:rPr>
        <w:t>Si los sindicalistas resisten los cambios y no participan en el diálogo constructivo:</w:t>
      </w:r>
    </w:p>
    <w:p w14:paraId="4863D490" w14:textId="77777777" w:rsidR="00C35E3A" w:rsidRPr="00C35E3A" w:rsidRDefault="00C35E3A" w:rsidP="00C35E3A">
      <w:pPr>
        <w:numPr>
          <w:ilvl w:val="0"/>
          <w:numId w:val="55"/>
        </w:numPr>
        <w:jc w:val="both"/>
        <w:rPr>
          <w:lang w:val="es-ES"/>
        </w:rPr>
      </w:pPr>
      <w:r w:rsidRPr="00C35E3A">
        <w:rPr>
          <w:b/>
          <w:bCs/>
          <w:lang w:val="es-ES"/>
        </w:rPr>
        <w:t>Conflictos y Descontento Laboral:</w:t>
      </w:r>
      <w:r w:rsidRPr="00C35E3A">
        <w:rPr>
          <w:lang w:val="es-ES"/>
        </w:rPr>
        <w:t xml:space="preserve"> Podrían surgir tensiones entre los educadores y las autoridades, llevando a conflictos laborales y un clima de trabajo negativo.</w:t>
      </w:r>
    </w:p>
    <w:p w14:paraId="38DE69FC" w14:textId="77777777" w:rsidR="00C35E3A" w:rsidRPr="00C35E3A" w:rsidRDefault="00C35E3A" w:rsidP="00C35E3A">
      <w:pPr>
        <w:numPr>
          <w:ilvl w:val="0"/>
          <w:numId w:val="55"/>
        </w:numPr>
        <w:jc w:val="both"/>
        <w:rPr>
          <w:lang w:val="es-ES"/>
        </w:rPr>
      </w:pPr>
      <w:r w:rsidRPr="00C35E3A">
        <w:rPr>
          <w:b/>
          <w:bCs/>
          <w:lang w:val="es-ES"/>
        </w:rPr>
        <w:t>Barreras a la Innovación Educativa:</w:t>
      </w:r>
      <w:r w:rsidRPr="00C35E3A">
        <w:rPr>
          <w:lang w:val="es-ES"/>
        </w:rPr>
        <w:t xml:space="preserve"> La resistencia sindical puede convertirse en una barrera significativa para la implementación de reformas necesarias, impidiendo la mejora de la calidad educativa.</w:t>
      </w:r>
    </w:p>
    <w:p w14:paraId="4794C1F0" w14:textId="77777777" w:rsidR="00C35E3A" w:rsidRPr="00C35E3A" w:rsidRDefault="00C35E3A" w:rsidP="00C35E3A">
      <w:pPr>
        <w:numPr>
          <w:ilvl w:val="0"/>
          <w:numId w:val="55"/>
        </w:numPr>
        <w:jc w:val="both"/>
        <w:rPr>
          <w:lang w:val="es-ES"/>
        </w:rPr>
      </w:pPr>
      <w:r w:rsidRPr="00C35E3A">
        <w:rPr>
          <w:b/>
          <w:bCs/>
          <w:lang w:val="es-ES"/>
        </w:rPr>
        <w:t>Desconexión de las Necesidades Actuales:</w:t>
      </w:r>
      <w:r w:rsidRPr="00C35E3A">
        <w:rPr>
          <w:lang w:val="es-ES"/>
        </w:rPr>
        <w:t xml:space="preserve"> Los sindicatos pueden perder la oportunidad de representar efectivamente a los educadores en un entorno educativo cambiante.</w:t>
      </w:r>
    </w:p>
    <w:p w14:paraId="30E0E26A" w14:textId="77777777" w:rsidR="00C35E3A" w:rsidRPr="00C35E3A" w:rsidRDefault="00C35E3A" w:rsidP="00C35E3A">
      <w:pPr>
        <w:jc w:val="both"/>
        <w:rPr>
          <w:lang w:val="es-ES"/>
        </w:rPr>
      </w:pPr>
    </w:p>
    <w:p w14:paraId="7FAFF109" w14:textId="77777777" w:rsidR="00E93FD5" w:rsidRPr="00A3080B" w:rsidRDefault="00E93FD5" w:rsidP="00E93FD5">
      <w:pPr>
        <w:jc w:val="both"/>
        <w:rPr>
          <w:lang w:val="es-ES"/>
        </w:rPr>
      </w:pPr>
    </w:p>
    <w:p w14:paraId="0389B820" w14:textId="42DEFD80" w:rsidR="00E93FD5" w:rsidRPr="00E93FD5" w:rsidRDefault="00E93FD5" w:rsidP="00A3080B">
      <w:pPr>
        <w:pStyle w:val="Heading2"/>
        <w:rPr>
          <w:lang w:val="es-ES"/>
        </w:rPr>
      </w:pPr>
      <w:bookmarkStart w:id="30" w:name="_Toc151803875"/>
      <w:r w:rsidRPr="00E93FD5">
        <w:rPr>
          <w:lang w:val="es-ES"/>
        </w:rPr>
        <w:t>A la Sociedad: Forjando el Futuro Juntos</w:t>
      </w:r>
      <w:bookmarkEnd w:id="30"/>
    </w:p>
    <w:p w14:paraId="55695EE4" w14:textId="77777777" w:rsidR="00E93FD5" w:rsidRPr="00E93FD5" w:rsidRDefault="00E93FD5" w:rsidP="00E93FD5">
      <w:pPr>
        <w:jc w:val="both"/>
        <w:rPr>
          <w:lang w:val="es-ES"/>
        </w:rPr>
      </w:pPr>
      <w:r w:rsidRPr="00E93FD5">
        <w:rPr>
          <w:lang w:val="es-ES"/>
        </w:rPr>
        <w:t>Y a ustedes, miembros de la sociedad, los convoco a ser partícipes activos en este proceso de transformación. La educación es el pilar sobre el cual se construye el futuro de un país, y todos tenemos un papel que desempeñar en su fortalecimiento. Apoyen a sus maestros y escuelas, involúcrense en el diálogo educativo y sean defensores del cambio positivo.</w:t>
      </w:r>
    </w:p>
    <w:p w14:paraId="466A44AB" w14:textId="77777777" w:rsidR="00E93FD5" w:rsidRPr="00E93FD5" w:rsidRDefault="00E93FD5" w:rsidP="00E93FD5">
      <w:pPr>
        <w:jc w:val="both"/>
        <w:rPr>
          <w:lang w:val="es-ES"/>
        </w:rPr>
      </w:pPr>
      <w:r w:rsidRPr="00E93FD5">
        <w:rPr>
          <w:lang w:val="es-ES"/>
        </w:rPr>
        <w:t>Imaginen un futuro donde cada niño y joven tenga acceso a una educación que no solo les enseñe, sino que los inspire a soñar en grande, a innovar y a construir un mundo mejor. Ese futuro está en nuestras manos, y juntos podemos hacerlo realidad.</w:t>
      </w:r>
    </w:p>
    <w:p w14:paraId="75D926EA" w14:textId="77777777" w:rsidR="00E93FD5" w:rsidRPr="00E93FD5" w:rsidRDefault="00E93FD5" w:rsidP="00E93FD5">
      <w:pPr>
        <w:jc w:val="both"/>
        <w:rPr>
          <w:lang w:val="es-ES"/>
        </w:rPr>
      </w:pPr>
      <w:r w:rsidRPr="00E93FD5">
        <w:rPr>
          <w:lang w:val="es-ES"/>
        </w:rPr>
        <w:t>Este es nuestro momento de actuar, de unir fuerzas y de ser los arquitectos de un sistema educativo que sea el orgullo de nuestra nación y el faro de esperanza para las generaciones futuras. ¡Hagamos de la educación el motor que impulse a Argentina hacia un futuro luminoso y prometedor!</w:t>
      </w:r>
    </w:p>
    <w:p w14:paraId="053324F0" w14:textId="77777777" w:rsidR="00E93FD5" w:rsidRPr="00A3080B" w:rsidRDefault="00E93FD5" w:rsidP="003A04BD">
      <w:pPr>
        <w:jc w:val="both"/>
        <w:rPr>
          <w:lang w:val="es-ES"/>
        </w:rPr>
      </w:pPr>
    </w:p>
    <w:p w14:paraId="408197C1" w14:textId="77777777" w:rsidR="00C35E3A" w:rsidRPr="00C35E3A" w:rsidRDefault="00C35E3A" w:rsidP="00C35E3A">
      <w:pPr>
        <w:jc w:val="both"/>
        <w:rPr>
          <w:lang w:val="es-ES"/>
        </w:rPr>
      </w:pPr>
      <w:r w:rsidRPr="00C35E3A">
        <w:rPr>
          <w:lang w:val="es-ES"/>
        </w:rPr>
        <w:t>Si la sociedad no apoya ni participa activamente en las reformas educativas:</w:t>
      </w:r>
    </w:p>
    <w:p w14:paraId="46A79903" w14:textId="77777777" w:rsidR="00C35E3A" w:rsidRPr="00C35E3A" w:rsidRDefault="00C35E3A" w:rsidP="00C35E3A">
      <w:pPr>
        <w:numPr>
          <w:ilvl w:val="0"/>
          <w:numId w:val="56"/>
        </w:numPr>
        <w:jc w:val="both"/>
        <w:rPr>
          <w:lang w:val="es-ES"/>
        </w:rPr>
      </w:pPr>
      <w:r w:rsidRPr="00C35E3A">
        <w:rPr>
          <w:b/>
          <w:bCs/>
          <w:lang w:val="es-ES"/>
        </w:rPr>
        <w:t>Falta de Presión para el Cambio:</w:t>
      </w:r>
      <w:r w:rsidRPr="00C35E3A">
        <w:rPr>
          <w:lang w:val="es-ES"/>
        </w:rPr>
        <w:t xml:space="preserve"> Sin una demanda social, puede haber poca motivación o presión para que los responsables políticos y educativos implementen reformas necesarias.</w:t>
      </w:r>
    </w:p>
    <w:p w14:paraId="26A5D006" w14:textId="77777777" w:rsidR="00C35E3A" w:rsidRPr="00C35E3A" w:rsidRDefault="00C35E3A" w:rsidP="00C35E3A">
      <w:pPr>
        <w:numPr>
          <w:ilvl w:val="0"/>
          <w:numId w:val="56"/>
        </w:numPr>
        <w:jc w:val="both"/>
        <w:rPr>
          <w:lang w:val="es-ES"/>
        </w:rPr>
      </w:pPr>
      <w:r w:rsidRPr="00C35E3A">
        <w:rPr>
          <w:b/>
          <w:bCs/>
          <w:lang w:val="es-ES"/>
        </w:rPr>
        <w:t>Desvinculación de las Familias:</w:t>
      </w:r>
      <w:r w:rsidRPr="00C35E3A">
        <w:rPr>
          <w:lang w:val="es-ES"/>
        </w:rPr>
        <w:t xml:space="preserve"> La falta de participación de los padres y la comunidad en la educación puede llevar a un menor compromiso y apoyo para los estudiantes en casa.</w:t>
      </w:r>
    </w:p>
    <w:p w14:paraId="422A380B" w14:textId="77777777" w:rsidR="00C35E3A" w:rsidRPr="00C35E3A" w:rsidRDefault="00C35E3A" w:rsidP="00C35E3A">
      <w:pPr>
        <w:numPr>
          <w:ilvl w:val="0"/>
          <w:numId w:val="56"/>
        </w:numPr>
        <w:jc w:val="both"/>
        <w:rPr>
          <w:lang w:val="es-ES"/>
        </w:rPr>
      </w:pPr>
      <w:r w:rsidRPr="00C35E3A">
        <w:rPr>
          <w:b/>
          <w:bCs/>
          <w:lang w:val="es-ES"/>
        </w:rPr>
        <w:t>Perpetuación de Desigualdades:</w:t>
      </w:r>
      <w:r w:rsidRPr="00C35E3A">
        <w:rPr>
          <w:lang w:val="es-ES"/>
        </w:rPr>
        <w:t xml:space="preserve"> Sin una voz activa de la comunidad, las desigualdades y brechas educativas pueden seguir profundizándose, afectando principalmente a los más vulnerables.</w:t>
      </w:r>
    </w:p>
    <w:p w14:paraId="07192C96" w14:textId="77777777" w:rsidR="00C35E3A" w:rsidRPr="00A3080B" w:rsidRDefault="00C35E3A" w:rsidP="003A04BD">
      <w:pPr>
        <w:jc w:val="both"/>
        <w:rPr>
          <w:lang w:val="es-ES"/>
        </w:rPr>
      </w:pPr>
    </w:p>
    <w:p w14:paraId="5D32D826" w14:textId="77777777" w:rsidR="00A3080B" w:rsidRPr="00A3080B" w:rsidRDefault="00A3080B" w:rsidP="00A3080B">
      <w:pPr>
        <w:jc w:val="both"/>
        <w:rPr>
          <w:vanish/>
          <w:lang w:val="es-ES"/>
        </w:rPr>
      </w:pPr>
      <w:r w:rsidRPr="00A3080B">
        <w:rPr>
          <w:vanish/>
          <w:lang w:val="es-ES"/>
        </w:rPr>
        <w:t>Top of Form</w:t>
      </w:r>
    </w:p>
    <w:p w14:paraId="029B0200" w14:textId="77777777" w:rsidR="00A3080B" w:rsidRPr="00A3080B" w:rsidRDefault="00A3080B" w:rsidP="00A3080B">
      <w:pPr>
        <w:jc w:val="both"/>
        <w:rPr>
          <w:lang w:val="es-ES"/>
        </w:rPr>
      </w:pPr>
    </w:p>
    <w:p w14:paraId="3DCC3A1B" w14:textId="77777777" w:rsidR="00905A21" w:rsidRPr="00905A21" w:rsidRDefault="00905A21" w:rsidP="00905A21">
      <w:pPr>
        <w:jc w:val="both"/>
        <w:rPr>
          <w:b/>
          <w:bCs/>
        </w:rPr>
      </w:pPr>
      <w:r w:rsidRPr="00905A21">
        <w:rPr>
          <w:b/>
          <w:bCs/>
        </w:rPr>
        <w:lastRenderedPageBreak/>
        <w:t>Las Consecuencias de No Responder al Llamado a la Acción</w:t>
      </w:r>
    </w:p>
    <w:p w14:paraId="5EDDF672" w14:textId="77777777" w:rsidR="00905A21" w:rsidRPr="00905A21" w:rsidRDefault="00905A21" w:rsidP="00905A21">
      <w:pPr>
        <w:jc w:val="both"/>
      </w:pPr>
      <w:r w:rsidRPr="00905A21">
        <w:t>El llamado a la acción para profesores, sindicalistas y la sociedad en general, en el contexto de las reformas educativas en Argentina, es crucial. La falta de respuesta a este llamado tiene implicaciones profundas y duraderas. Veamos qué podría suceder si cada uno de estos grupos no se compromete con el proceso de transformación educativa:</w:t>
      </w:r>
    </w:p>
    <w:p w14:paraId="04446F0D" w14:textId="77777777" w:rsidR="00905A21" w:rsidRPr="00905A21" w:rsidRDefault="00905A21" w:rsidP="00905A21">
      <w:pPr>
        <w:jc w:val="both"/>
      </w:pPr>
      <w:r w:rsidRPr="00905A21">
        <w:t>Profesores: Los Guardianes del Conocimiento</w:t>
      </w:r>
    </w:p>
    <w:p w14:paraId="5064EDF5" w14:textId="77777777" w:rsidR="00905A21" w:rsidRPr="00905A21" w:rsidRDefault="00905A21" w:rsidP="00905A21">
      <w:pPr>
        <w:jc w:val="both"/>
      </w:pPr>
      <w:r w:rsidRPr="00905A21">
        <w:t>Si los profesores no se adaptan ni se comprometen con los cambios propuestos:</w:t>
      </w:r>
    </w:p>
    <w:p w14:paraId="4B09BE99" w14:textId="77777777" w:rsidR="00905A21" w:rsidRPr="00905A21" w:rsidRDefault="00905A21" w:rsidP="00905A21">
      <w:pPr>
        <w:numPr>
          <w:ilvl w:val="0"/>
          <w:numId w:val="57"/>
        </w:numPr>
        <w:jc w:val="both"/>
      </w:pPr>
      <w:r w:rsidRPr="00905A21">
        <w:rPr>
          <w:b/>
          <w:bCs/>
        </w:rPr>
        <w:t>Estancamiento en Métodos Anticuados:</w:t>
      </w:r>
      <w:r w:rsidRPr="00905A21">
        <w:t xml:space="preserve"> Persistirán métodos de enseñanza obsoletos que no satisfacen las necesidades de los estudiantes modernos, limitando su preparación para el futuro.</w:t>
      </w:r>
    </w:p>
    <w:p w14:paraId="4FE1D151" w14:textId="77777777" w:rsidR="00905A21" w:rsidRPr="00905A21" w:rsidRDefault="00905A21" w:rsidP="00905A21">
      <w:pPr>
        <w:numPr>
          <w:ilvl w:val="0"/>
          <w:numId w:val="57"/>
        </w:numPr>
        <w:jc w:val="both"/>
      </w:pPr>
      <w:r w:rsidRPr="00905A21">
        <w:rPr>
          <w:b/>
          <w:bCs/>
        </w:rPr>
        <w:t>Pérdida de Relevancia Profesional:</w:t>
      </w:r>
      <w:r w:rsidRPr="00905A21">
        <w:t xml:space="preserve"> Los educadores corren el riesgo de quedarse atrás en prácticas pedagógicas y tecnologías emergentes, disminuyendo su eficacia y relevancia profesional.</w:t>
      </w:r>
    </w:p>
    <w:p w14:paraId="2527F32F" w14:textId="77777777" w:rsidR="00905A21" w:rsidRPr="00905A21" w:rsidRDefault="00905A21" w:rsidP="00905A21">
      <w:pPr>
        <w:numPr>
          <w:ilvl w:val="0"/>
          <w:numId w:val="57"/>
        </w:numPr>
        <w:jc w:val="both"/>
      </w:pPr>
      <w:r w:rsidRPr="00905A21">
        <w:rPr>
          <w:b/>
          <w:bCs/>
        </w:rPr>
        <w:t>Impacto Negativo en el Desarrollo Estudiantil:</w:t>
      </w:r>
      <w:r w:rsidRPr="00905A21">
        <w:t xml:space="preserve"> La falta de innovación en la enseñanza puede resultar en una generación de estudiantes mal preparados para los desafíos del mundo real.</w:t>
      </w:r>
    </w:p>
    <w:p w14:paraId="08A914FD" w14:textId="77777777" w:rsidR="00905A21" w:rsidRPr="00905A21" w:rsidRDefault="00905A21" w:rsidP="00905A21">
      <w:pPr>
        <w:jc w:val="both"/>
      </w:pPr>
      <w:r w:rsidRPr="00905A21">
        <w:t>Sindicalistas: Los Defensores de los Derechos</w:t>
      </w:r>
    </w:p>
    <w:p w14:paraId="5996E941" w14:textId="77777777" w:rsidR="00905A21" w:rsidRPr="00905A21" w:rsidRDefault="00905A21" w:rsidP="00905A21">
      <w:pPr>
        <w:jc w:val="both"/>
      </w:pPr>
      <w:r w:rsidRPr="00905A21">
        <w:t>Si los sindicalistas resisten los cambios y no participan en el diálogo constructivo:</w:t>
      </w:r>
    </w:p>
    <w:p w14:paraId="0D7F3710" w14:textId="77777777" w:rsidR="00905A21" w:rsidRPr="00905A21" w:rsidRDefault="00905A21" w:rsidP="00905A21">
      <w:pPr>
        <w:numPr>
          <w:ilvl w:val="0"/>
          <w:numId w:val="58"/>
        </w:numPr>
        <w:jc w:val="both"/>
      </w:pPr>
      <w:r w:rsidRPr="00905A21">
        <w:rPr>
          <w:b/>
          <w:bCs/>
        </w:rPr>
        <w:t>Conflictos y Descontento Laboral:</w:t>
      </w:r>
      <w:r w:rsidRPr="00905A21">
        <w:t xml:space="preserve"> Podrían surgir tensiones entre los educadores y las autoridades, llevando a conflictos laborales y un clima de trabajo negativo.</w:t>
      </w:r>
    </w:p>
    <w:p w14:paraId="6470091F" w14:textId="77777777" w:rsidR="00905A21" w:rsidRPr="00905A21" w:rsidRDefault="00905A21" w:rsidP="00905A21">
      <w:pPr>
        <w:numPr>
          <w:ilvl w:val="0"/>
          <w:numId w:val="58"/>
        </w:numPr>
        <w:jc w:val="both"/>
      </w:pPr>
      <w:r w:rsidRPr="00905A21">
        <w:rPr>
          <w:b/>
          <w:bCs/>
        </w:rPr>
        <w:t>Barreras a la Innovación Educativa:</w:t>
      </w:r>
      <w:r w:rsidRPr="00905A21">
        <w:t xml:space="preserve"> La resistencia sindical puede convertirse en una barrera significativa para la implementación de reformas necesarias, impidiendo la mejora de la calidad educativa.</w:t>
      </w:r>
    </w:p>
    <w:p w14:paraId="391ADFD3" w14:textId="77777777" w:rsidR="00905A21" w:rsidRPr="00905A21" w:rsidRDefault="00905A21" w:rsidP="00905A21">
      <w:pPr>
        <w:numPr>
          <w:ilvl w:val="0"/>
          <w:numId w:val="58"/>
        </w:numPr>
        <w:jc w:val="both"/>
      </w:pPr>
      <w:r w:rsidRPr="00905A21">
        <w:rPr>
          <w:b/>
          <w:bCs/>
        </w:rPr>
        <w:t>Desconexión de las Necesidades Actuales:</w:t>
      </w:r>
      <w:r w:rsidRPr="00905A21">
        <w:t xml:space="preserve"> Los sindicatos pueden perder la oportunidad de representar efectivamente a los educadores en un entorno educativo cambiante.</w:t>
      </w:r>
    </w:p>
    <w:p w14:paraId="57097B44" w14:textId="77777777" w:rsidR="00905A21" w:rsidRPr="00905A21" w:rsidRDefault="00905A21" w:rsidP="00905A21">
      <w:pPr>
        <w:jc w:val="both"/>
      </w:pPr>
      <w:r w:rsidRPr="00905A21">
        <w:t>Sociedad: El Fundamento del Futuro</w:t>
      </w:r>
    </w:p>
    <w:p w14:paraId="21CAC2D6" w14:textId="77777777" w:rsidR="00905A21" w:rsidRPr="00905A21" w:rsidRDefault="00905A21" w:rsidP="00905A21">
      <w:pPr>
        <w:jc w:val="both"/>
      </w:pPr>
      <w:r w:rsidRPr="00905A21">
        <w:t>Si la sociedad no apoya ni participa activamente en las reformas educativas:</w:t>
      </w:r>
    </w:p>
    <w:p w14:paraId="7AA14B21" w14:textId="77777777" w:rsidR="00905A21" w:rsidRPr="00905A21" w:rsidRDefault="00905A21" w:rsidP="00905A21">
      <w:pPr>
        <w:numPr>
          <w:ilvl w:val="0"/>
          <w:numId w:val="59"/>
        </w:numPr>
        <w:jc w:val="both"/>
      </w:pPr>
      <w:r w:rsidRPr="00905A21">
        <w:rPr>
          <w:b/>
          <w:bCs/>
        </w:rPr>
        <w:t>Falta de Presión para el Cambio:</w:t>
      </w:r>
      <w:r w:rsidRPr="00905A21">
        <w:t xml:space="preserve"> Sin una demanda social, puede haber poca motivación o presión para que los responsables políticos y educativos implementen reformas necesarias.</w:t>
      </w:r>
    </w:p>
    <w:p w14:paraId="18CC2475" w14:textId="77777777" w:rsidR="00905A21" w:rsidRPr="00905A21" w:rsidRDefault="00905A21" w:rsidP="00905A21">
      <w:pPr>
        <w:numPr>
          <w:ilvl w:val="0"/>
          <w:numId w:val="59"/>
        </w:numPr>
        <w:jc w:val="both"/>
      </w:pPr>
      <w:r w:rsidRPr="00905A21">
        <w:rPr>
          <w:b/>
          <w:bCs/>
        </w:rPr>
        <w:t>Desvinculación de las Familias:</w:t>
      </w:r>
      <w:r w:rsidRPr="00905A21">
        <w:t xml:space="preserve"> La falta de participación de los padres y la comunidad en la educación puede llevar a un menor compromiso y apoyo para los estudiantes en casa.</w:t>
      </w:r>
    </w:p>
    <w:p w14:paraId="6A9F4C88" w14:textId="77777777" w:rsidR="00905A21" w:rsidRPr="00905A21" w:rsidRDefault="00905A21" w:rsidP="00905A21">
      <w:pPr>
        <w:numPr>
          <w:ilvl w:val="0"/>
          <w:numId w:val="59"/>
        </w:numPr>
        <w:jc w:val="both"/>
      </w:pPr>
      <w:r w:rsidRPr="00905A21">
        <w:rPr>
          <w:b/>
          <w:bCs/>
        </w:rPr>
        <w:t>Perpetuación de Desigualdades:</w:t>
      </w:r>
      <w:r w:rsidRPr="00905A21">
        <w:t xml:space="preserve"> Sin una voz activa de la comunidad, las desigualdades y brechas educativas pueden seguir profundizándose, afectando principalmente a los más vulnerables.</w:t>
      </w:r>
    </w:p>
    <w:p w14:paraId="7C47E7CD" w14:textId="77777777" w:rsidR="00905A21" w:rsidRPr="00905A21" w:rsidRDefault="00905A21" w:rsidP="00905A21">
      <w:pPr>
        <w:jc w:val="both"/>
      </w:pPr>
      <w:r w:rsidRPr="00905A21">
        <w:t>Conclusión</w:t>
      </w:r>
    </w:p>
    <w:p w14:paraId="6D94A0FA" w14:textId="77777777" w:rsidR="00905A21" w:rsidRPr="00905A21" w:rsidRDefault="00905A21" w:rsidP="00905A21">
      <w:pPr>
        <w:jc w:val="both"/>
      </w:pPr>
      <w:r w:rsidRPr="00905A21">
        <w:t>El no responder al llamado a la acción en el contexto de la reforma educativa en Argentina tiene consecuencias profundas. La inacción o resistencia de profesores, sindicalistas y sociedad en general puede llevar a un estancamiento en la calidad de la educación, aumentar las desigualdades y limitar el potencial de crecimiento y desarrollo del país. Es imperativo que todos los actores involucrados reconozcan su papel crítico en la conformación del futuro educativo del país y actúen en consecuencia para garantizar un sistema educativo que sea inclusivo, justo y adaptado a las necesidades del siglo XXI.</w:t>
      </w:r>
    </w:p>
    <w:p w14:paraId="0FA86576" w14:textId="77777777" w:rsidR="00A3080B" w:rsidRPr="00A3080B" w:rsidRDefault="00A3080B" w:rsidP="00A3080B">
      <w:pPr>
        <w:jc w:val="both"/>
        <w:rPr>
          <w:vanish/>
          <w:lang w:val="es-ES"/>
        </w:rPr>
      </w:pPr>
      <w:r w:rsidRPr="00A3080B">
        <w:rPr>
          <w:vanish/>
          <w:lang w:val="es-ES"/>
        </w:rPr>
        <w:t>Bottom of Form</w:t>
      </w:r>
    </w:p>
    <w:p w14:paraId="41E738F8" w14:textId="77777777" w:rsidR="00C744AF" w:rsidRPr="00A3080B" w:rsidRDefault="00C744AF" w:rsidP="003A04BD">
      <w:pPr>
        <w:jc w:val="both"/>
        <w:rPr>
          <w:lang w:val="es-ES"/>
        </w:rPr>
      </w:pPr>
    </w:p>
    <w:p w14:paraId="2B27ADBE" w14:textId="77777777" w:rsidR="00C744AF" w:rsidRPr="00A3080B" w:rsidRDefault="00C744AF" w:rsidP="00B1564E">
      <w:pPr>
        <w:pStyle w:val="Heading1"/>
        <w:rPr>
          <w:lang w:val="es-ES"/>
        </w:rPr>
      </w:pPr>
      <w:bookmarkStart w:id="31" w:name="_Toc151803876"/>
      <w:r w:rsidRPr="00A3080B">
        <w:rPr>
          <w:lang w:val="es-ES"/>
        </w:rPr>
        <w:t>Reflexión Final: Flexibilidad, Adaptabilidad y Transformación en la Educación</w:t>
      </w:r>
      <w:bookmarkEnd w:id="31"/>
    </w:p>
    <w:p w14:paraId="2C4129EA" w14:textId="77777777" w:rsidR="00C744AF" w:rsidRPr="00A3080B" w:rsidRDefault="00C744AF" w:rsidP="00C744AF">
      <w:pPr>
        <w:jc w:val="both"/>
        <w:rPr>
          <w:lang w:val="es-ES"/>
        </w:rPr>
      </w:pPr>
      <w:r w:rsidRPr="00C744AF">
        <w:rPr>
          <w:lang w:val="es-ES"/>
        </w:rPr>
        <w:t>En la búsqueda de un sistema educativo idealizado para Argentina, es esencial reconocer que la adaptabilidad y la flexibilidad son pilares fundamentales para su éxito y sostenibilidad a largo plazo. Este proceso no es estático; es un organismo vivo que debe evolucionar con el tiempo, respondiendo a los cambios sociales, tecnológicos y económicos. La educación que es relevante hoy puede no serlo en una década, y por ello, el sistema debe estar diseñado para aprender, adaptarse y crecer.</w:t>
      </w:r>
    </w:p>
    <w:p w14:paraId="7438759A" w14:textId="77777777" w:rsidR="00B1564E" w:rsidRPr="00C744AF" w:rsidRDefault="00B1564E" w:rsidP="00C744AF">
      <w:pPr>
        <w:jc w:val="both"/>
        <w:rPr>
          <w:lang w:val="es-ES"/>
        </w:rPr>
      </w:pPr>
    </w:p>
    <w:p w14:paraId="5AF1D251" w14:textId="77777777" w:rsidR="00C744AF" w:rsidRPr="00C744AF" w:rsidRDefault="00C744AF" w:rsidP="00C744AF">
      <w:pPr>
        <w:jc w:val="both"/>
        <w:rPr>
          <w:lang w:val="es-ES"/>
        </w:rPr>
      </w:pPr>
      <w:r w:rsidRPr="00C744AF">
        <w:rPr>
          <w:lang w:val="es-ES"/>
        </w:rPr>
        <w:t>La Importancia de la Flexibilidad y Adaptabilidad</w:t>
      </w:r>
    </w:p>
    <w:p w14:paraId="0A1E653D" w14:textId="77777777" w:rsidR="00C744AF" w:rsidRPr="00A3080B" w:rsidRDefault="00C744AF" w:rsidP="00C744AF">
      <w:pPr>
        <w:jc w:val="both"/>
        <w:rPr>
          <w:lang w:val="es-ES"/>
        </w:rPr>
      </w:pPr>
      <w:r w:rsidRPr="00C744AF">
        <w:rPr>
          <w:lang w:val="es-ES"/>
        </w:rPr>
        <w:t>El mundo está en constante cambio, y la educación debe reflejar esto. Un sistema educativo rígido y inamovible está destinado a quedarse atrás, fallando en preparar a los estudiantes para los desafíos del futuro. Por lo tanto, es crucial que el sistema de vouchers y la estructura educativa en su conjunto estén equipados para adaptarse a nuevas realidades, incorporando avances tecnológicos, cambios en las demandas del mercado laboral y transformaciones en las necesidades sociales y culturales.</w:t>
      </w:r>
    </w:p>
    <w:p w14:paraId="755C69C1" w14:textId="77777777" w:rsidR="00B1564E" w:rsidRPr="00C744AF" w:rsidRDefault="00B1564E" w:rsidP="00C744AF">
      <w:pPr>
        <w:jc w:val="both"/>
        <w:rPr>
          <w:lang w:val="es-ES"/>
        </w:rPr>
      </w:pPr>
    </w:p>
    <w:p w14:paraId="69BF72F7" w14:textId="4DB4E10A" w:rsidR="00B1564E" w:rsidRPr="00C744AF" w:rsidRDefault="00C744AF" w:rsidP="00C744AF">
      <w:pPr>
        <w:jc w:val="both"/>
        <w:rPr>
          <w:lang w:val="es-ES"/>
        </w:rPr>
      </w:pPr>
      <w:r w:rsidRPr="00C744AF">
        <w:rPr>
          <w:lang w:val="es-ES"/>
        </w:rPr>
        <w:t>Desafiando las Creencias Culturales para Construir un Sistema Más Justo</w:t>
      </w:r>
    </w:p>
    <w:p w14:paraId="6FF92987" w14:textId="77777777" w:rsidR="00C744AF" w:rsidRPr="00A3080B" w:rsidRDefault="00C744AF" w:rsidP="00C744AF">
      <w:pPr>
        <w:jc w:val="both"/>
        <w:rPr>
          <w:lang w:val="es-ES"/>
        </w:rPr>
      </w:pPr>
      <w:r w:rsidRPr="00C744AF">
        <w:rPr>
          <w:lang w:val="es-ES"/>
        </w:rPr>
        <w:t>La transformación del sistema educativo también implica desafiar y reevaluar las creencias culturales arraigadas sobre la educación y su papel en la sociedad. Muchas veces, estas creencias pueden limitar nuestra visión y potencial para innovar. Por ejemplo, la idea de que la educación debe seguir un formato tradicional o que ciertos métodos pedagógicos son inalterables debe ser cuestionada. Al abrirnos a nuevas posibilidades y enfoques, podemos construir un sistema más justo, inclusivo y efectivo que sirva mejor a todas las capas de la sociedad.</w:t>
      </w:r>
    </w:p>
    <w:p w14:paraId="7DA70660" w14:textId="77777777" w:rsidR="00B1564E" w:rsidRPr="00C744AF" w:rsidRDefault="00B1564E" w:rsidP="00C744AF">
      <w:pPr>
        <w:jc w:val="both"/>
        <w:rPr>
          <w:lang w:val="es-ES"/>
        </w:rPr>
      </w:pPr>
    </w:p>
    <w:p w14:paraId="44BB1109" w14:textId="77777777" w:rsidR="00C744AF" w:rsidRPr="00C744AF" w:rsidRDefault="00C744AF" w:rsidP="00C744AF">
      <w:pPr>
        <w:jc w:val="both"/>
        <w:rPr>
          <w:lang w:val="es-ES"/>
        </w:rPr>
      </w:pPr>
      <w:r w:rsidRPr="00C744AF">
        <w:rPr>
          <w:lang w:val="es-ES"/>
        </w:rPr>
        <w:t>La Inevitabilidad del Cambio para Forjar un Futuro Mejor</w:t>
      </w:r>
    </w:p>
    <w:p w14:paraId="57895CD0" w14:textId="77777777" w:rsidR="00C744AF" w:rsidRPr="00A3080B" w:rsidRDefault="00C744AF" w:rsidP="00C744AF">
      <w:pPr>
        <w:jc w:val="both"/>
        <w:rPr>
          <w:lang w:val="es-ES"/>
        </w:rPr>
      </w:pPr>
      <w:r w:rsidRPr="00C744AF">
        <w:rPr>
          <w:lang w:val="es-ES"/>
        </w:rPr>
        <w:t>El cambio en el sistema educativo no es solo una posibilidad; es una necesidad. Para forjar una nueva generación de individuos capaces de contribuir significativamente al crecimiento y desarrollo de Argentina, debemos abrazar este cambio. Los estudiantes de hoy son los líderes, innovadores y creadores del mañana. Al proporcionarles una educación que fomente el pensamiento crítico, la creatividad y la adaptabilidad, estamos invirtiendo en el futuro de nuestra nación.</w:t>
      </w:r>
    </w:p>
    <w:p w14:paraId="7DCE69A0" w14:textId="77777777" w:rsidR="00C744AF" w:rsidRPr="00C744AF" w:rsidRDefault="00C744AF" w:rsidP="00C744AF">
      <w:pPr>
        <w:jc w:val="both"/>
        <w:rPr>
          <w:lang w:val="es-ES"/>
        </w:rPr>
      </w:pPr>
    </w:p>
    <w:p w14:paraId="496F7BAB" w14:textId="77777777" w:rsidR="00C744AF" w:rsidRPr="00C744AF" w:rsidRDefault="00C744AF" w:rsidP="00C744AF">
      <w:pPr>
        <w:jc w:val="both"/>
        <w:rPr>
          <w:lang w:val="es-ES"/>
        </w:rPr>
      </w:pPr>
      <w:r w:rsidRPr="00C744AF">
        <w:rPr>
          <w:lang w:val="es-ES"/>
        </w:rPr>
        <w:t>En conclusión, el viaje hacia un sistema educativo idealizado es uno de constante evolución y reinvención. Requiere un compromiso con la flexibilidad y la adaptabilidad, una voluntad de desafiar las normas culturales establecidas y una comprensión de que el cambio es esencial para el progreso. Al embarcarnos en este camino, no solo transformamos la educación, sino que también allanamos el camino para un futuro más brillante y prometedor para Argentina y sus ciudadanos. Este es un llamado a la acción no solo para reformar, sino para reimaginar y revitalizar nuestra educación, preparando a las generaciones futuras para los desafíos y oportunidades que les esperan.</w:t>
      </w:r>
    </w:p>
    <w:p w14:paraId="39D06E19" w14:textId="77777777" w:rsidR="00B1564E" w:rsidRPr="00A3080B" w:rsidRDefault="00B1564E" w:rsidP="00B1564E">
      <w:pPr>
        <w:pStyle w:val="Heading1"/>
        <w:rPr>
          <w:lang w:val="es-ES"/>
        </w:rPr>
      </w:pPr>
      <w:bookmarkStart w:id="32" w:name="_Toc151803877"/>
      <w:r w:rsidRPr="00A3080B">
        <w:rPr>
          <w:lang w:val="es-ES"/>
        </w:rPr>
        <w:lastRenderedPageBreak/>
        <w:t>Conclusión: Hacia un Futuro Educativo Transformador en Argentina</w:t>
      </w:r>
      <w:bookmarkEnd w:id="32"/>
    </w:p>
    <w:p w14:paraId="0C1C840F" w14:textId="77777777" w:rsidR="00B1564E" w:rsidRPr="00A3080B" w:rsidRDefault="00B1564E" w:rsidP="00B1564E">
      <w:pPr>
        <w:jc w:val="both"/>
        <w:rPr>
          <w:lang w:val="es-ES"/>
        </w:rPr>
      </w:pPr>
      <w:r w:rsidRPr="00B1564E">
        <w:rPr>
          <w:lang w:val="es-ES"/>
        </w:rPr>
        <w:t>Este ensayo ha explorado una visión audaz y transformadora para el sistema educativo argentino, centrada en la implementación de un sistema de vouchers educativos y la adopción de un modelo de gestión basado en Organizaciones Autónomas Descentralizadas (DAOs). A través de un enfoque de diseño idealizado, se propone una educación que no solo se adapta y evoluciona con las necesidades cambiantes de la sociedad, sino que también empodera a todos los actores involucrados.</w:t>
      </w:r>
    </w:p>
    <w:p w14:paraId="0C478450" w14:textId="77777777" w:rsidR="00B1564E" w:rsidRPr="00B1564E" w:rsidRDefault="00B1564E" w:rsidP="00B1564E">
      <w:pPr>
        <w:jc w:val="both"/>
        <w:rPr>
          <w:lang w:val="es-ES"/>
        </w:rPr>
      </w:pPr>
    </w:p>
    <w:p w14:paraId="3D02F829" w14:textId="77777777" w:rsidR="00B1564E" w:rsidRPr="00B1564E" w:rsidRDefault="00B1564E" w:rsidP="00B1564E">
      <w:pPr>
        <w:jc w:val="both"/>
        <w:rPr>
          <w:lang w:val="es-ES"/>
        </w:rPr>
      </w:pPr>
      <w:r w:rsidRPr="00B1564E">
        <w:rPr>
          <w:lang w:val="es-ES"/>
        </w:rPr>
        <w:t>Puntos Clave del Ensayo</w:t>
      </w:r>
    </w:p>
    <w:p w14:paraId="35F70607" w14:textId="77777777" w:rsidR="00B1564E" w:rsidRPr="00B1564E" w:rsidRDefault="00B1564E" w:rsidP="00B1564E">
      <w:pPr>
        <w:numPr>
          <w:ilvl w:val="0"/>
          <w:numId w:val="53"/>
        </w:numPr>
        <w:jc w:val="both"/>
        <w:rPr>
          <w:lang w:val="es-ES"/>
        </w:rPr>
      </w:pPr>
      <w:r w:rsidRPr="00B1564E">
        <w:rPr>
          <w:b/>
          <w:bCs/>
          <w:lang w:val="es-ES"/>
        </w:rPr>
        <w:t>Implementación de un Sistema de Vouchers:</w:t>
      </w:r>
      <w:r w:rsidRPr="00B1564E">
        <w:rPr>
          <w:lang w:val="es-ES"/>
        </w:rPr>
        <w:t xml:space="preserve"> Proporcionar a las familias la libertad de elegir la mejor educación para sus hijos, incentivando así la mejora en la calidad y eficiencia de las instituciones educativas.</w:t>
      </w:r>
    </w:p>
    <w:p w14:paraId="60AEF8CF" w14:textId="77777777" w:rsidR="00B1564E" w:rsidRPr="00B1564E" w:rsidRDefault="00B1564E" w:rsidP="00B1564E">
      <w:pPr>
        <w:numPr>
          <w:ilvl w:val="0"/>
          <w:numId w:val="53"/>
        </w:numPr>
        <w:jc w:val="both"/>
        <w:rPr>
          <w:lang w:val="es-ES"/>
        </w:rPr>
      </w:pPr>
      <w:r w:rsidRPr="00B1564E">
        <w:rPr>
          <w:b/>
          <w:bCs/>
          <w:lang w:val="es-ES"/>
        </w:rPr>
        <w:t>Uso de DAOs para la Gestión Educativa:</w:t>
      </w:r>
      <w:r w:rsidRPr="00B1564E">
        <w:rPr>
          <w:lang w:val="es-ES"/>
        </w:rPr>
        <w:t xml:space="preserve"> Aplicar tecnología avanzada para una gestión transparente y eficiente, permitiendo una mayor participación y colaboración entre educadores, padres y administradores.</w:t>
      </w:r>
    </w:p>
    <w:p w14:paraId="338BF4DE" w14:textId="77777777" w:rsidR="00B1564E" w:rsidRPr="00B1564E" w:rsidRDefault="00B1564E" w:rsidP="00B1564E">
      <w:pPr>
        <w:numPr>
          <w:ilvl w:val="0"/>
          <w:numId w:val="53"/>
        </w:numPr>
        <w:jc w:val="both"/>
        <w:rPr>
          <w:lang w:val="es-ES"/>
        </w:rPr>
      </w:pPr>
      <w:r w:rsidRPr="00B1564E">
        <w:rPr>
          <w:b/>
          <w:bCs/>
          <w:lang w:val="es-ES"/>
        </w:rPr>
        <w:t>Flexibilidad y Adaptabilidad:</w:t>
      </w:r>
      <w:r w:rsidRPr="00B1564E">
        <w:rPr>
          <w:lang w:val="es-ES"/>
        </w:rPr>
        <w:t xml:space="preserve"> Diseñar un sistema educativo que sea dinámico y capaz de adaptarse rápidamente a los cambios globales y locales.</w:t>
      </w:r>
    </w:p>
    <w:p w14:paraId="1B3DB00F" w14:textId="77777777" w:rsidR="00B1564E" w:rsidRPr="00B1564E" w:rsidRDefault="00B1564E" w:rsidP="00B1564E">
      <w:pPr>
        <w:numPr>
          <w:ilvl w:val="0"/>
          <w:numId w:val="53"/>
        </w:numPr>
        <w:jc w:val="both"/>
        <w:rPr>
          <w:lang w:val="es-ES"/>
        </w:rPr>
      </w:pPr>
      <w:r w:rsidRPr="00B1564E">
        <w:rPr>
          <w:b/>
          <w:bCs/>
          <w:lang w:val="es-ES"/>
        </w:rPr>
        <w:t>Desafío a las Creencias Culturales:</w:t>
      </w:r>
      <w:r w:rsidRPr="00B1564E">
        <w:rPr>
          <w:lang w:val="es-ES"/>
        </w:rPr>
        <w:t xml:space="preserve"> Repensar y desafiar las normas culturales existentes sobre la educación para construir un sistema más justo y eficaz.</w:t>
      </w:r>
    </w:p>
    <w:p w14:paraId="2897E6E6" w14:textId="77777777" w:rsidR="00B1564E" w:rsidRPr="00B1564E" w:rsidRDefault="00B1564E" w:rsidP="00B1564E">
      <w:pPr>
        <w:numPr>
          <w:ilvl w:val="0"/>
          <w:numId w:val="53"/>
        </w:numPr>
        <w:jc w:val="both"/>
        <w:rPr>
          <w:lang w:val="es-ES"/>
        </w:rPr>
      </w:pPr>
      <w:r w:rsidRPr="00B1564E">
        <w:rPr>
          <w:b/>
          <w:bCs/>
          <w:lang w:val="es-ES"/>
        </w:rPr>
        <w:t>Evaluación y Ajustes Continuos:</w:t>
      </w:r>
      <w:r w:rsidRPr="00B1564E">
        <w:rPr>
          <w:lang w:val="es-ES"/>
        </w:rPr>
        <w:t xml:space="preserve"> Implementar un proceso de monitoreo y evaluación para asegurar que el sistema se mantenga relevante y efectivo a lo largo del tiempo.</w:t>
      </w:r>
    </w:p>
    <w:p w14:paraId="265794FD" w14:textId="77777777" w:rsidR="00B1564E" w:rsidRPr="00A3080B" w:rsidRDefault="00B1564E" w:rsidP="00B1564E">
      <w:pPr>
        <w:jc w:val="both"/>
        <w:rPr>
          <w:lang w:val="es-ES"/>
        </w:rPr>
      </w:pPr>
    </w:p>
    <w:p w14:paraId="6681C8EA" w14:textId="58CC07E4" w:rsidR="00B1564E" w:rsidRPr="00A3080B" w:rsidRDefault="00B1564E" w:rsidP="00B1564E">
      <w:pPr>
        <w:jc w:val="both"/>
        <w:rPr>
          <w:lang w:val="es-ES"/>
        </w:rPr>
      </w:pPr>
      <w:r w:rsidRPr="00B1564E">
        <w:rPr>
          <w:lang w:val="es-ES"/>
        </w:rPr>
        <w:t>Visión Esperanzadora del Impacto a Largo Plazo</w:t>
      </w:r>
    </w:p>
    <w:p w14:paraId="1C059E2A" w14:textId="77777777" w:rsidR="00B1564E" w:rsidRPr="00B1564E" w:rsidRDefault="00B1564E" w:rsidP="00B1564E">
      <w:pPr>
        <w:jc w:val="both"/>
        <w:rPr>
          <w:lang w:val="es-ES"/>
        </w:rPr>
      </w:pPr>
      <w:r w:rsidRPr="00B1564E">
        <w:rPr>
          <w:lang w:val="es-ES"/>
        </w:rPr>
        <w:t>La adopción de estas reformas promete un futuro esperanzador para la sociedad argentina. Imaginemos una nación donde cada niño y joven tenga acceso a una educación que nutra su potencial individual y colectivo. Un futuro donde los educadores se sientan empoderados y valorados, y donde las familias participen activamente en el proceso educativo.</w:t>
      </w:r>
    </w:p>
    <w:p w14:paraId="1E916CFA" w14:textId="77777777" w:rsidR="00B1564E" w:rsidRPr="00A3080B" w:rsidRDefault="00B1564E" w:rsidP="00B1564E">
      <w:pPr>
        <w:jc w:val="both"/>
        <w:rPr>
          <w:lang w:val="es-ES"/>
        </w:rPr>
      </w:pPr>
      <w:r w:rsidRPr="00B1564E">
        <w:rPr>
          <w:lang w:val="es-ES"/>
        </w:rPr>
        <w:t>Estas reformas tienen el potencial de cerrar brechas de desigualdad, fomentar la innovación y preparar a una generación de ciudadanos globales, críticos y creativos. Podemos esperar un impacto significativo en el desarrollo socioeconómico del país, con ciudadanos mejor educados y preparados para enfrentar los retos del siglo XXI.</w:t>
      </w:r>
    </w:p>
    <w:p w14:paraId="521A2180" w14:textId="77777777" w:rsidR="00B1564E" w:rsidRPr="00B1564E" w:rsidRDefault="00B1564E" w:rsidP="00B1564E">
      <w:pPr>
        <w:jc w:val="both"/>
        <w:rPr>
          <w:lang w:val="es-ES"/>
        </w:rPr>
      </w:pPr>
    </w:p>
    <w:p w14:paraId="4C0E83BE" w14:textId="77777777" w:rsidR="00B1564E" w:rsidRPr="00B1564E" w:rsidRDefault="00B1564E" w:rsidP="00B1564E">
      <w:pPr>
        <w:jc w:val="both"/>
        <w:rPr>
          <w:lang w:val="es-ES"/>
        </w:rPr>
      </w:pPr>
      <w:r w:rsidRPr="00B1564E">
        <w:rPr>
          <w:lang w:val="es-ES"/>
        </w:rPr>
        <w:t>En última instancia, este viaje hacia un nuevo paradigma educativo no es solo una reforma de políticas y prácticas, sino una transformación de la cultura educativa en su conjunto. Es un paso hacia la creación de una sociedad más justa, informada y próspera. Con el compromiso y la colaboración de todos, Argentina puede emerger como un líder en innovación educativa, forjando un camino luminoso para las futuras generaciones.</w:t>
      </w:r>
    </w:p>
    <w:p w14:paraId="23FE4E02" w14:textId="456102BD" w:rsidR="00C744AF" w:rsidRPr="00A3080B" w:rsidRDefault="005C35E7" w:rsidP="005C35E7">
      <w:pPr>
        <w:jc w:val="center"/>
        <w:rPr>
          <w:lang w:val="es-ES"/>
        </w:rPr>
      </w:pPr>
      <w:r>
        <w:rPr>
          <w:noProof/>
          <w:lang w:val="es-ES"/>
        </w:rPr>
        <w:drawing>
          <wp:inline distT="0" distB="0" distL="0" distR="0" wp14:anchorId="35B2DF28" wp14:editId="540DDAE3">
            <wp:extent cx="1208126" cy="1208126"/>
            <wp:effectExtent l="0" t="0" r="0" b="0"/>
            <wp:docPr id="1802781515" name="Picture 8" descr="A close up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81515" name="Picture 8" descr="A close up of a network&#10;&#10;Description automatically generated"/>
                    <pic:cNvPicPr/>
                  </pic:nvPicPr>
                  <pic:blipFill>
                    <a:blip r:embed="rId9" cstate="print">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212059" cy="1212059"/>
                    </a:xfrm>
                    <a:prstGeom prst="rect">
                      <a:avLst/>
                    </a:prstGeom>
                  </pic:spPr>
                </pic:pic>
              </a:graphicData>
            </a:graphic>
          </wp:inline>
        </w:drawing>
      </w:r>
    </w:p>
    <w:sectPr w:rsidR="00C744AF" w:rsidRPr="00A3080B" w:rsidSect="00843CE7">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26A8D" w14:textId="77777777" w:rsidR="00A3080B" w:rsidRDefault="00A3080B" w:rsidP="00A3080B">
      <w:r>
        <w:separator/>
      </w:r>
    </w:p>
  </w:endnote>
  <w:endnote w:type="continuationSeparator" w:id="0">
    <w:p w14:paraId="4D0A4E2F" w14:textId="77777777" w:rsidR="00A3080B" w:rsidRDefault="00A3080B" w:rsidP="00A30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AC223" w14:textId="77777777" w:rsidR="00A3080B" w:rsidRDefault="00A3080B" w:rsidP="00A3080B">
      <w:r>
        <w:separator/>
      </w:r>
    </w:p>
  </w:footnote>
  <w:footnote w:type="continuationSeparator" w:id="0">
    <w:p w14:paraId="125A149A" w14:textId="77777777" w:rsidR="00A3080B" w:rsidRDefault="00A3080B" w:rsidP="00A308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5D08"/>
    <w:multiLevelType w:val="multilevel"/>
    <w:tmpl w:val="7E16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465ED"/>
    <w:multiLevelType w:val="multilevel"/>
    <w:tmpl w:val="F81E18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F97A18"/>
    <w:multiLevelType w:val="multilevel"/>
    <w:tmpl w:val="7CDC97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85B87"/>
    <w:multiLevelType w:val="multilevel"/>
    <w:tmpl w:val="33BAE5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2729D"/>
    <w:multiLevelType w:val="multilevel"/>
    <w:tmpl w:val="7B4C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C666A0"/>
    <w:multiLevelType w:val="multilevel"/>
    <w:tmpl w:val="AD8C4E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4E1E92"/>
    <w:multiLevelType w:val="multilevel"/>
    <w:tmpl w:val="0A40B7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D42621"/>
    <w:multiLevelType w:val="multilevel"/>
    <w:tmpl w:val="00C4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0817DD"/>
    <w:multiLevelType w:val="multilevel"/>
    <w:tmpl w:val="6072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102973"/>
    <w:multiLevelType w:val="multilevel"/>
    <w:tmpl w:val="95E4E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0611FB"/>
    <w:multiLevelType w:val="multilevel"/>
    <w:tmpl w:val="EA64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E5031C"/>
    <w:multiLevelType w:val="multilevel"/>
    <w:tmpl w:val="E852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5B0376"/>
    <w:multiLevelType w:val="multilevel"/>
    <w:tmpl w:val="0D9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1561A4"/>
    <w:multiLevelType w:val="multilevel"/>
    <w:tmpl w:val="57F012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160B3F"/>
    <w:multiLevelType w:val="multilevel"/>
    <w:tmpl w:val="3D10DA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435D4E"/>
    <w:multiLevelType w:val="multilevel"/>
    <w:tmpl w:val="73F872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EB75DC"/>
    <w:multiLevelType w:val="multilevel"/>
    <w:tmpl w:val="98EAC5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5B2DEB"/>
    <w:multiLevelType w:val="multilevel"/>
    <w:tmpl w:val="980A1E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703E15"/>
    <w:multiLevelType w:val="multilevel"/>
    <w:tmpl w:val="CB5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5347C4A"/>
    <w:multiLevelType w:val="multilevel"/>
    <w:tmpl w:val="CAF815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A8530D"/>
    <w:multiLevelType w:val="multilevel"/>
    <w:tmpl w:val="BF221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0C4380"/>
    <w:multiLevelType w:val="multilevel"/>
    <w:tmpl w:val="8EB651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0474C1"/>
    <w:multiLevelType w:val="multilevel"/>
    <w:tmpl w:val="DE1C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D301CC"/>
    <w:multiLevelType w:val="multilevel"/>
    <w:tmpl w:val="5CDCB8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303270"/>
    <w:multiLevelType w:val="multilevel"/>
    <w:tmpl w:val="6ACEC6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BED55E1"/>
    <w:multiLevelType w:val="multilevel"/>
    <w:tmpl w:val="9F1E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3700DD"/>
    <w:multiLevelType w:val="multilevel"/>
    <w:tmpl w:val="7CD6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FE11077"/>
    <w:multiLevelType w:val="multilevel"/>
    <w:tmpl w:val="BC88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37A1BB2"/>
    <w:multiLevelType w:val="multilevel"/>
    <w:tmpl w:val="55D8DA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710438"/>
    <w:multiLevelType w:val="multilevel"/>
    <w:tmpl w:val="085892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820A58"/>
    <w:multiLevelType w:val="multilevel"/>
    <w:tmpl w:val="E4C61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FC65BA"/>
    <w:multiLevelType w:val="multilevel"/>
    <w:tmpl w:val="B40478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1331FE"/>
    <w:multiLevelType w:val="multilevel"/>
    <w:tmpl w:val="1C94B6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A756449"/>
    <w:multiLevelType w:val="multilevel"/>
    <w:tmpl w:val="01B8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647F48"/>
    <w:multiLevelType w:val="multilevel"/>
    <w:tmpl w:val="71B2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1437C12"/>
    <w:multiLevelType w:val="multilevel"/>
    <w:tmpl w:val="3614E6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AD2D53"/>
    <w:multiLevelType w:val="multilevel"/>
    <w:tmpl w:val="1478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5657A54"/>
    <w:multiLevelType w:val="multilevel"/>
    <w:tmpl w:val="5930D8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B15253"/>
    <w:multiLevelType w:val="multilevel"/>
    <w:tmpl w:val="E37A63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434066"/>
    <w:multiLevelType w:val="multilevel"/>
    <w:tmpl w:val="A3600C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9222418"/>
    <w:multiLevelType w:val="multilevel"/>
    <w:tmpl w:val="F056B1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A472620"/>
    <w:multiLevelType w:val="multilevel"/>
    <w:tmpl w:val="A4DAD1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6B040B"/>
    <w:multiLevelType w:val="multilevel"/>
    <w:tmpl w:val="757A6B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44013F"/>
    <w:multiLevelType w:val="multilevel"/>
    <w:tmpl w:val="D71A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16D52D5"/>
    <w:multiLevelType w:val="multilevel"/>
    <w:tmpl w:val="13EC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429483E"/>
    <w:multiLevelType w:val="multilevel"/>
    <w:tmpl w:val="6D84F7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70578CD"/>
    <w:multiLevelType w:val="multilevel"/>
    <w:tmpl w:val="5686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950014D"/>
    <w:multiLevelType w:val="multilevel"/>
    <w:tmpl w:val="4AE493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9C5B40"/>
    <w:multiLevelType w:val="multilevel"/>
    <w:tmpl w:val="D7C4FB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F20F6E"/>
    <w:multiLevelType w:val="multilevel"/>
    <w:tmpl w:val="2B7A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BF42B63"/>
    <w:multiLevelType w:val="multilevel"/>
    <w:tmpl w:val="68CE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E9933C4"/>
    <w:multiLevelType w:val="multilevel"/>
    <w:tmpl w:val="3D66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02468D5"/>
    <w:multiLevelType w:val="multilevel"/>
    <w:tmpl w:val="24E0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31A045D"/>
    <w:multiLevelType w:val="multilevel"/>
    <w:tmpl w:val="0CE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7985E09"/>
    <w:multiLevelType w:val="multilevel"/>
    <w:tmpl w:val="7D3C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8CE366E"/>
    <w:multiLevelType w:val="multilevel"/>
    <w:tmpl w:val="94F634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8E3DEF"/>
    <w:multiLevelType w:val="multilevel"/>
    <w:tmpl w:val="75EAED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E3A38D6"/>
    <w:multiLevelType w:val="multilevel"/>
    <w:tmpl w:val="4F80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FA93BC4"/>
    <w:multiLevelType w:val="multilevel"/>
    <w:tmpl w:val="3C38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0814168">
    <w:abstractNumId w:val="42"/>
  </w:num>
  <w:num w:numId="2" w16cid:durableId="1110123583">
    <w:abstractNumId w:val="48"/>
  </w:num>
  <w:num w:numId="3" w16cid:durableId="1680499657">
    <w:abstractNumId w:val="21"/>
  </w:num>
  <w:num w:numId="4" w16cid:durableId="722212340">
    <w:abstractNumId w:val="2"/>
  </w:num>
  <w:num w:numId="5" w16cid:durableId="476537496">
    <w:abstractNumId w:val="35"/>
  </w:num>
  <w:num w:numId="6" w16cid:durableId="1175264245">
    <w:abstractNumId w:val="28"/>
  </w:num>
  <w:num w:numId="7" w16cid:durableId="1576626349">
    <w:abstractNumId w:val="3"/>
  </w:num>
  <w:num w:numId="8" w16cid:durableId="1071271462">
    <w:abstractNumId w:val="6"/>
  </w:num>
  <w:num w:numId="9" w16cid:durableId="1394426613">
    <w:abstractNumId w:val="19"/>
  </w:num>
  <w:num w:numId="10" w16cid:durableId="1354720720">
    <w:abstractNumId w:val="1"/>
  </w:num>
  <w:num w:numId="11" w16cid:durableId="1800996873">
    <w:abstractNumId w:val="24"/>
  </w:num>
  <w:num w:numId="12" w16cid:durableId="369111303">
    <w:abstractNumId w:val="9"/>
  </w:num>
  <w:num w:numId="13" w16cid:durableId="443235143">
    <w:abstractNumId w:val="13"/>
  </w:num>
  <w:num w:numId="14" w16cid:durableId="1069497868">
    <w:abstractNumId w:val="40"/>
  </w:num>
  <w:num w:numId="15" w16cid:durableId="2092578935">
    <w:abstractNumId w:val="16"/>
  </w:num>
  <w:num w:numId="16" w16cid:durableId="190535825">
    <w:abstractNumId w:val="17"/>
  </w:num>
  <w:num w:numId="17" w16cid:durableId="542865998">
    <w:abstractNumId w:val="56"/>
  </w:num>
  <w:num w:numId="18" w16cid:durableId="1451315870">
    <w:abstractNumId w:val="41"/>
  </w:num>
  <w:num w:numId="19" w16cid:durableId="870845224">
    <w:abstractNumId w:val="31"/>
  </w:num>
  <w:num w:numId="20" w16cid:durableId="353657806">
    <w:abstractNumId w:val="32"/>
  </w:num>
  <w:num w:numId="21" w16cid:durableId="2015299074">
    <w:abstractNumId w:val="38"/>
  </w:num>
  <w:num w:numId="22" w16cid:durableId="257099486">
    <w:abstractNumId w:val="14"/>
  </w:num>
  <w:num w:numId="23" w16cid:durableId="1014723236">
    <w:abstractNumId w:val="45"/>
  </w:num>
  <w:num w:numId="24" w16cid:durableId="1551190208">
    <w:abstractNumId w:val="39"/>
  </w:num>
  <w:num w:numId="25" w16cid:durableId="83693892">
    <w:abstractNumId w:val="54"/>
  </w:num>
  <w:num w:numId="26" w16cid:durableId="918097533">
    <w:abstractNumId w:val="49"/>
  </w:num>
  <w:num w:numId="27" w16cid:durableId="515001476">
    <w:abstractNumId w:val="0"/>
  </w:num>
  <w:num w:numId="28" w16cid:durableId="1603219999">
    <w:abstractNumId w:val="25"/>
  </w:num>
  <w:num w:numId="29" w16cid:durableId="693455977">
    <w:abstractNumId w:val="4"/>
  </w:num>
  <w:num w:numId="30" w16cid:durableId="1630546528">
    <w:abstractNumId w:val="26"/>
  </w:num>
  <w:num w:numId="31" w16cid:durableId="542716239">
    <w:abstractNumId w:val="50"/>
  </w:num>
  <w:num w:numId="32" w16cid:durableId="1221483610">
    <w:abstractNumId w:val="8"/>
  </w:num>
  <w:num w:numId="33" w16cid:durableId="98720376">
    <w:abstractNumId w:val="22"/>
  </w:num>
  <w:num w:numId="34" w16cid:durableId="703991592">
    <w:abstractNumId w:val="52"/>
  </w:num>
  <w:num w:numId="35" w16cid:durableId="845754907">
    <w:abstractNumId w:val="7"/>
  </w:num>
  <w:num w:numId="36" w16cid:durableId="26688768">
    <w:abstractNumId w:val="57"/>
  </w:num>
  <w:num w:numId="37" w16cid:durableId="1503204319">
    <w:abstractNumId w:val="44"/>
  </w:num>
  <w:num w:numId="38" w16cid:durableId="2026859389">
    <w:abstractNumId w:val="5"/>
  </w:num>
  <w:num w:numId="39" w16cid:durableId="1178736460">
    <w:abstractNumId w:val="55"/>
  </w:num>
  <w:num w:numId="40" w16cid:durableId="1276207354">
    <w:abstractNumId w:val="23"/>
  </w:num>
  <w:num w:numId="41" w16cid:durableId="1890070851">
    <w:abstractNumId w:val="15"/>
  </w:num>
  <w:num w:numId="42" w16cid:durableId="1207335249">
    <w:abstractNumId w:val="30"/>
  </w:num>
  <w:num w:numId="43" w16cid:durableId="1055161181">
    <w:abstractNumId w:val="37"/>
  </w:num>
  <w:num w:numId="44" w16cid:durableId="521629284">
    <w:abstractNumId w:val="47"/>
  </w:num>
  <w:num w:numId="45" w16cid:durableId="1751349278">
    <w:abstractNumId w:val="29"/>
  </w:num>
  <w:num w:numId="46" w16cid:durableId="19863030">
    <w:abstractNumId w:val="27"/>
  </w:num>
  <w:num w:numId="47" w16cid:durableId="1738358263">
    <w:abstractNumId w:val="36"/>
  </w:num>
  <w:num w:numId="48" w16cid:durableId="515965892">
    <w:abstractNumId w:val="46"/>
  </w:num>
  <w:num w:numId="49" w16cid:durableId="930700161">
    <w:abstractNumId w:val="18"/>
  </w:num>
  <w:num w:numId="50" w16cid:durableId="87627844">
    <w:abstractNumId w:val="34"/>
  </w:num>
  <w:num w:numId="51" w16cid:durableId="1221286326">
    <w:abstractNumId w:val="12"/>
  </w:num>
  <w:num w:numId="52" w16cid:durableId="151677325">
    <w:abstractNumId w:val="53"/>
  </w:num>
  <w:num w:numId="53" w16cid:durableId="1387098229">
    <w:abstractNumId w:val="20"/>
  </w:num>
  <w:num w:numId="54" w16cid:durableId="1384057043">
    <w:abstractNumId w:val="58"/>
  </w:num>
  <w:num w:numId="55" w16cid:durableId="1501001113">
    <w:abstractNumId w:val="33"/>
  </w:num>
  <w:num w:numId="56" w16cid:durableId="684938668">
    <w:abstractNumId w:val="10"/>
  </w:num>
  <w:num w:numId="57" w16cid:durableId="1441024418">
    <w:abstractNumId w:val="43"/>
  </w:num>
  <w:num w:numId="58" w16cid:durableId="1206219429">
    <w:abstractNumId w:val="11"/>
  </w:num>
  <w:num w:numId="59" w16cid:durableId="1563827669">
    <w:abstractNumId w:val="5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D9F"/>
    <w:rsid w:val="001017FA"/>
    <w:rsid w:val="00194DA3"/>
    <w:rsid w:val="001C080A"/>
    <w:rsid w:val="0020714E"/>
    <w:rsid w:val="00236F22"/>
    <w:rsid w:val="002956C6"/>
    <w:rsid w:val="00352438"/>
    <w:rsid w:val="003A04BD"/>
    <w:rsid w:val="003C4EAD"/>
    <w:rsid w:val="003E6FC7"/>
    <w:rsid w:val="004A06F7"/>
    <w:rsid w:val="004C5899"/>
    <w:rsid w:val="00537C7B"/>
    <w:rsid w:val="00542D03"/>
    <w:rsid w:val="005C35E7"/>
    <w:rsid w:val="00607179"/>
    <w:rsid w:val="006918E8"/>
    <w:rsid w:val="007E5EB0"/>
    <w:rsid w:val="00843CE7"/>
    <w:rsid w:val="00871D9F"/>
    <w:rsid w:val="008E2A09"/>
    <w:rsid w:val="00900A81"/>
    <w:rsid w:val="00905A21"/>
    <w:rsid w:val="00925077"/>
    <w:rsid w:val="00A22E00"/>
    <w:rsid w:val="00A3080B"/>
    <w:rsid w:val="00B04D75"/>
    <w:rsid w:val="00B1564E"/>
    <w:rsid w:val="00C27EA5"/>
    <w:rsid w:val="00C35E3A"/>
    <w:rsid w:val="00C400B0"/>
    <w:rsid w:val="00C744AF"/>
    <w:rsid w:val="00DA119D"/>
    <w:rsid w:val="00E108BB"/>
    <w:rsid w:val="00E93FD5"/>
    <w:rsid w:val="00EE7D40"/>
    <w:rsid w:val="00F25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D5FA8"/>
  <w15:chartTrackingRefBased/>
  <w15:docId w15:val="{C2F7B1A4-CB16-D54F-B39C-9647E13C1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64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308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05A2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3080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64E"/>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A3080B"/>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A3080B"/>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A3080B"/>
    <w:pPr>
      <w:tabs>
        <w:tab w:val="center" w:pos="4680"/>
        <w:tab w:val="right" w:pos="9360"/>
      </w:tabs>
    </w:pPr>
  </w:style>
  <w:style w:type="character" w:customStyle="1" w:styleId="HeaderChar">
    <w:name w:val="Header Char"/>
    <w:basedOn w:val="DefaultParagraphFont"/>
    <w:link w:val="Header"/>
    <w:uiPriority w:val="99"/>
    <w:rsid w:val="00A3080B"/>
  </w:style>
  <w:style w:type="paragraph" w:styleId="Footer">
    <w:name w:val="footer"/>
    <w:basedOn w:val="Normal"/>
    <w:link w:val="FooterChar"/>
    <w:uiPriority w:val="99"/>
    <w:unhideWhenUsed/>
    <w:rsid w:val="00A3080B"/>
    <w:pPr>
      <w:tabs>
        <w:tab w:val="center" w:pos="4680"/>
        <w:tab w:val="right" w:pos="9360"/>
      </w:tabs>
    </w:pPr>
  </w:style>
  <w:style w:type="character" w:customStyle="1" w:styleId="FooterChar">
    <w:name w:val="Footer Char"/>
    <w:basedOn w:val="DefaultParagraphFont"/>
    <w:link w:val="Footer"/>
    <w:uiPriority w:val="99"/>
    <w:rsid w:val="00A3080B"/>
  </w:style>
  <w:style w:type="paragraph" w:styleId="TOCHeading">
    <w:name w:val="TOC Heading"/>
    <w:basedOn w:val="Heading1"/>
    <w:next w:val="Normal"/>
    <w:uiPriority w:val="39"/>
    <w:unhideWhenUsed/>
    <w:qFormat/>
    <w:rsid w:val="00236F22"/>
    <w:pPr>
      <w:spacing w:before="48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236F22"/>
    <w:pPr>
      <w:spacing w:before="120"/>
    </w:pPr>
    <w:rPr>
      <w:rFonts w:cstheme="minorHAnsi"/>
      <w:b/>
      <w:bCs/>
      <w:i/>
      <w:iCs/>
    </w:rPr>
  </w:style>
  <w:style w:type="paragraph" w:styleId="TOC2">
    <w:name w:val="toc 2"/>
    <w:basedOn w:val="Normal"/>
    <w:next w:val="Normal"/>
    <w:autoRedefine/>
    <w:uiPriority w:val="39"/>
    <w:unhideWhenUsed/>
    <w:rsid w:val="00236F22"/>
    <w:pPr>
      <w:spacing w:before="120"/>
      <w:ind w:left="240"/>
    </w:pPr>
    <w:rPr>
      <w:rFonts w:cstheme="minorHAnsi"/>
      <w:b/>
      <w:bCs/>
      <w:sz w:val="22"/>
      <w:szCs w:val="22"/>
    </w:rPr>
  </w:style>
  <w:style w:type="character" w:styleId="Hyperlink">
    <w:name w:val="Hyperlink"/>
    <w:basedOn w:val="DefaultParagraphFont"/>
    <w:uiPriority w:val="99"/>
    <w:unhideWhenUsed/>
    <w:rsid w:val="00236F22"/>
    <w:rPr>
      <w:color w:val="0563C1" w:themeColor="hyperlink"/>
      <w:u w:val="single"/>
    </w:rPr>
  </w:style>
  <w:style w:type="paragraph" w:styleId="TOC3">
    <w:name w:val="toc 3"/>
    <w:basedOn w:val="Normal"/>
    <w:next w:val="Normal"/>
    <w:autoRedefine/>
    <w:uiPriority w:val="39"/>
    <w:semiHidden/>
    <w:unhideWhenUsed/>
    <w:rsid w:val="00236F22"/>
    <w:pPr>
      <w:ind w:left="480"/>
    </w:pPr>
    <w:rPr>
      <w:rFonts w:cstheme="minorHAnsi"/>
      <w:sz w:val="20"/>
      <w:szCs w:val="20"/>
    </w:rPr>
  </w:style>
  <w:style w:type="paragraph" w:styleId="TOC4">
    <w:name w:val="toc 4"/>
    <w:basedOn w:val="Normal"/>
    <w:next w:val="Normal"/>
    <w:autoRedefine/>
    <w:uiPriority w:val="39"/>
    <w:semiHidden/>
    <w:unhideWhenUsed/>
    <w:rsid w:val="00236F22"/>
    <w:pPr>
      <w:ind w:left="720"/>
    </w:pPr>
    <w:rPr>
      <w:rFonts w:cstheme="minorHAnsi"/>
      <w:sz w:val="20"/>
      <w:szCs w:val="20"/>
    </w:rPr>
  </w:style>
  <w:style w:type="paragraph" w:styleId="TOC5">
    <w:name w:val="toc 5"/>
    <w:basedOn w:val="Normal"/>
    <w:next w:val="Normal"/>
    <w:autoRedefine/>
    <w:uiPriority w:val="39"/>
    <w:semiHidden/>
    <w:unhideWhenUsed/>
    <w:rsid w:val="00236F22"/>
    <w:pPr>
      <w:ind w:left="960"/>
    </w:pPr>
    <w:rPr>
      <w:rFonts w:cstheme="minorHAnsi"/>
      <w:sz w:val="20"/>
      <w:szCs w:val="20"/>
    </w:rPr>
  </w:style>
  <w:style w:type="paragraph" w:styleId="TOC6">
    <w:name w:val="toc 6"/>
    <w:basedOn w:val="Normal"/>
    <w:next w:val="Normal"/>
    <w:autoRedefine/>
    <w:uiPriority w:val="39"/>
    <w:semiHidden/>
    <w:unhideWhenUsed/>
    <w:rsid w:val="00236F22"/>
    <w:pPr>
      <w:ind w:left="1200"/>
    </w:pPr>
    <w:rPr>
      <w:rFonts w:cstheme="minorHAnsi"/>
      <w:sz w:val="20"/>
      <w:szCs w:val="20"/>
    </w:rPr>
  </w:style>
  <w:style w:type="paragraph" w:styleId="TOC7">
    <w:name w:val="toc 7"/>
    <w:basedOn w:val="Normal"/>
    <w:next w:val="Normal"/>
    <w:autoRedefine/>
    <w:uiPriority w:val="39"/>
    <w:semiHidden/>
    <w:unhideWhenUsed/>
    <w:rsid w:val="00236F22"/>
    <w:pPr>
      <w:ind w:left="1440"/>
    </w:pPr>
    <w:rPr>
      <w:rFonts w:cstheme="minorHAnsi"/>
      <w:sz w:val="20"/>
      <w:szCs w:val="20"/>
    </w:rPr>
  </w:style>
  <w:style w:type="paragraph" w:styleId="TOC8">
    <w:name w:val="toc 8"/>
    <w:basedOn w:val="Normal"/>
    <w:next w:val="Normal"/>
    <w:autoRedefine/>
    <w:uiPriority w:val="39"/>
    <w:semiHidden/>
    <w:unhideWhenUsed/>
    <w:rsid w:val="00236F22"/>
    <w:pPr>
      <w:ind w:left="1680"/>
    </w:pPr>
    <w:rPr>
      <w:rFonts w:cstheme="minorHAnsi"/>
      <w:sz w:val="20"/>
      <w:szCs w:val="20"/>
    </w:rPr>
  </w:style>
  <w:style w:type="paragraph" w:styleId="TOC9">
    <w:name w:val="toc 9"/>
    <w:basedOn w:val="Normal"/>
    <w:next w:val="Normal"/>
    <w:autoRedefine/>
    <w:uiPriority w:val="39"/>
    <w:semiHidden/>
    <w:unhideWhenUsed/>
    <w:rsid w:val="00236F22"/>
    <w:pPr>
      <w:ind w:left="1920"/>
    </w:pPr>
    <w:rPr>
      <w:rFonts w:cstheme="minorHAnsi"/>
      <w:sz w:val="20"/>
      <w:szCs w:val="20"/>
    </w:rPr>
  </w:style>
  <w:style w:type="character" w:customStyle="1" w:styleId="Heading3Char">
    <w:name w:val="Heading 3 Char"/>
    <w:basedOn w:val="DefaultParagraphFont"/>
    <w:link w:val="Heading3"/>
    <w:uiPriority w:val="9"/>
    <w:semiHidden/>
    <w:rsid w:val="00905A2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3479">
      <w:bodyDiv w:val="1"/>
      <w:marLeft w:val="0"/>
      <w:marRight w:val="0"/>
      <w:marTop w:val="0"/>
      <w:marBottom w:val="0"/>
      <w:divBdr>
        <w:top w:val="none" w:sz="0" w:space="0" w:color="auto"/>
        <w:left w:val="none" w:sz="0" w:space="0" w:color="auto"/>
        <w:bottom w:val="none" w:sz="0" w:space="0" w:color="auto"/>
        <w:right w:val="none" w:sz="0" w:space="0" w:color="auto"/>
      </w:divBdr>
    </w:div>
    <w:div w:id="78909139">
      <w:bodyDiv w:val="1"/>
      <w:marLeft w:val="0"/>
      <w:marRight w:val="0"/>
      <w:marTop w:val="0"/>
      <w:marBottom w:val="0"/>
      <w:divBdr>
        <w:top w:val="none" w:sz="0" w:space="0" w:color="auto"/>
        <w:left w:val="none" w:sz="0" w:space="0" w:color="auto"/>
        <w:bottom w:val="none" w:sz="0" w:space="0" w:color="auto"/>
        <w:right w:val="none" w:sz="0" w:space="0" w:color="auto"/>
      </w:divBdr>
    </w:div>
    <w:div w:id="114325373">
      <w:bodyDiv w:val="1"/>
      <w:marLeft w:val="0"/>
      <w:marRight w:val="0"/>
      <w:marTop w:val="0"/>
      <w:marBottom w:val="0"/>
      <w:divBdr>
        <w:top w:val="none" w:sz="0" w:space="0" w:color="auto"/>
        <w:left w:val="none" w:sz="0" w:space="0" w:color="auto"/>
        <w:bottom w:val="none" w:sz="0" w:space="0" w:color="auto"/>
        <w:right w:val="none" w:sz="0" w:space="0" w:color="auto"/>
      </w:divBdr>
    </w:div>
    <w:div w:id="115301038">
      <w:bodyDiv w:val="1"/>
      <w:marLeft w:val="0"/>
      <w:marRight w:val="0"/>
      <w:marTop w:val="0"/>
      <w:marBottom w:val="0"/>
      <w:divBdr>
        <w:top w:val="none" w:sz="0" w:space="0" w:color="auto"/>
        <w:left w:val="none" w:sz="0" w:space="0" w:color="auto"/>
        <w:bottom w:val="none" w:sz="0" w:space="0" w:color="auto"/>
        <w:right w:val="none" w:sz="0" w:space="0" w:color="auto"/>
      </w:divBdr>
    </w:div>
    <w:div w:id="331027733">
      <w:bodyDiv w:val="1"/>
      <w:marLeft w:val="0"/>
      <w:marRight w:val="0"/>
      <w:marTop w:val="0"/>
      <w:marBottom w:val="0"/>
      <w:divBdr>
        <w:top w:val="none" w:sz="0" w:space="0" w:color="auto"/>
        <w:left w:val="none" w:sz="0" w:space="0" w:color="auto"/>
        <w:bottom w:val="none" w:sz="0" w:space="0" w:color="auto"/>
        <w:right w:val="none" w:sz="0" w:space="0" w:color="auto"/>
      </w:divBdr>
    </w:div>
    <w:div w:id="331565160">
      <w:bodyDiv w:val="1"/>
      <w:marLeft w:val="0"/>
      <w:marRight w:val="0"/>
      <w:marTop w:val="0"/>
      <w:marBottom w:val="0"/>
      <w:divBdr>
        <w:top w:val="none" w:sz="0" w:space="0" w:color="auto"/>
        <w:left w:val="none" w:sz="0" w:space="0" w:color="auto"/>
        <w:bottom w:val="none" w:sz="0" w:space="0" w:color="auto"/>
        <w:right w:val="none" w:sz="0" w:space="0" w:color="auto"/>
      </w:divBdr>
    </w:div>
    <w:div w:id="549850426">
      <w:bodyDiv w:val="1"/>
      <w:marLeft w:val="0"/>
      <w:marRight w:val="0"/>
      <w:marTop w:val="0"/>
      <w:marBottom w:val="0"/>
      <w:divBdr>
        <w:top w:val="none" w:sz="0" w:space="0" w:color="auto"/>
        <w:left w:val="none" w:sz="0" w:space="0" w:color="auto"/>
        <w:bottom w:val="none" w:sz="0" w:space="0" w:color="auto"/>
        <w:right w:val="none" w:sz="0" w:space="0" w:color="auto"/>
      </w:divBdr>
    </w:div>
    <w:div w:id="589580980">
      <w:bodyDiv w:val="1"/>
      <w:marLeft w:val="0"/>
      <w:marRight w:val="0"/>
      <w:marTop w:val="0"/>
      <w:marBottom w:val="0"/>
      <w:divBdr>
        <w:top w:val="none" w:sz="0" w:space="0" w:color="auto"/>
        <w:left w:val="none" w:sz="0" w:space="0" w:color="auto"/>
        <w:bottom w:val="none" w:sz="0" w:space="0" w:color="auto"/>
        <w:right w:val="none" w:sz="0" w:space="0" w:color="auto"/>
      </w:divBdr>
    </w:div>
    <w:div w:id="681207474">
      <w:bodyDiv w:val="1"/>
      <w:marLeft w:val="0"/>
      <w:marRight w:val="0"/>
      <w:marTop w:val="0"/>
      <w:marBottom w:val="0"/>
      <w:divBdr>
        <w:top w:val="none" w:sz="0" w:space="0" w:color="auto"/>
        <w:left w:val="none" w:sz="0" w:space="0" w:color="auto"/>
        <w:bottom w:val="none" w:sz="0" w:space="0" w:color="auto"/>
        <w:right w:val="none" w:sz="0" w:space="0" w:color="auto"/>
      </w:divBdr>
      <w:divsChild>
        <w:div w:id="424036194">
          <w:marLeft w:val="0"/>
          <w:marRight w:val="0"/>
          <w:marTop w:val="0"/>
          <w:marBottom w:val="0"/>
          <w:divBdr>
            <w:top w:val="single" w:sz="2" w:space="0" w:color="D9D9E3"/>
            <w:left w:val="single" w:sz="2" w:space="0" w:color="D9D9E3"/>
            <w:bottom w:val="single" w:sz="2" w:space="0" w:color="D9D9E3"/>
            <w:right w:val="single" w:sz="2" w:space="0" w:color="D9D9E3"/>
          </w:divBdr>
          <w:divsChild>
            <w:div w:id="455953617">
              <w:marLeft w:val="0"/>
              <w:marRight w:val="0"/>
              <w:marTop w:val="0"/>
              <w:marBottom w:val="0"/>
              <w:divBdr>
                <w:top w:val="single" w:sz="2" w:space="0" w:color="D9D9E3"/>
                <w:left w:val="single" w:sz="2" w:space="0" w:color="D9D9E3"/>
                <w:bottom w:val="single" w:sz="2" w:space="0" w:color="D9D9E3"/>
                <w:right w:val="single" w:sz="2" w:space="0" w:color="D9D9E3"/>
              </w:divBdr>
              <w:divsChild>
                <w:div w:id="1067848466">
                  <w:marLeft w:val="0"/>
                  <w:marRight w:val="0"/>
                  <w:marTop w:val="0"/>
                  <w:marBottom w:val="0"/>
                  <w:divBdr>
                    <w:top w:val="single" w:sz="2" w:space="0" w:color="D9D9E3"/>
                    <w:left w:val="single" w:sz="2" w:space="0" w:color="D9D9E3"/>
                    <w:bottom w:val="single" w:sz="2" w:space="0" w:color="D9D9E3"/>
                    <w:right w:val="single" w:sz="2" w:space="0" w:color="D9D9E3"/>
                  </w:divBdr>
                  <w:divsChild>
                    <w:div w:id="455880832">
                      <w:marLeft w:val="0"/>
                      <w:marRight w:val="0"/>
                      <w:marTop w:val="0"/>
                      <w:marBottom w:val="0"/>
                      <w:divBdr>
                        <w:top w:val="single" w:sz="2" w:space="0" w:color="D9D9E3"/>
                        <w:left w:val="single" w:sz="2" w:space="0" w:color="D9D9E3"/>
                        <w:bottom w:val="single" w:sz="2" w:space="0" w:color="D9D9E3"/>
                        <w:right w:val="single" w:sz="2" w:space="0" w:color="D9D9E3"/>
                      </w:divBdr>
                      <w:divsChild>
                        <w:div w:id="1001271987">
                          <w:marLeft w:val="0"/>
                          <w:marRight w:val="0"/>
                          <w:marTop w:val="0"/>
                          <w:marBottom w:val="0"/>
                          <w:divBdr>
                            <w:top w:val="single" w:sz="2" w:space="0" w:color="D9D9E3"/>
                            <w:left w:val="single" w:sz="2" w:space="0" w:color="D9D9E3"/>
                            <w:bottom w:val="single" w:sz="2" w:space="0" w:color="D9D9E3"/>
                            <w:right w:val="single" w:sz="2" w:space="0" w:color="D9D9E3"/>
                          </w:divBdr>
                          <w:divsChild>
                            <w:div w:id="927234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7914305">
          <w:marLeft w:val="0"/>
          <w:marRight w:val="0"/>
          <w:marTop w:val="0"/>
          <w:marBottom w:val="0"/>
          <w:divBdr>
            <w:top w:val="single" w:sz="2" w:space="0" w:color="D9D9E3"/>
            <w:left w:val="single" w:sz="2" w:space="0" w:color="D9D9E3"/>
            <w:bottom w:val="single" w:sz="2" w:space="0" w:color="D9D9E3"/>
            <w:right w:val="single" w:sz="2" w:space="0" w:color="D9D9E3"/>
          </w:divBdr>
          <w:divsChild>
            <w:div w:id="665744676">
              <w:marLeft w:val="0"/>
              <w:marRight w:val="0"/>
              <w:marTop w:val="0"/>
              <w:marBottom w:val="0"/>
              <w:divBdr>
                <w:top w:val="single" w:sz="2" w:space="0" w:color="D9D9E3"/>
                <w:left w:val="single" w:sz="2" w:space="0" w:color="D9D9E3"/>
                <w:bottom w:val="single" w:sz="2" w:space="0" w:color="D9D9E3"/>
                <w:right w:val="single" w:sz="2" w:space="0" w:color="D9D9E3"/>
              </w:divBdr>
            </w:div>
            <w:div w:id="194543226">
              <w:marLeft w:val="0"/>
              <w:marRight w:val="0"/>
              <w:marTop w:val="0"/>
              <w:marBottom w:val="0"/>
              <w:divBdr>
                <w:top w:val="single" w:sz="2" w:space="0" w:color="D9D9E3"/>
                <w:left w:val="single" w:sz="2" w:space="0" w:color="D9D9E3"/>
                <w:bottom w:val="single" w:sz="2" w:space="0" w:color="D9D9E3"/>
                <w:right w:val="single" w:sz="2" w:space="0" w:color="D9D9E3"/>
              </w:divBdr>
              <w:divsChild>
                <w:div w:id="843544675">
                  <w:marLeft w:val="0"/>
                  <w:marRight w:val="0"/>
                  <w:marTop w:val="0"/>
                  <w:marBottom w:val="0"/>
                  <w:divBdr>
                    <w:top w:val="single" w:sz="2" w:space="0" w:color="D9D9E3"/>
                    <w:left w:val="single" w:sz="2" w:space="0" w:color="D9D9E3"/>
                    <w:bottom w:val="single" w:sz="2" w:space="0" w:color="D9D9E3"/>
                    <w:right w:val="single" w:sz="2" w:space="0" w:color="D9D9E3"/>
                  </w:divBdr>
                  <w:divsChild>
                    <w:div w:id="619144180">
                      <w:marLeft w:val="0"/>
                      <w:marRight w:val="0"/>
                      <w:marTop w:val="0"/>
                      <w:marBottom w:val="0"/>
                      <w:divBdr>
                        <w:top w:val="single" w:sz="2" w:space="0" w:color="D9D9E3"/>
                        <w:left w:val="single" w:sz="2" w:space="0" w:color="D9D9E3"/>
                        <w:bottom w:val="single" w:sz="2" w:space="0" w:color="D9D9E3"/>
                        <w:right w:val="single" w:sz="2" w:space="0" w:color="D9D9E3"/>
                      </w:divBdr>
                      <w:divsChild>
                        <w:div w:id="3504239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14281368">
      <w:bodyDiv w:val="1"/>
      <w:marLeft w:val="0"/>
      <w:marRight w:val="0"/>
      <w:marTop w:val="0"/>
      <w:marBottom w:val="0"/>
      <w:divBdr>
        <w:top w:val="none" w:sz="0" w:space="0" w:color="auto"/>
        <w:left w:val="none" w:sz="0" w:space="0" w:color="auto"/>
        <w:bottom w:val="none" w:sz="0" w:space="0" w:color="auto"/>
        <w:right w:val="none" w:sz="0" w:space="0" w:color="auto"/>
      </w:divBdr>
    </w:div>
    <w:div w:id="760638611">
      <w:bodyDiv w:val="1"/>
      <w:marLeft w:val="0"/>
      <w:marRight w:val="0"/>
      <w:marTop w:val="0"/>
      <w:marBottom w:val="0"/>
      <w:divBdr>
        <w:top w:val="none" w:sz="0" w:space="0" w:color="auto"/>
        <w:left w:val="none" w:sz="0" w:space="0" w:color="auto"/>
        <w:bottom w:val="none" w:sz="0" w:space="0" w:color="auto"/>
        <w:right w:val="none" w:sz="0" w:space="0" w:color="auto"/>
      </w:divBdr>
    </w:div>
    <w:div w:id="783769936">
      <w:bodyDiv w:val="1"/>
      <w:marLeft w:val="0"/>
      <w:marRight w:val="0"/>
      <w:marTop w:val="0"/>
      <w:marBottom w:val="0"/>
      <w:divBdr>
        <w:top w:val="none" w:sz="0" w:space="0" w:color="auto"/>
        <w:left w:val="none" w:sz="0" w:space="0" w:color="auto"/>
        <w:bottom w:val="none" w:sz="0" w:space="0" w:color="auto"/>
        <w:right w:val="none" w:sz="0" w:space="0" w:color="auto"/>
      </w:divBdr>
      <w:divsChild>
        <w:div w:id="1110442122">
          <w:marLeft w:val="0"/>
          <w:marRight w:val="0"/>
          <w:marTop w:val="0"/>
          <w:marBottom w:val="0"/>
          <w:divBdr>
            <w:top w:val="single" w:sz="2" w:space="0" w:color="D9D9E3"/>
            <w:left w:val="single" w:sz="2" w:space="0" w:color="D9D9E3"/>
            <w:bottom w:val="single" w:sz="2" w:space="0" w:color="D9D9E3"/>
            <w:right w:val="single" w:sz="2" w:space="0" w:color="D9D9E3"/>
          </w:divBdr>
          <w:divsChild>
            <w:div w:id="1945846550">
              <w:marLeft w:val="0"/>
              <w:marRight w:val="0"/>
              <w:marTop w:val="0"/>
              <w:marBottom w:val="0"/>
              <w:divBdr>
                <w:top w:val="single" w:sz="2" w:space="0" w:color="D9D9E3"/>
                <w:left w:val="single" w:sz="2" w:space="0" w:color="D9D9E3"/>
                <w:bottom w:val="single" w:sz="2" w:space="0" w:color="D9D9E3"/>
                <w:right w:val="single" w:sz="2" w:space="0" w:color="D9D9E3"/>
              </w:divBdr>
              <w:divsChild>
                <w:div w:id="342897784">
                  <w:marLeft w:val="0"/>
                  <w:marRight w:val="0"/>
                  <w:marTop w:val="0"/>
                  <w:marBottom w:val="0"/>
                  <w:divBdr>
                    <w:top w:val="single" w:sz="2" w:space="0" w:color="D9D9E3"/>
                    <w:left w:val="single" w:sz="2" w:space="0" w:color="D9D9E3"/>
                    <w:bottom w:val="single" w:sz="2" w:space="0" w:color="D9D9E3"/>
                    <w:right w:val="single" w:sz="2" w:space="0" w:color="D9D9E3"/>
                  </w:divBdr>
                  <w:divsChild>
                    <w:div w:id="2140951044">
                      <w:marLeft w:val="0"/>
                      <w:marRight w:val="0"/>
                      <w:marTop w:val="0"/>
                      <w:marBottom w:val="0"/>
                      <w:divBdr>
                        <w:top w:val="single" w:sz="2" w:space="0" w:color="D9D9E3"/>
                        <w:left w:val="single" w:sz="2" w:space="0" w:color="D9D9E3"/>
                        <w:bottom w:val="single" w:sz="2" w:space="0" w:color="D9D9E3"/>
                        <w:right w:val="single" w:sz="2" w:space="0" w:color="D9D9E3"/>
                      </w:divBdr>
                      <w:divsChild>
                        <w:div w:id="768887947">
                          <w:marLeft w:val="0"/>
                          <w:marRight w:val="0"/>
                          <w:marTop w:val="0"/>
                          <w:marBottom w:val="0"/>
                          <w:divBdr>
                            <w:top w:val="single" w:sz="2" w:space="0" w:color="D9D9E3"/>
                            <w:left w:val="single" w:sz="2" w:space="0" w:color="D9D9E3"/>
                            <w:bottom w:val="single" w:sz="2" w:space="0" w:color="D9D9E3"/>
                            <w:right w:val="single" w:sz="2" w:space="0" w:color="D9D9E3"/>
                          </w:divBdr>
                          <w:divsChild>
                            <w:div w:id="5812561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7018649">
          <w:marLeft w:val="0"/>
          <w:marRight w:val="0"/>
          <w:marTop w:val="0"/>
          <w:marBottom w:val="0"/>
          <w:divBdr>
            <w:top w:val="single" w:sz="2" w:space="0" w:color="D9D9E3"/>
            <w:left w:val="single" w:sz="2" w:space="0" w:color="D9D9E3"/>
            <w:bottom w:val="single" w:sz="2" w:space="0" w:color="D9D9E3"/>
            <w:right w:val="single" w:sz="2" w:space="0" w:color="D9D9E3"/>
          </w:divBdr>
          <w:divsChild>
            <w:div w:id="725881780">
              <w:marLeft w:val="0"/>
              <w:marRight w:val="0"/>
              <w:marTop w:val="0"/>
              <w:marBottom w:val="0"/>
              <w:divBdr>
                <w:top w:val="single" w:sz="2" w:space="0" w:color="D9D9E3"/>
                <w:left w:val="single" w:sz="2" w:space="0" w:color="D9D9E3"/>
                <w:bottom w:val="single" w:sz="2" w:space="0" w:color="D9D9E3"/>
                <w:right w:val="single" w:sz="2" w:space="0" w:color="D9D9E3"/>
              </w:divBdr>
            </w:div>
            <w:div w:id="1392582065">
              <w:marLeft w:val="0"/>
              <w:marRight w:val="0"/>
              <w:marTop w:val="0"/>
              <w:marBottom w:val="0"/>
              <w:divBdr>
                <w:top w:val="single" w:sz="2" w:space="0" w:color="D9D9E3"/>
                <w:left w:val="single" w:sz="2" w:space="0" w:color="D9D9E3"/>
                <w:bottom w:val="single" w:sz="2" w:space="0" w:color="D9D9E3"/>
                <w:right w:val="single" w:sz="2" w:space="0" w:color="D9D9E3"/>
              </w:divBdr>
              <w:divsChild>
                <w:div w:id="141701733">
                  <w:marLeft w:val="0"/>
                  <w:marRight w:val="0"/>
                  <w:marTop w:val="0"/>
                  <w:marBottom w:val="0"/>
                  <w:divBdr>
                    <w:top w:val="single" w:sz="2" w:space="0" w:color="D9D9E3"/>
                    <w:left w:val="single" w:sz="2" w:space="0" w:color="D9D9E3"/>
                    <w:bottom w:val="single" w:sz="2" w:space="0" w:color="D9D9E3"/>
                    <w:right w:val="single" w:sz="2" w:space="0" w:color="D9D9E3"/>
                  </w:divBdr>
                  <w:divsChild>
                    <w:div w:id="1291130521">
                      <w:marLeft w:val="0"/>
                      <w:marRight w:val="0"/>
                      <w:marTop w:val="0"/>
                      <w:marBottom w:val="0"/>
                      <w:divBdr>
                        <w:top w:val="single" w:sz="2" w:space="0" w:color="D9D9E3"/>
                        <w:left w:val="single" w:sz="2" w:space="0" w:color="D9D9E3"/>
                        <w:bottom w:val="single" w:sz="2" w:space="0" w:color="D9D9E3"/>
                        <w:right w:val="single" w:sz="2" w:space="0" w:color="D9D9E3"/>
                      </w:divBdr>
                      <w:divsChild>
                        <w:div w:id="1696879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93332620">
      <w:bodyDiv w:val="1"/>
      <w:marLeft w:val="0"/>
      <w:marRight w:val="0"/>
      <w:marTop w:val="0"/>
      <w:marBottom w:val="0"/>
      <w:divBdr>
        <w:top w:val="none" w:sz="0" w:space="0" w:color="auto"/>
        <w:left w:val="none" w:sz="0" w:space="0" w:color="auto"/>
        <w:bottom w:val="none" w:sz="0" w:space="0" w:color="auto"/>
        <w:right w:val="none" w:sz="0" w:space="0" w:color="auto"/>
      </w:divBdr>
      <w:divsChild>
        <w:div w:id="780732618">
          <w:marLeft w:val="0"/>
          <w:marRight w:val="0"/>
          <w:marTop w:val="0"/>
          <w:marBottom w:val="0"/>
          <w:divBdr>
            <w:top w:val="single" w:sz="2" w:space="0" w:color="D9D9E3"/>
            <w:left w:val="single" w:sz="2" w:space="0" w:color="D9D9E3"/>
            <w:bottom w:val="single" w:sz="2" w:space="0" w:color="D9D9E3"/>
            <w:right w:val="single" w:sz="2" w:space="0" w:color="D9D9E3"/>
          </w:divBdr>
          <w:divsChild>
            <w:div w:id="1806502437">
              <w:marLeft w:val="0"/>
              <w:marRight w:val="0"/>
              <w:marTop w:val="0"/>
              <w:marBottom w:val="0"/>
              <w:divBdr>
                <w:top w:val="single" w:sz="2" w:space="0" w:color="D9D9E3"/>
                <w:left w:val="single" w:sz="2" w:space="0" w:color="D9D9E3"/>
                <w:bottom w:val="single" w:sz="2" w:space="0" w:color="D9D9E3"/>
                <w:right w:val="single" w:sz="2" w:space="0" w:color="D9D9E3"/>
              </w:divBdr>
              <w:divsChild>
                <w:div w:id="1834830572">
                  <w:marLeft w:val="0"/>
                  <w:marRight w:val="0"/>
                  <w:marTop w:val="0"/>
                  <w:marBottom w:val="0"/>
                  <w:divBdr>
                    <w:top w:val="single" w:sz="2" w:space="0" w:color="D9D9E3"/>
                    <w:left w:val="single" w:sz="2" w:space="0" w:color="D9D9E3"/>
                    <w:bottom w:val="single" w:sz="2" w:space="0" w:color="D9D9E3"/>
                    <w:right w:val="single" w:sz="2" w:space="0" w:color="D9D9E3"/>
                  </w:divBdr>
                  <w:divsChild>
                    <w:div w:id="1491025483">
                      <w:marLeft w:val="0"/>
                      <w:marRight w:val="0"/>
                      <w:marTop w:val="0"/>
                      <w:marBottom w:val="0"/>
                      <w:divBdr>
                        <w:top w:val="single" w:sz="2" w:space="0" w:color="D9D9E3"/>
                        <w:left w:val="single" w:sz="2" w:space="0" w:color="D9D9E3"/>
                        <w:bottom w:val="single" w:sz="2" w:space="0" w:color="D9D9E3"/>
                        <w:right w:val="single" w:sz="2" w:space="0" w:color="D9D9E3"/>
                      </w:divBdr>
                      <w:divsChild>
                        <w:div w:id="246887747">
                          <w:marLeft w:val="0"/>
                          <w:marRight w:val="0"/>
                          <w:marTop w:val="0"/>
                          <w:marBottom w:val="0"/>
                          <w:divBdr>
                            <w:top w:val="none" w:sz="0" w:space="0" w:color="auto"/>
                            <w:left w:val="none" w:sz="0" w:space="0" w:color="auto"/>
                            <w:bottom w:val="none" w:sz="0" w:space="0" w:color="auto"/>
                            <w:right w:val="none" w:sz="0" w:space="0" w:color="auto"/>
                          </w:divBdr>
                          <w:divsChild>
                            <w:div w:id="977610862">
                              <w:marLeft w:val="0"/>
                              <w:marRight w:val="0"/>
                              <w:marTop w:val="100"/>
                              <w:marBottom w:val="100"/>
                              <w:divBdr>
                                <w:top w:val="single" w:sz="2" w:space="0" w:color="D9D9E3"/>
                                <w:left w:val="single" w:sz="2" w:space="0" w:color="D9D9E3"/>
                                <w:bottom w:val="single" w:sz="2" w:space="0" w:color="D9D9E3"/>
                                <w:right w:val="single" w:sz="2" w:space="0" w:color="D9D9E3"/>
                              </w:divBdr>
                              <w:divsChild>
                                <w:div w:id="2093234995">
                                  <w:marLeft w:val="0"/>
                                  <w:marRight w:val="0"/>
                                  <w:marTop w:val="0"/>
                                  <w:marBottom w:val="0"/>
                                  <w:divBdr>
                                    <w:top w:val="single" w:sz="2" w:space="0" w:color="D9D9E3"/>
                                    <w:left w:val="single" w:sz="2" w:space="0" w:color="D9D9E3"/>
                                    <w:bottom w:val="single" w:sz="2" w:space="0" w:color="D9D9E3"/>
                                    <w:right w:val="single" w:sz="2" w:space="0" w:color="D9D9E3"/>
                                  </w:divBdr>
                                  <w:divsChild>
                                    <w:div w:id="1091972836">
                                      <w:marLeft w:val="0"/>
                                      <w:marRight w:val="0"/>
                                      <w:marTop w:val="0"/>
                                      <w:marBottom w:val="0"/>
                                      <w:divBdr>
                                        <w:top w:val="single" w:sz="2" w:space="0" w:color="D9D9E3"/>
                                        <w:left w:val="single" w:sz="2" w:space="0" w:color="D9D9E3"/>
                                        <w:bottom w:val="single" w:sz="2" w:space="0" w:color="D9D9E3"/>
                                        <w:right w:val="single" w:sz="2" w:space="0" w:color="D9D9E3"/>
                                      </w:divBdr>
                                      <w:divsChild>
                                        <w:div w:id="56783221">
                                          <w:marLeft w:val="0"/>
                                          <w:marRight w:val="0"/>
                                          <w:marTop w:val="0"/>
                                          <w:marBottom w:val="0"/>
                                          <w:divBdr>
                                            <w:top w:val="single" w:sz="2" w:space="0" w:color="D9D9E3"/>
                                            <w:left w:val="single" w:sz="2" w:space="0" w:color="D9D9E3"/>
                                            <w:bottom w:val="single" w:sz="2" w:space="0" w:color="D9D9E3"/>
                                            <w:right w:val="single" w:sz="2" w:space="0" w:color="D9D9E3"/>
                                          </w:divBdr>
                                          <w:divsChild>
                                            <w:div w:id="79109552">
                                              <w:marLeft w:val="0"/>
                                              <w:marRight w:val="0"/>
                                              <w:marTop w:val="0"/>
                                              <w:marBottom w:val="0"/>
                                              <w:divBdr>
                                                <w:top w:val="single" w:sz="2" w:space="0" w:color="D9D9E3"/>
                                                <w:left w:val="single" w:sz="2" w:space="0" w:color="D9D9E3"/>
                                                <w:bottom w:val="single" w:sz="2" w:space="0" w:color="D9D9E3"/>
                                                <w:right w:val="single" w:sz="2" w:space="0" w:color="D9D9E3"/>
                                              </w:divBdr>
                                              <w:divsChild>
                                                <w:div w:id="384258290">
                                                  <w:marLeft w:val="0"/>
                                                  <w:marRight w:val="0"/>
                                                  <w:marTop w:val="0"/>
                                                  <w:marBottom w:val="0"/>
                                                  <w:divBdr>
                                                    <w:top w:val="single" w:sz="2" w:space="0" w:color="D9D9E3"/>
                                                    <w:left w:val="single" w:sz="2" w:space="0" w:color="D9D9E3"/>
                                                    <w:bottom w:val="single" w:sz="2" w:space="0" w:color="D9D9E3"/>
                                                    <w:right w:val="single" w:sz="2" w:space="0" w:color="D9D9E3"/>
                                                  </w:divBdr>
                                                  <w:divsChild>
                                                    <w:div w:id="1834566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06945751">
          <w:marLeft w:val="0"/>
          <w:marRight w:val="0"/>
          <w:marTop w:val="0"/>
          <w:marBottom w:val="0"/>
          <w:divBdr>
            <w:top w:val="none" w:sz="0" w:space="0" w:color="auto"/>
            <w:left w:val="none" w:sz="0" w:space="0" w:color="auto"/>
            <w:bottom w:val="none" w:sz="0" w:space="0" w:color="auto"/>
            <w:right w:val="none" w:sz="0" w:space="0" w:color="auto"/>
          </w:divBdr>
          <w:divsChild>
            <w:div w:id="1251548940">
              <w:marLeft w:val="0"/>
              <w:marRight w:val="0"/>
              <w:marTop w:val="0"/>
              <w:marBottom w:val="0"/>
              <w:divBdr>
                <w:top w:val="single" w:sz="2" w:space="0" w:color="D9D9E3"/>
                <w:left w:val="single" w:sz="2" w:space="0" w:color="D9D9E3"/>
                <w:bottom w:val="single" w:sz="2" w:space="0" w:color="D9D9E3"/>
                <w:right w:val="single" w:sz="2" w:space="0" w:color="D9D9E3"/>
              </w:divBdr>
              <w:divsChild>
                <w:div w:id="1018040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95290896">
      <w:bodyDiv w:val="1"/>
      <w:marLeft w:val="0"/>
      <w:marRight w:val="0"/>
      <w:marTop w:val="0"/>
      <w:marBottom w:val="0"/>
      <w:divBdr>
        <w:top w:val="none" w:sz="0" w:space="0" w:color="auto"/>
        <w:left w:val="none" w:sz="0" w:space="0" w:color="auto"/>
        <w:bottom w:val="none" w:sz="0" w:space="0" w:color="auto"/>
        <w:right w:val="none" w:sz="0" w:space="0" w:color="auto"/>
      </w:divBdr>
    </w:div>
    <w:div w:id="875968846">
      <w:bodyDiv w:val="1"/>
      <w:marLeft w:val="0"/>
      <w:marRight w:val="0"/>
      <w:marTop w:val="0"/>
      <w:marBottom w:val="0"/>
      <w:divBdr>
        <w:top w:val="none" w:sz="0" w:space="0" w:color="auto"/>
        <w:left w:val="none" w:sz="0" w:space="0" w:color="auto"/>
        <w:bottom w:val="none" w:sz="0" w:space="0" w:color="auto"/>
        <w:right w:val="none" w:sz="0" w:space="0" w:color="auto"/>
      </w:divBdr>
    </w:div>
    <w:div w:id="903872836">
      <w:bodyDiv w:val="1"/>
      <w:marLeft w:val="0"/>
      <w:marRight w:val="0"/>
      <w:marTop w:val="0"/>
      <w:marBottom w:val="0"/>
      <w:divBdr>
        <w:top w:val="none" w:sz="0" w:space="0" w:color="auto"/>
        <w:left w:val="none" w:sz="0" w:space="0" w:color="auto"/>
        <w:bottom w:val="none" w:sz="0" w:space="0" w:color="auto"/>
        <w:right w:val="none" w:sz="0" w:space="0" w:color="auto"/>
      </w:divBdr>
      <w:divsChild>
        <w:div w:id="1471091916">
          <w:marLeft w:val="0"/>
          <w:marRight w:val="0"/>
          <w:marTop w:val="0"/>
          <w:marBottom w:val="0"/>
          <w:divBdr>
            <w:top w:val="single" w:sz="2" w:space="0" w:color="D9D9E3"/>
            <w:left w:val="single" w:sz="2" w:space="0" w:color="D9D9E3"/>
            <w:bottom w:val="single" w:sz="2" w:space="0" w:color="D9D9E3"/>
            <w:right w:val="single" w:sz="2" w:space="0" w:color="D9D9E3"/>
          </w:divBdr>
          <w:divsChild>
            <w:div w:id="794713667">
              <w:marLeft w:val="0"/>
              <w:marRight w:val="0"/>
              <w:marTop w:val="0"/>
              <w:marBottom w:val="0"/>
              <w:divBdr>
                <w:top w:val="single" w:sz="2" w:space="0" w:color="D9D9E3"/>
                <w:left w:val="single" w:sz="2" w:space="0" w:color="D9D9E3"/>
                <w:bottom w:val="single" w:sz="2" w:space="0" w:color="D9D9E3"/>
                <w:right w:val="single" w:sz="2" w:space="0" w:color="D9D9E3"/>
              </w:divBdr>
              <w:divsChild>
                <w:div w:id="1612665319">
                  <w:marLeft w:val="0"/>
                  <w:marRight w:val="0"/>
                  <w:marTop w:val="0"/>
                  <w:marBottom w:val="0"/>
                  <w:divBdr>
                    <w:top w:val="single" w:sz="2" w:space="0" w:color="D9D9E3"/>
                    <w:left w:val="single" w:sz="2" w:space="0" w:color="D9D9E3"/>
                    <w:bottom w:val="single" w:sz="2" w:space="0" w:color="D9D9E3"/>
                    <w:right w:val="single" w:sz="2" w:space="0" w:color="D9D9E3"/>
                  </w:divBdr>
                  <w:divsChild>
                    <w:div w:id="1465856206">
                      <w:marLeft w:val="0"/>
                      <w:marRight w:val="0"/>
                      <w:marTop w:val="0"/>
                      <w:marBottom w:val="0"/>
                      <w:divBdr>
                        <w:top w:val="single" w:sz="2" w:space="0" w:color="D9D9E3"/>
                        <w:left w:val="single" w:sz="2" w:space="0" w:color="D9D9E3"/>
                        <w:bottom w:val="single" w:sz="2" w:space="0" w:color="D9D9E3"/>
                        <w:right w:val="single" w:sz="2" w:space="0" w:color="D9D9E3"/>
                      </w:divBdr>
                      <w:divsChild>
                        <w:div w:id="274555760">
                          <w:marLeft w:val="0"/>
                          <w:marRight w:val="0"/>
                          <w:marTop w:val="0"/>
                          <w:marBottom w:val="0"/>
                          <w:divBdr>
                            <w:top w:val="single" w:sz="2" w:space="0" w:color="D9D9E3"/>
                            <w:left w:val="single" w:sz="2" w:space="0" w:color="D9D9E3"/>
                            <w:bottom w:val="single" w:sz="2" w:space="0" w:color="D9D9E3"/>
                            <w:right w:val="single" w:sz="2" w:space="0" w:color="D9D9E3"/>
                          </w:divBdr>
                          <w:divsChild>
                            <w:div w:id="424502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7888255">
          <w:marLeft w:val="0"/>
          <w:marRight w:val="0"/>
          <w:marTop w:val="0"/>
          <w:marBottom w:val="0"/>
          <w:divBdr>
            <w:top w:val="single" w:sz="2" w:space="0" w:color="D9D9E3"/>
            <w:left w:val="single" w:sz="2" w:space="0" w:color="D9D9E3"/>
            <w:bottom w:val="single" w:sz="2" w:space="0" w:color="D9D9E3"/>
            <w:right w:val="single" w:sz="2" w:space="0" w:color="D9D9E3"/>
          </w:divBdr>
          <w:divsChild>
            <w:div w:id="1646351807">
              <w:marLeft w:val="0"/>
              <w:marRight w:val="0"/>
              <w:marTop w:val="0"/>
              <w:marBottom w:val="0"/>
              <w:divBdr>
                <w:top w:val="single" w:sz="2" w:space="0" w:color="D9D9E3"/>
                <w:left w:val="single" w:sz="2" w:space="0" w:color="D9D9E3"/>
                <w:bottom w:val="single" w:sz="2" w:space="0" w:color="D9D9E3"/>
                <w:right w:val="single" w:sz="2" w:space="0" w:color="D9D9E3"/>
              </w:divBdr>
            </w:div>
            <w:div w:id="637952733">
              <w:marLeft w:val="0"/>
              <w:marRight w:val="0"/>
              <w:marTop w:val="0"/>
              <w:marBottom w:val="0"/>
              <w:divBdr>
                <w:top w:val="single" w:sz="2" w:space="0" w:color="D9D9E3"/>
                <w:left w:val="single" w:sz="2" w:space="0" w:color="D9D9E3"/>
                <w:bottom w:val="single" w:sz="2" w:space="0" w:color="D9D9E3"/>
                <w:right w:val="single" w:sz="2" w:space="0" w:color="D9D9E3"/>
              </w:divBdr>
              <w:divsChild>
                <w:div w:id="1593587783">
                  <w:marLeft w:val="0"/>
                  <w:marRight w:val="0"/>
                  <w:marTop w:val="0"/>
                  <w:marBottom w:val="0"/>
                  <w:divBdr>
                    <w:top w:val="single" w:sz="2" w:space="0" w:color="D9D9E3"/>
                    <w:left w:val="single" w:sz="2" w:space="0" w:color="D9D9E3"/>
                    <w:bottom w:val="single" w:sz="2" w:space="0" w:color="D9D9E3"/>
                    <w:right w:val="single" w:sz="2" w:space="0" w:color="D9D9E3"/>
                  </w:divBdr>
                  <w:divsChild>
                    <w:div w:id="394397232">
                      <w:marLeft w:val="0"/>
                      <w:marRight w:val="0"/>
                      <w:marTop w:val="0"/>
                      <w:marBottom w:val="0"/>
                      <w:divBdr>
                        <w:top w:val="single" w:sz="2" w:space="0" w:color="D9D9E3"/>
                        <w:left w:val="single" w:sz="2" w:space="0" w:color="D9D9E3"/>
                        <w:bottom w:val="single" w:sz="2" w:space="0" w:color="D9D9E3"/>
                        <w:right w:val="single" w:sz="2" w:space="0" w:color="D9D9E3"/>
                      </w:divBdr>
                      <w:divsChild>
                        <w:div w:id="218447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5796797">
      <w:bodyDiv w:val="1"/>
      <w:marLeft w:val="0"/>
      <w:marRight w:val="0"/>
      <w:marTop w:val="0"/>
      <w:marBottom w:val="0"/>
      <w:divBdr>
        <w:top w:val="none" w:sz="0" w:space="0" w:color="auto"/>
        <w:left w:val="none" w:sz="0" w:space="0" w:color="auto"/>
        <w:bottom w:val="none" w:sz="0" w:space="0" w:color="auto"/>
        <w:right w:val="none" w:sz="0" w:space="0" w:color="auto"/>
      </w:divBdr>
    </w:div>
    <w:div w:id="923294251">
      <w:bodyDiv w:val="1"/>
      <w:marLeft w:val="0"/>
      <w:marRight w:val="0"/>
      <w:marTop w:val="0"/>
      <w:marBottom w:val="0"/>
      <w:divBdr>
        <w:top w:val="none" w:sz="0" w:space="0" w:color="auto"/>
        <w:left w:val="none" w:sz="0" w:space="0" w:color="auto"/>
        <w:bottom w:val="none" w:sz="0" w:space="0" w:color="auto"/>
        <w:right w:val="none" w:sz="0" w:space="0" w:color="auto"/>
      </w:divBdr>
      <w:divsChild>
        <w:div w:id="1127351630">
          <w:marLeft w:val="0"/>
          <w:marRight w:val="0"/>
          <w:marTop w:val="0"/>
          <w:marBottom w:val="0"/>
          <w:divBdr>
            <w:top w:val="single" w:sz="2" w:space="0" w:color="D9D9E3"/>
            <w:left w:val="single" w:sz="2" w:space="0" w:color="D9D9E3"/>
            <w:bottom w:val="single" w:sz="2" w:space="0" w:color="D9D9E3"/>
            <w:right w:val="single" w:sz="2" w:space="0" w:color="D9D9E3"/>
          </w:divBdr>
          <w:divsChild>
            <w:div w:id="1358700888">
              <w:marLeft w:val="0"/>
              <w:marRight w:val="0"/>
              <w:marTop w:val="0"/>
              <w:marBottom w:val="0"/>
              <w:divBdr>
                <w:top w:val="single" w:sz="2" w:space="0" w:color="D9D9E3"/>
                <w:left w:val="single" w:sz="2" w:space="0" w:color="D9D9E3"/>
                <w:bottom w:val="single" w:sz="2" w:space="0" w:color="D9D9E3"/>
                <w:right w:val="single" w:sz="2" w:space="0" w:color="D9D9E3"/>
              </w:divBdr>
              <w:divsChild>
                <w:div w:id="606814448">
                  <w:marLeft w:val="0"/>
                  <w:marRight w:val="0"/>
                  <w:marTop w:val="0"/>
                  <w:marBottom w:val="0"/>
                  <w:divBdr>
                    <w:top w:val="single" w:sz="2" w:space="0" w:color="D9D9E3"/>
                    <w:left w:val="single" w:sz="2" w:space="0" w:color="D9D9E3"/>
                    <w:bottom w:val="single" w:sz="2" w:space="0" w:color="D9D9E3"/>
                    <w:right w:val="single" w:sz="2" w:space="0" w:color="D9D9E3"/>
                  </w:divBdr>
                  <w:divsChild>
                    <w:div w:id="964233805">
                      <w:marLeft w:val="0"/>
                      <w:marRight w:val="0"/>
                      <w:marTop w:val="0"/>
                      <w:marBottom w:val="0"/>
                      <w:divBdr>
                        <w:top w:val="single" w:sz="2" w:space="0" w:color="D9D9E3"/>
                        <w:left w:val="single" w:sz="2" w:space="0" w:color="D9D9E3"/>
                        <w:bottom w:val="single" w:sz="2" w:space="0" w:color="D9D9E3"/>
                        <w:right w:val="single" w:sz="2" w:space="0" w:color="D9D9E3"/>
                      </w:divBdr>
                      <w:divsChild>
                        <w:div w:id="819343568">
                          <w:marLeft w:val="0"/>
                          <w:marRight w:val="0"/>
                          <w:marTop w:val="0"/>
                          <w:marBottom w:val="0"/>
                          <w:divBdr>
                            <w:top w:val="single" w:sz="2" w:space="0" w:color="D9D9E3"/>
                            <w:left w:val="single" w:sz="2" w:space="0" w:color="D9D9E3"/>
                            <w:bottom w:val="single" w:sz="2" w:space="0" w:color="D9D9E3"/>
                            <w:right w:val="single" w:sz="2" w:space="0" w:color="D9D9E3"/>
                          </w:divBdr>
                          <w:divsChild>
                            <w:div w:id="17393272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9480940">
          <w:marLeft w:val="0"/>
          <w:marRight w:val="0"/>
          <w:marTop w:val="0"/>
          <w:marBottom w:val="0"/>
          <w:divBdr>
            <w:top w:val="single" w:sz="2" w:space="0" w:color="D9D9E3"/>
            <w:left w:val="single" w:sz="2" w:space="0" w:color="D9D9E3"/>
            <w:bottom w:val="single" w:sz="2" w:space="0" w:color="D9D9E3"/>
            <w:right w:val="single" w:sz="2" w:space="0" w:color="D9D9E3"/>
          </w:divBdr>
          <w:divsChild>
            <w:div w:id="166215182">
              <w:marLeft w:val="0"/>
              <w:marRight w:val="0"/>
              <w:marTop w:val="0"/>
              <w:marBottom w:val="0"/>
              <w:divBdr>
                <w:top w:val="single" w:sz="2" w:space="0" w:color="D9D9E3"/>
                <w:left w:val="single" w:sz="2" w:space="0" w:color="D9D9E3"/>
                <w:bottom w:val="single" w:sz="2" w:space="0" w:color="D9D9E3"/>
                <w:right w:val="single" w:sz="2" w:space="0" w:color="D9D9E3"/>
              </w:divBdr>
            </w:div>
            <w:div w:id="2112847204">
              <w:marLeft w:val="0"/>
              <w:marRight w:val="0"/>
              <w:marTop w:val="0"/>
              <w:marBottom w:val="0"/>
              <w:divBdr>
                <w:top w:val="single" w:sz="2" w:space="0" w:color="D9D9E3"/>
                <w:left w:val="single" w:sz="2" w:space="0" w:color="D9D9E3"/>
                <w:bottom w:val="single" w:sz="2" w:space="0" w:color="D9D9E3"/>
                <w:right w:val="single" w:sz="2" w:space="0" w:color="D9D9E3"/>
              </w:divBdr>
              <w:divsChild>
                <w:div w:id="1219710654">
                  <w:marLeft w:val="0"/>
                  <w:marRight w:val="0"/>
                  <w:marTop w:val="0"/>
                  <w:marBottom w:val="0"/>
                  <w:divBdr>
                    <w:top w:val="single" w:sz="2" w:space="0" w:color="D9D9E3"/>
                    <w:left w:val="single" w:sz="2" w:space="0" w:color="D9D9E3"/>
                    <w:bottom w:val="single" w:sz="2" w:space="0" w:color="D9D9E3"/>
                    <w:right w:val="single" w:sz="2" w:space="0" w:color="D9D9E3"/>
                  </w:divBdr>
                  <w:divsChild>
                    <w:div w:id="1967198288">
                      <w:marLeft w:val="0"/>
                      <w:marRight w:val="0"/>
                      <w:marTop w:val="0"/>
                      <w:marBottom w:val="0"/>
                      <w:divBdr>
                        <w:top w:val="single" w:sz="2" w:space="0" w:color="D9D9E3"/>
                        <w:left w:val="single" w:sz="2" w:space="0" w:color="D9D9E3"/>
                        <w:bottom w:val="single" w:sz="2" w:space="0" w:color="D9D9E3"/>
                        <w:right w:val="single" w:sz="2" w:space="0" w:color="D9D9E3"/>
                      </w:divBdr>
                      <w:divsChild>
                        <w:div w:id="430398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5601367">
      <w:bodyDiv w:val="1"/>
      <w:marLeft w:val="0"/>
      <w:marRight w:val="0"/>
      <w:marTop w:val="0"/>
      <w:marBottom w:val="0"/>
      <w:divBdr>
        <w:top w:val="none" w:sz="0" w:space="0" w:color="auto"/>
        <w:left w:val="none" w:sz="0" w:space="0" w:color="auto"/>
        <w:bottom w:val="none" w:sz="0" w:space="0" w:color="auto"/>
        <w:right w:val="none" w:sz="0" w:space="0" w:color="auto"/>
      </w:divBdr>
    </w:div>
    <w:div w:id="981151729">
      <w:bodyDiv w:val="1"/>
      <w:marLeft w:val="0"/>
      <w:marRight w:val="0"/>
      <w:marTop w:val="0"/>
      <w:marBottom w:val="0"/>
      <w:divBdr>
        <w:top w:val="none" w:sz="0" w:space="0" w:color="auto"/>
        <w:left w:val="none" w:sz="0" w:space="0" w:color="auto"/>
        <w:bottom w:val="none" w:sz="0" w:space="0" w:color="auto"/>
        <w:right w:val="none" w:sz="0" w:space="0" w:color="auto"/>
      </w:divBdr>
    </w:div>
    <w:div w:id="988708586">
      <w:bodyDiv w:val="1"/>
      <w:marLeft w:val="0"/>
      <w:marRight w:val="0"/>
      <w:marTop w:val="0"/>
      <w:marBottom w:val="0"/>
      <w:divBdr>
        <w:top w:val="none" w:sz="0" w:space="0" w:color="auto"/>
        <w:left w:val="none" w:sz="0" w:space="0" w:color="auto"/>
        <w:bottom w:val="none" w:sz="0" w:space="0" w:color="auto"/>
        <w:right w:val="none" w:sz="0" w:space="0" w:color="auto"/>
      </w:divBdr>
      <w:divsChild>
        <w:div w:id="730810923">
          <w:marLeft w:val="0"/>
          <w:marRight w:val="0"/>
          <w:marTop w:val="0"/>
          <w:marBottom w:val="0"/>
          <w:divBdr>
            <w:top w:val="single" w:sz="2" w:space="0" w:color="D9D9E3"/>
            <w:left w:val="single" w:sz="2" w:space="0" w:color="D9D9E3"/>
            <w:bottom w:val="single" w:sz="2" w:space="0" w:color="D9D9E3"/>
            <w:right w:val="single" w:sz="2" w:space="0" w:color="D9D9E3"/>
          </w:divBdr>
          <w:divsChild>
            <w:div w:id="1030449337">
              <w:marLeft w:val="0"/>
              <w:marRight w:val="0"/>
              <w:marTop w:val="0"/>
              <w:marBottom w:val="0"/>
              <w:divBdr>
                <w:top w:val="single" w:sz="2" w:space="0" w:color="D9D9E3"/>
                <w:left w:val="single" w:sz="2" w:space="0" w:color="D9D9E3"/>
                <w:bottom w:val="single" w:sz="2" w:space="0" w:color="D9D9E3"/>
                <w:right w:val="single" w:sz="2" w:space="0" w:color="D9D9E3"/>
              </w:divBdr>
              <w:divsChild>
                <w:div w:id="1551185718">
                  <w:marLeft w:val="0"/>
                  <w:marRight w:val="0"/>
                  <w:marTop w:val="0"/>
                  <w:marBottom w:val="0"/>
                  <w:divBdr>
                    <w:top w:val="single" w:sz="2" w:space="0" w:color="D9D9E3"/>
                    <w:left w:val="single" w:sz="2" w:space="0" w:color="D9D9E3"/>
                    <w:bottom w:val="single" w:sz="2" w:space="0" w:color="D9D9E3"/>
                    <w:right w:val="single" w:sz="2" w:space="0" w:color="D9D9E3"/>
                  </w:divBdr>
                  <w:divsChild>
                    <w:div w:id="2056001840">
                      <w:marLeft w:val="0"/>
                      <w:marRight w:val="0"/>
                      <w:marTop w:val="0"/>
                      <w:marBottom w:val="0"/>
                      <w:divBdr>
                        <w:top w:val="single" w:sz="2" w:space="0" w:color="D9D9E3"/>
                        <w:left w:val="single" w:sz="2" w:space="0" w:color="D9D9E3"/>
                        <w:bottom w:val="single" w:sz="2" w:space="0" w:color="D9D9E3"/>
                        <w:right w:val="single" w:sz="2" w:space="0" w:color="D9D9E3"/>
                      </w:divBdr>
                      <w:divsChild>
                        <w:div w:id="841160335">
                          <w:marLeft w:val="0"/>
                          <w:marRight w:val="0"/>
                          <w:marTop w:val="0"/>
                          <w:marBottom w:val="0"/>
                          <w:divBdr>
                            <w:top w:val="single" w:sz="2" w:space="0" w:color="D9D9E3"/>
                            <w:left w:val="single" w:sz="2" w:space="0" w:color="D9D9E3"/>
                            <w:bottom w:val="single" w:sz="2" w:space="0" w:color="D9D9E3"/>
                            <w:right w:val="single" w:sz="2" w:space="0" w:color="D9D9E3"/>
                          </w:divBdr>
                          <w:divsChild>
                            <w:div w:id="11815028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042876">
          <w:marLeft w:val="0"/>
          <w:marRight w:val="0"/>
          <w:marTop w:val="0"/>
          <w:marBottom w:val="0"/>
          <w:divBdr>
            <w:top w:val="single" w:sz="2" w:space="0" w:color="D9D9E3"/>
            <w:left w:val="single" w:sz="2" w:space="0" w:color="D9D9E3"/>
            <w:bottom w:val="single" w:sz="2" w:space="0" w:color="D9D9E3"/>
            <w:right w:val="single" w:sz="2" w:space="0" w:color="D9D9E3"/>
          </w:divBdr>
          <w:divsChild>
            <w:div w:id="2083212401">
              <w:marLeft w:val="0"/>
              <w:marRight w:val="0"/>
              <w:marTop w:val="0"/>
              <w:marBottom w:val="0"/>
              <w:divBdr>
                <w:top w:val="single" w:sz="2" w:space="0" w:color="D9D9E3"/>
                <w:left w:val="single" w:sz="2" w:space="0" w:color="D9D9E3"/>
                <w:bottom w:val="single" w:sz="2" w:space="0" w:color="D9D9E3"/>
                <w:right w:val="single" w:sz="2" w:space="0" w:color="D9D9E3"/>
              </w:divBdr>
            </w:div>
            <w:div w:id="1172453966">
              <w:marLeft w:val="0"/>
              <w:marRight w:val="0"/>
              <w:marTop w:val="0"/>
              <w:marBottom w:val="0"/>
              <w:divBdr>
                <w:top w:val="single" w:sz="2" w:space="0" w:color="D9D9E3"/>
                <w:left w:val="single" w:sz="2" w:space="0" w:color="D9D9E3"/>
                <w:bottom w:val="single" w:sz="2" w:space="0" w:color="D9D9E3"/>
                <w:right w:val="single" w:sz="2" w:space="0" w:color="D9D9E3"/>
              </w:divBdr>
              <w:divsChild>
                <w:div w:id="85344476">
                  <w:marLeft w:val="0"/>
                  <w:marRight w:val="0"/>
                  <w:marTop w:val="0"/>
                  <w:marBottom w:val="0"/>
                  <w:divBdr>
                    <w:top w:val="single" w:sz="2" w:space="0" w:color="D9D9E3"/>
                    <w:left w:val="single" w:sz="2" w:space="0" w:color="D9D9E3"/>
                    <w:bottom w:val="single" w:sz="2" w:space="0" w:color="D9D9E3"/>
                    <w:right w:val="single" w:sz="2" w:space="0" w:color="D9D9E3"/>
                  </w:divBdr>
                  <w:divsChild>
                    <w:div w:id="2011715857">
                      <w:marLeft w:val="0"/>
                      <w:marRight w:val="0"/>
                      <w:marTop w:val="0"/>
                      <w:marBottom w:val="0"/>
                      <w:divBdr>
                        <w:top w:val="single" w:sz="2" w:space="0" w:color="D9D9E3"/>
                        <w:left w:val="single" w:sz="2" w:space="0" w:color="D9D9E3"/>
                        <w:bottom w:val="single" w:sz="2" w:space="0" w:color="D9D9E3"/>
                        <w:right w:val="single" w:sz="2" w:space="0" w:color="D9D9E3"/>
                      </w:divBdr>
                      <w:divsChild>
                        <w:div w:id="1114594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347293">
      <w:bodyDiv w:val="1"/>
      <w:marLeft w:val="0"/>
      <w:marRight w:val="0"/>
      <w:marTop w:val="0"/>
      <w:marBottom w:val="0"/>
      <w:divBdr>
        <w:top w:val="none" w:sz="0" w:space="0" w:color="auto"/>
        <w:left w:val="none" w:sz="0" w:space="0" w:color="auto"/>
        <w:bottom w:val="none" w:sz="0" w:space="0" w:color="auto"/>
        <w:right w:val="none" w:sz="0" w:space="0" w:color="auto"/>
      </w:divBdr>
    </w:div>
    <w:div w:id="1051612260">
      <w:bodyDiv w:val="1"/>
      <w:marLeft w:val="0"/>
      <w:marRight w:val="0"/>
      <w:marTop w:val="0"/>
      <w:marBottom w:val="0"/>
      <w:divBdr>
        <w:top w:val="none" w:sz="0" w:space="0" w:color="auto"/>
        <w:left w:val="none" w:sz="0" w:space="0" w:color="auto"/>
        <w:bottom w:val="none" w:sz="0" w:space="0" w:color="auto"/>
        <w:right w:val="none" w:sz="0" w:space="0" w:color="auto"/>
      </w:divBdr>
    </w:div>
    <w:div w:id="1161432845">
      <w:bodyDiv w:val="1"/>
      <w:marLeft w:val="0"/>
      <w:marRight w:val="0"/>
      <w:marTop w:val="0"/>
      <w:marBottom w:val="0"/>
      <w:divBdr>
        <w:top w:val="none" w:sz="0" w:space="0" w:color="auto"/>
        <w:left w:val="none" w:sz="0" w:space="0" w:color="auto"/>
        <w:bottom w:val="none" w:sz="0" w:space="0" w:color="auto"/>
        <w:right w:val="none" w:sz="0" w:space="0" w:color="auto"/>
      </w:divBdr>
    </w:div>
    <w:div w:id="1184125603">
      <w:bodyDiv w:val="1"/>
      <w:marLeft w:val="0"/>
      <w:marRight w:val="0"/>
      <w:marTop w:val="0"/>
      <w:marBottom w:val="0"/>
      <w:divBdr>
        <w:top w:val="none" w:sz="0" w:space="0" w:color="auto"/>
        <w:left w:val="none" w:sz="0" w:space="0" w:color="auto"/>
        <w:bottom w:val="none" w:sz="0" w:space="0" w:color="auto"/>
        <w:right w:val="none" w:sz="0" w:space="0" w:color="auto"/>
      </w:divBdr>
    </w:div>
    <w:div w:id="1189369426">
      <w:bodyDiv w:val="1"/>
      <w:marLeft w:val="0"/>
      <w:marRight w:val="0"/>
      <w:marTop w:val="0"/>
      <w:marBottom w:val="0"/>
      <w:divBdr>
        <w:top w:val="none" w:sz="0" w:space="0" w:color="auto"/>
        <w:left w:val="none" w:sz="0" w:space="0" w:color="auto"/>
        <w:bottom w:val="none" w:sz="0" w:space="0" w:color="auto"/>
        <w:right w:val="none" w:sz="0" w:space="0" w:color="auto"/>
      </w:divBdr>
    </w:div>
    <w:div w:id="1190684730">
      <w:bodyDiv w:val="1"/>
      <w:marLeft w:val="0"/>
      <w:marRight w:val="0"/>
      <w:marTop w:val="0"/>
      <w:marBottom w:val="0"/>
      <w:divBdr>
        <w:top w:val="none" w:sz="0" w:space="0" w:color="auto"/>
        <w:left w:val="none" w:sz="0" w:space="0" w:color="auto"/>
        <w:bottom w:val="none" w:sz="0" w:space="0" w:color="auto"/>
        <w:right w:val="none" w:sz="0" w:space="0" w:color="auto"/>
      </w:divBdr>
    </w:div>
    <w:div w:id="1206213513">
      <w:bodyDiv w:val="1"/>
      <w:marLeft w:val="0"/>
      <w:marRight w:val="0"/>
      <w:marTop w:val="0"/>
      <w:marBottom w:val="0"/>
      <w:divBdr>
        <w:top w:val="none" w:sz="0" w:space="0" w:color="auto"/>
        <w:left w:val="none" w:sz="0" w:space="0" w:color="auto"/>
        <w:bottom w:val="none" w:sz="0" w:space="0" w:color="auto"/>
        <w:right w:val="none" w:sz="0" w:space="0" w:color="auto"/>
      </w:divBdr>
      <w:divsChild>
        <w:div w:id="372267374">
          <w:marLeft w:val="0"/>
          <w:marRight w:val="0"/>
          <w:marTop w:val="0"/>
          <w:marBottom w:val="0"/>
          <w:divBdr>
            <w:top w:val="single" w:sz="2" w:space="0" w:color="D9D9E3"/>
            <w:left w:val="single" w:sz="2" w:space="0" w:color="D9D9E3"/>
            <w:bottom w:val="single" w:sz="2" w:space="0" w:color="D9D9E3"/>
            <w:right w:val="single" w:sz="2" w:space="0" w:color="D9D9E3"/>
          </w:divBdr>
          <w:divsChild>
            <w:div w:id="1082533307">
              <w:marLeft w:val="0"/>
              <w:marRight w:val="0"/>
              <w:marTop w:val="0"/>
              <w:marBottom w:val="0"/>
              <w:divBdr>
                <w:top w:val="single" w:sz="2" w:space="0" w:color="D9D9E3"/>
                <w:left w:val="single" w:sz="2" w:space="0" w:color="D9D9E3"/>
                <w:bottom w:val="single" w:sz="2" w:space="0" w:color="D9D9E3"/>
                <w:right w:val="single" w:sz="2" w:space="0" w:color="D9D9E3"/>
              </w:divBdr>
              <w:divsChild>
                <w:div w:id="1837651432">
                  <w:marLeft w:val="0"/>
                  <w:marRight w:val="0"/>
                  <w:marTop w:val="0"/>
                  <w:marBottom w:val="0"/>
                  <w:divBdr>
                    <w:top w:val="single" w:sz="2" w:space="0" w:color="D9D9E3"/>
                    <w:left w:val="single" w:sz="2" w:space="0" w:color="D9D9E3"/>
                    <w:bottom w:val="single" w:sz="2" w:space="0" w:color="D9D9E3"/>
                    <w:right w:val="single" w:sz="2" w:space="0" w:color="D9D9E3"/>
                  </w:divBdr>
                  <w:divsChild>
                    <w:div w:id="108163503">
                      <w:marLeft w:val="0"/>
                      <w:marRight w:val="0"/>
                      <w:marTop w:val="0"/>
                      <w:marBottom w:val="0"/>
                      <w:divBdr>
                        <w:top w:val="single" w:sz="2" w:space="0" w:color="D9D9E3"/>
                        <w:left w:val="single" w:sz="2" w:space="0" w:color="D9D9E3"/>
                        <w:bottom w:val="single" w:sz="2" w:space="0" w:color="D9D9E3"/>
                        <w:right w:val="single" w:sz="2" w:space="0" w:color="D9D9E3"/>
                      </w:divBdr>
                      <w:divsChild>
                        <w:div w:id="1023828355">
                          <w:marLeft w:val="0"/>
                          <w:marRight w:val="0"/>
                          <w:marTop w:val="0"/>
                          <w:marBottom w:val="0"/>
                          <w:divBdr>
                            <w:top w:val="single" w:sz="2" w:space="0" w:color="D9D9E3"/>
                            <w:left w:val="single" w:sz="2" w:space="0" w:color="D9D9E3"/>
                            <w:bottom w:val="single" w:sz="2" w:space="0" w:color="D9D9E3"/>
                            <w:right w:val="single" w:sz="2" w:space="0" w:color="D9D9E3"/>
                          </w:divBdr>
                          <w:divsChild>
                            <w:div w:id="18943462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2721702">
          <w:marLeft w:val="0"/>
          <w:marRight w:val="0"/>
          <w:marTop w:val="0"/>
          <w:marBottom w:val="0"/>
          <w:divBdr>
            <w:top w:val="single" w:sz="2" w:space="0" w:color="D9D9E3"/>
            <w:left w:val="single" w:sz="2" w:space="0" w:color="D9D9E3"/>
            <w:bottom w:val="single" w:sz="2" w:space="0" w:color="D9D9E3"/>
            <w:right w:val="single" w:sz="2" w:space="0" w:color="D9D9E3"/>
          </w:divBdr>
          <w:divsChild>
            <w:div w:id="1824737862">
              <w:marLeft w:val="0"/>
              <w:marRight w:val="0"/>
              <w:marTop w:val="0"/>
              <w:marBottom w:val="0"/>
              <w:divBdr>
                <w:top w:val="single" w:sz="2" w:space="0" w:color="D9D9E3"/>
                <w:left w:val="single" w:sz="2" w:space="0" w:color="D9D9E3"/>
                <w:bottom w:val="single" w:sz="2" w:space="0" w:color="D9D9E3"/>
                <w:right w:val="single" w:sz="2" w:space="0" w:color="D9D9E3"/>
              </w:divBdr>
            </w:div>
            <w:div w:id="827402784">
              <w:marLeft w:val="0"/>
              <w:marRight w:val="0"/>
              <w:marTop w:val="0"/>
              <w:marBottom w:val="0"/>
              <w:divBdr>
                <w:top w:val="single" w:sz="2" w:space="0" w:color="D9D9E3"/>
                <w:left w:val="single" w:sz="2" w:space="0" w:color="D9D9E3"/>
                <w:bottom w:val="single" w:sz="2" w:space="0" w:color="D9D9E3"/>
                <w:right w:val="single" w:sz="2" w:space="0" w:color="D9D9E3"/>
              </w:divBdr>
              <w:divsChild>
                <w:div w:id="960110595">
                  <w:marLeft w:val="0"/>
                  <w:marRight w:val="0"/>
                  <w:marTop w:val="0"/>
                  <w:marBottom w:val="0"/>
                  <w:divBdr>
                    <w:top w:val="single" w:sz="2" w:space="0" w:color="D9D9E3"/>
                    <w:left w:val="single" w:sz="2" w:space="0" w:color="D9D9E3"/>
                    <w:bottom w:val="single" w:sz="2" w:space="0" w:color="D9D9E3"/>
                    <w:right w:val="single" w:sz="2" w:space="0" w:color="D9D9E3"/>
                  </w:divBdr>
                  <w:divsChild>
                    <w:div w:id="829717437">
                      <w:marLeft w:val="0"/>
                      <w:marRight w:val="0"/>
                      <w:marTop w:val="0"/>
                      <w:marBottom w:val="0"/>
                      <w:divBdr>
                        <w:top w:val="single" w:sz="2" w:space="0" w:color="D9D9E3"/>
                        <w:left w:val="single" w:sz="2" w:space="0" w:color="D9D9E3"/>
                        <w:bottom w:val="single" w:sz="2" w:space="0" w:color="D9D9E3"/>
                        <w:right w:val="single" w:sz="2" w:space="0" w:color="D9D9E3"/>
                      </w:divBdr>
                      <w:divsChild>
                        <w:div w:id="16715924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5967073">
      <w:bodyDiv w:val="1"/>
      <w:marLeft w:val="0"/>
      <w:marRight w:val="0"/>
      <w:marTop w:val="0"/>
      <w:marBottom w:val="0"/>
      <w:divBdr>
        <w:top w:val="none" w:sz="0" w:space="0" w:color="auto"/>
        <w:left w:val="none" w:sz="0" w:space="0" w:color="auto"/>
        <w:bottom w:val="none" w:sz="0" w:space="0" w:color="auto"/>
        <w:right w:val="none" w:sz="0" w:space="0" w:color="auto"/>
      </w:divBdr>
    </w:div>
    <w:div w:id="1409380875">
      <w:bodyDiv w:val="1"/>
      <w:marLeft w:val="0"/>
      <w:marRight w:val="0"/>
      <w:marTop w:val="0"/>
      <w:marBottom w:val="0"/>
      <w:divBdr>
        <w:top w:val="none" w:sz="0" w:space="0" w:color="auto"/>
        <w:left w:val="none" w:sz="0" w:space="0" w:color="auto"/>
        <w:bottom w:val="none" w:sz="0" w:space="0" w:color="auto"/>
        <w:right w:val="none" w:sz="0" w:space="0" w:color="auto"/>
      </w:divBdr>
      <w:divsChild>
        <w:div w:id="1570767462">
          <w:marLeft w:val="0"/>
          <w:marRight w:val="0"/>
          <w:marTop w:val="0"/>
          <w:marBottom w:val="0"/>
          <w:divBdr>
            <w:top w:val="none" w:sz="0" w:space="0" w:color="auto"/>
            <w:left w:val="none" w:sz="0" w:space="0" w:color="auto"/>
            <w:bottom w:val="none" w:sz="0" w:space="0" w:color="auto"/>
            <w:right w:val="none" w:sz="0" w:space="0" w:color="auto"/>
          </w:divBdr>
          <w:divsChild>
            <w:div w:id="1600797222">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015513">
                  <w:marLeft w:val="0"/>
                  <w:marRight w:val="0"/>
                  <w:marTop w:val="0"/>
                  <w:marBottom w:val="0"/>
                  <w:divBdr>
                    <w:top w:val="single" w:sz="2" w:space="0" w:color="D9D9E3"/>
                    <w:left w:val="single" w:sz="2" w:space="0" w:color="D9D9E3"/>
                    <w:bottom w:val="single" w:sz="2" w:space="0" w:color="D9D9E3"/>
                    <w:right w:val="single" w:sz="2" w:space="0" w:color="D9D9E3"/>
                  </w:divBdr>
                  <w:divsChild>
                    <w:div w:id="735324966">
                      <w:marLeft w:val="0"/>
                      <w:marRight w:val="0"/>
                      <w:marTop w:val="0"/>
                      <w:marBottom w:val="0"/>
                      <w:divBdr>
                        <w:top w:val="single" w:sz="2" w:space="0" w:color="D9D9E3"/>
                        <w:left w:val="single" w:sz="2" w:space="0" w:color="D9D9E3"/>
                        <w:bottom w:val="single" w:sz="2" w:space="0" w:color="D9D9E3"/>
                        <w:right w:val="single" w:sz="2" w:space="0" w:color="D9D9E3"/>
                      </w:divBdr>
                      <w:divsChild>
                        <w:div w:id="1795366275">
                          <w:marLeft w:val="0"/>
                          <w:marRight w:val="0"/>
                          <w:marTop w:val="0"/>
                          <w:marBottom w:val="0"/>
                          <w:divBdr>
                            <w:top w:val="single" w:sz="2" w:space="0" w:color="D9D9E3"/>
                            <w:left w:val="single" w:sz="2" w:space="0" w:color="D9D9E3"/>
                            <w:bottom w:val="single" w:sz="2" w:space="0" w:color="D9D9E3"/>
                            <w:right w:val="single" w:sz="2" w:space="0" w:color="D9D9E3"/>
                          </w:divBdr>
                          <w:divsChild>
                            <w:div w:id="2003774493">
                              <w:marLeft w:val="0"/>
                              <w:marRight w:val="0"/>
                              <w:marTop w:val="0"/>
                              <w:marBottom w:val="0"/>
                              <w:divBdr>
                                <w:top w:val="single" w:sz="2" w:space="0" w:color="D9D9E3"/>
                                <w:left w:val="single" w:sz="2" w:space="0" w:color="D9D9E3"/>
                                <w:bottom w:val="single" w:sz="2" w:space="0" w:color="D9D9E3"/>
                                <w:right w:val="single" w:sz="2" w:space="0" w:color="D9D9E3"/>
                              </w:divBdr>
                              <w:divsChild>
                                <w:div w:id="124130642">
                                  <w:marLeft w:val="0"/>
                                  <w:marRight w:val="0"/>
                                  <w:marTop w:val="0"/>
                                  <w:marBottom w:val="0"/>
                                  <w:divBdr>
                                    <w:top w:val="single" w:sz="2" w:space="0" w:color="D9D9E3"/>
                                    <w:left w:val="single" w:sz="2" w:space="0" w:color="D9D9E3"/>
                                    <w:bottom w:val="single" w:sz="2" w:space="0" w:color="D9D9E3"/>
                                    <w:right w:val="single" w:sz="2" w:space="0" w:color="D9D9E3"/>
                                  </w:divBdr>
                                  <w:divsChild>
                                    <w:div w:id="108961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80528280">
          <w:marLeft w:val="0"/>
          <w:marRight w:val="0"/>
          <w:marTop w:val="0"/>
          <w:marBottom w:val="0"/>
          <w:divBdr>
            <w:top w:val="none" w:sz="0" w:space="0" w:color="auto"/>
            <w:left w:val="none" w:sz="0" w:space="0" w:color="auto"/>
            <w:bottom w:val="none" w:sz="0" w:space="0" w:color="auto"/>
            <w:right w:val="none" w:sz="0" w:space="0" w:color="auto"/>
          </w:divBdr>
          <w:divsChild>
            <w:div w:id="722602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1476983">
                  <w:marLeft w:val="0"/>
                  <w:marRight w:val="0"/>
                  <w:marTop w:val="0"/>
                  <w:marBottom w:val="0"/>
                  <w:divBdr>
                    <w:top w:val="single" w:sz="2" w:space="0" w:color="D9D9E3"/>
                    <w:left w:val="single" w:sz="2" w:space="0" w:color="D9D9E3"/>
                    <w:bottom w:val="single" w:sz="2" w:space="0" w:color="D9D9E3"/>
                    <w:right w:val="single" w:sz="2" w:space="0" w:color="D9D9E3"/>
                  </w:divBdr>
                  <w:divsChild>
                    <w:div w:id="1351028196">
                      <w:marLeft w:val="0"/>
                      <w:marRight w:val="0"/>
                      <w:marTop w:val="0"/>
                      <w:marBottom w:val="0"/>
                      <w:divBdr>
                        <w:top w:val="single" w:sz="2" w:space="0" w:color="D9D9E3"/>
                        <w:left w:val="single" w:sz="2" w:space="0" w:color="D9D9E3"/>
                        <w:bottom w:val="single" w:sz="2" w:space="0" w:color="D9D9E3"/>
                        <w:right w:val="single" w:sz="2" w:space="0" w:color="D9D9E3"/>
                      </w:divBdr>
                      <w:divsChild>
                        <w:div w:id="39482925">
                          <w:marLeft w:val="0"/>
                          <w:marRight w:val="0"/>
                          <w:marTop w:val="0"/>
                          <w:marBottom w:val="0"/>
                          <w:divBdr>
                            <w:top w:val="single" w:sz="2" w:space="0" w:color="D9D9E3"/>
                            <w:left w:val="single" w:sz="2" w:space="0" w:color="D9D9E3"/>
                            <w:bottom w:val="single" w:sz="2" w:space="0" w:color="D9D9E3"/>
                            <w:right w:val="single" w:sz="2" w:space="0" w:color="D9D9E3"/>
                          </w:divBdr>
                          <w:divsChild>
                            <w:div w:id="801382342">
                              <w:marLeft w:val="0"/>
                              <w:marRight w:val="0"/>
                              <w:marTop w:val="0"/>
                              <w:marBottom w:val="0"/>
                              <w:divBdr>
                                <w:top w:val="single" w:sz="2" w:space="0" w:color="D9D9E3"/>
                                <w:left w:val="single" w:sz="2" w:space="0" w:color="D9D9E3"/>
                                <w:bottom w:val="single" w:sz="2" w:space="0" w:color="D9D9E3"/>
                                <w:right w:val="single" w:sz="2" w:space="0" w:color="D9D9E3"/>
                              </w:divBdr>
                              <w:divsChild>
                                <w:div w:id="132916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98955799">
      <w:bodyDiv w:val="1"/>
      <w:marLeft w:val="0"/>
      <w:marRight w:val="0"/>
      <w:marTop w:val="0"/>
      <w:marBottom w:val="0"/>
      <w:divBdr>
        <w:top w:val="none" w:sz="0" w:space="0" w:color="auto"/>
        <w:left w:val="none" w:sz="0" w:space="0" w:color="auto"/>
        <w:bottom w:val="none" w:sz="0" w:space="0" w:color="auto"/>
        <w:right w:val="none" w:sz="0" w:space="0" w:color="auto"/>
      </w:divBdr>
    </w:div>
    <w:div w:id="1511142424">
      <w:bodyDiv w:val="1"/>
      <w:marLeft w:val="0"/>
      <w:marRight w:val="0"/>
      <w:marTop w:val="0"/>
      <w:marBottom w:val="0"/>
      <w:divBdr>
        <w:top w:val="none" w:sz="0" w:space="0" w:color="auto"/>
        <w:left w:val="none" w:sz="0" w:space="0" w:color="auto"/>
        <w:bottom w:val="none" w:sz="0" w:space="0" w:color="auto"/>
        <w:right w:val="none" w:sz="0" w:space="0" w:color="auto"/>
      </w:divBdr>
      <w:divsChild>
        <w:div w:id="1263026161">
          <w:marLeft w:val="0"/>
          <w:marRight w:val="0"/>
          <w:marTop w:val="0"/>
          <w:marBottom w:val="0"/>
          <w:divBdr>
            <w:top w:val="single" w:sz="2" w:space="0" w:color="D9D9E3"/>
            <w:left w:val="single" w:sz="2" w:space="0" w:color="D9D9E3"/>
            <w:bottom w:val="single" w:sz="2" w:space="0" w:color="D9D9E3"/>
            <w:right w:val="single" w:sz="2" w:space="0" w:color="D9D9E3"/>
          </w:divBdr>
          <w:divsChild>
            <w:div w:id="2146239670">
              <w:marLeft w:val="0"/>
              <w:marRight w:val="0"/>
              <w:marTop w:val="0"/>
              <w:marBottom w:val="0"/>
              <w:divBdr>
                <w:top w:val="single" w:sz="2" w:space="0" w:color="D9D9E3"/>
                <w:left w:val="single" w:sz="2" w:space="0" w:color="D9D9E3"/>
                <w:bottom w:val="single" w:sz="2" w:space="0" w:color="D9D9E3"/>
                <w:right w:val="single" w:sz="2" w:space="0" w:color="D9D9E3"/>
              </w:divBdr>
              <w:divsChild>
                <w:div w:id="2032298655">
                  <w:marLeft w:val="0"/>
                  <w:marRight w:val="0"/>
                  <w:marTop w:val="0"/>
                  <w:marBottom w:val="0"/>
                  <w:divBdr>
                    <w:top w:val="single" w:sz="2" w:space="0" w:color="D9D9E3"/>
                    <w:left w:val="single" w:sz="2" w:space="0" w:color="D9D9E3"/>
                    <w:bottom w:val="single" w:sz="2" w:space="0" w:color="D9D9E3"/>
                    <w:right w:val="single" w:sz="2" w:space="0" w:color="D9D9E3"/>
                  </w:divBdr>
                  <w:divsChild>
                    <w:div w:id="419178528">
                      <w:marLeft w:val="0"/>
                      <w:marRight w:val="0"/>
                      <w:marTop w:val="0"/>
                      <w:marBottom w:val="0"/>
                      <w:divBdr>
                        <w:top w:val="single" w:sz="2" w:space="0" w:color="D9D9E3"/>
                        <w:left w:val="single" w:sz="2" w:space="0" w:color="D9D9E3"/>
                        <w:bottom w:val="single" w:sz="2" w:space="0" w:color="D9D9E3"/>
                        <w:right w:val="single" w:sz="2" w:space="0" w:color="D9D9E3"/>
                      </w:divBdr>
                      <w:divsChild>
                        <w:div w:id="162673014">
                          <w:marLeft w:val="0"/>
                          <w:marRight w:val="0"/>
                          <w:marTop w:val="0"/>
                          <w:marBottom w:val="0"/>
                          <w:divBdr>
                            <w:top w:val="single" w:sz="2" w:space="0" w:color="D9D9E3"/>
                            <w:left w:val="single" w:sz="2" w:space="0" w:color="D9D9E3"/>
                            <w:bottom w:val="single" w:sz="2" w:space="0" w:color="D9D9E3"/>
                            <w:right w:val="single" w:sz="2" w:space="0" w:color="D9D9E3"/>
                          </w:divBdr>
                          <w:divsChild>
                            <w:div w:id="155271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9803594">
          <w:marLeft w:val="0"/>
          <w:marRight w:val="0"/>
          <w:marTop w:val="0"/>
          <w:marBottom w:val="0"/>
          <w:divBdr>
            <w:top w:val="single" w:sz="2" w:space="0" w:color="D9D9E3"/>
            <w:left w:val="single" w:sz="2" w:space="0" w:color="D9D9E3"/>
            <w:bottom w:val="single" w:sz="2" w:space="0" w:color="D9D9E3"/>
            <w:right w:val="single" w:sz="2" w:space="0" w:color="D9D9E3"/>
          </w:divBdr>
          <w:divsChild>
            <w:div w:id="694230640">
              <w:marLeft w:val="0"/>
              <w:marRight w:val="0"/>
              <w:marTop w:val="0"/>
              <w:marBottom w:val="0"/>
              <w:divBdr>
                <w:top w:val="single" w:sz="2" w:space="0" w:color="D9D9E3"/>
                <w:left w:val="single" w:sz="2" w:space="0" w:color="D9D9E3"/>
                <w:bottom w:val="single" w:sz="2" w:space="0" w:color="D9D9E3"/>
                <w:right w:val="single" w:sz="2" w:space="0" w:color="D9D9E3"/>
              </w:divBdr>
            </w:div>
            <w:div w:id="45103283">
              <w:marLeft w:val="0"/>
              <w:marRight w:val="0"/>
              <w:marTop w:val="0"/>
              <w:marBottom w:val="0"/>
              <w:divBdr>
                <w:top w:val="single" w:sz="2" w:space="0" w:color="D9D9E3"/>
                <w:left w:val="single" w:sz="2" w:space="0" w:color="D9D9E3"/>
                <w:bottom w:val="single" w:sz="2" w:space="0" w:color="D9D9E3"/>
                <w:right w:val="single" w:sz="2" w:space="0" w:color="D9D9E3"/>
              </w:divBdr>
              <w:divsChild>
                <w:div w:id="1999114274">
                  <w:marLeft w:val="0"/>
                  <w:marRight w:val="0"/>
                  <w:marTop w:val="0"/>
                  <w:marBottom w:val="0"/>
                  <w:divBdr>
                    <w:top w:val="single" w:sz="2" w:space="0" w:color="D9D9E3"/>
                    <w:left w:val="single" w:sz="2" w:space="0" w:color="D9D9E3"/>
                    <w:bottom w:val="single" w:sz="2" w:space="0" w:color="D9D9E3"/>
                    <w:right w:val="single" w:sz="2" w:space="0" w:color="D9D9E3"/>
                  </w:divBdr>
                  <w:divsChild>
                    <w:div w:id="870605741">
                      <w:marLeft w:val="0"/>
                      <w:marRight w:val="0"/>
                      <w:marTop w:val="0"/>
                      <w:marBottom w:val="0"/>
                      <w:divBdr>
                        <w:top w:val="single" w:sz="2" w:space="0" w:color="D9D9E3"/>
                        <w:left w:val="single" w:sz="2" w:space="0" w:color="D9D9E3"/>
                        <w:bottom w:val="single" w:sz="2" w:space="0" w:color="D9D9E3"/>
                        <w:right w:val="single" w:sz="2" w:space="0" w:color="D9D9E3"/>
                      </w:divBdr>
                      <w:divsChild>
                        <w:div w:id="397243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425250">
      <w:bodyDiv w:val="1"/>
      <w:marLeft w:val="0"/>
      <w:marRight w:val="0"/>
      <w:marTop w:val="0"/>
      <w:marBottom w:val="0"/>
      <w:divBdr>
        <w:top w:val="none" w:sz="0" w:space="0" w:color="auto"/>
        <w:left w:val="none" w:sz="0" w:space="0" w:color="auto"/>
        <w:bottom w:val="none" w:sz="0" w:space="0" w:color="auto"/>
        <w:right w:val="none" w:sz="0" w:space="0" w:color="auto"/>
      </w:divBdr>
    </w:div>
    <w:div w:id="1564366830">
      <w:bodyDiv w:val="1"/>
      <w:marLeft w:val="0"/>
      <w:marRight w:val="0"/>
      <w:marTop w:val="0"/>
      <w:marBottom w:val="0"/>
      <w:divBdr>
        <w:top w:val="none" w:sz="0" w:space="0" w:color="auto"/>
        <w:left w:val="none" w:sz="0" w:space="0" w:color="auto"/>
        <w:bottom w:val="none" w:sz="0" w:space="0" w:color="auto"/>
        <w:right w:val="none" w:sz="0" w:space="0" w:color="auto"/>
      </w:divBdr>
    </w:div>
    <w:div w:id="1603877325">
      <w:bodyDiv w:val="1"/>
      <w:marLeft w:val="0"/>
      <w:marRight w:val="0"/>
      <w:marTop w:val="0"/>
      <w:marBottom w:val="0"/>
      <w:divBdr>
        <w:top w:val="none" w:sz="0" w:space="0" w:color="auto"/>
        <w:left w:val="none" w:sz="0" w:space="0" w:color="auto"/>
        <w:bottom w:val="none" w:sz="0" w:space="0" w:color="auto"/>
        <w:right w:val="none" w:sz="0" w:space="0" w:color="auto"/>
      </w:divBdr>
    </w:div>
    <w:div w:id="1604456715">
      <w:bodyDiv w:val="1"/>
      <w:marLeft w:val="0"/>
      <w:marRight w:val="0"/>
      <w:marTop w:val="0"/>
      <w:marBottom w:val="0"/>
      <w:divBdr>
        <w:top w:val="none" w:sz="0" w:space="0" w:color="auto"/>
        <w:left w:val="none" w:sz="0" w:space="0" w:color="auto"/>
        <w:bottom w:val="none" w:sz="0" w:space="0" w:color="auto"/>
        <w:right w:val="none" w:sz="0" w:space="0" w:color="auto"/>
      </w:divBdr>
    </w:div>
    <w:div w:id="1637029027">
      <w:bodyDiv w:val="1"/>
      <w:marLeft w:val="0"/>
      <w:marRight w:val="0"/>
      <w:marTop w:val="0"/>
      <w:marBottom w:val="0"/>
      <w:divBdr>
        <w:top w:val="none" w:sz="0" w:space="0" w:color="auto"/>
        <w:left w:val="none" w:sz="0" w:space="0" w:color="auto"/>
        <w:bottom w:val="none" w:sz="0" w:space="0" w:color="auto"/>
        <w:right w:val="none" w:sz="0" w:space="0" w:color="auto"/>
      </w:divBdr>
    </w:div>
    <w:div w:id="1661155530">
      <w:bodyDiv w:val="1"/>
      <w:marLeft w:val="0"/>
      <w:marRight w:val="0"/>
      <w:marTop w:val="0"/>
      <w:marBottom w:val="0"/>
      <w:divBdr>
        <w:top w:val="none" w:sz="0" w:space="0" w:color="auto"/>
        <w:left w:val="none" w:sz="0" w:space="0" w:color="auto"/>
        <w:bottom w:val="none" w:sz="0" w:space="0" w:color="auto"/>
        <w:right w:val="none" w:sz="0" w:space="0" w:color="auto"/>
      </w:divBdr>
    </w:div>
    <w:div w:id="1682122976">
      <w:bodyDiv w:val="1"/>
      <w:marLeft w:val="0"/>
      <w:marRight w:val="0"/>
      <w:marTop w:val="0"/>
      <w:marBottom w:val="0"/>
      <w:divBdr>
        <w:top w:val="none" w:sz="0" w:space="0" w:color="auto"/>
        <w:left w:val="none" w:sz="0" w:space="0" w:color="auto"/>
        <w:bottom w:val="none" w:sz="0" w:space="0" w:color="auto"/>
        <w:right w:val="none" w:sz="0" w:space="0" w:color="auto"/>
      </w:divBdr>
    </w:div>
    <w:div w:id="1783498920">
      <w:bodyDiv w:val="1"/>
      <w:marLeft w:val="0"/>
      <w:marRight w:val="0"/>
      <w:marTop w:val="0"/>
      <w:marBottom w:val="0"/>
      <w:divBdr>
        <w:top w:val="none" w:sz="0" w:space="0" w:color="auto"/>
        <w:left w:val="none" w:sz="0" w:space="0" w:color="auto"/>
        <w:bottom w:val="none" w:sz="0" w:space="0" w:color="auto"/>
        <w:right w:val="none" w:sz="0" w:space="0" w:color="auto"/>
      </w:divBdr>
    </w:div>
    <w:div w:id="1798721852">
      <w:bodyDiv w:val="1"/>
      <w:marLeft w:val="0"/>
      <w:marRight w:val="0"/>
      <w:marTop w:val="0"/>
      <w:marBottom w:val="0"/>
      <w:divBdr>
        <w:top w:val="none" w:sz="0" w:space="0" w:color="auto"/>
        <w:left w:val="none" w:sz="0" w:space="0" w:color="auto"/>
        <w:bottom w:val="none" w:sz="0" w:space="0" w:color="auto"/>
        <w:right w:val="none" w:sz="0" w:space="0" w:color="auto"/>
      </w:divBdr>
    </w:div>
    <w:div w:id="1798838288">
      <w:bodyDiv w:val="1"/>
      <w:marLeft w:val="0"/>
      <w:marRight w:val="0"/>
      <w:marTop w:val="0"/>
      <w:marBottom w:val="0"/>
      <w:divBdr>
        <w:top w:val="none" w:sz="0" w:space="0" w:color="auto"/>
        <w:left w:val="none" w:sz="0" w:space="0" w:color="auto"/>
        <w:bottom w:val="none" w:sz="0" w:space="0" w:color="auto"/>
        <w:right w:val="none" w:sz="0" w:space="0" w:color="auto"/>
      </w:divBdr>
    </w:div>
    <w:div w:id="1844280984">
      <w:bodyDiv w:val="1"/>
      <w:marLeft w:val="0"/>
      <w:marRight w:val="0"/>
      <w:marTop w:val="0"/>
      <w:marBottom w:val="0"/>
      <w:divBdr>
        <w:top w:val="none" w:sz="0" w:space="0" w:color="auto"/>
        <w:left w:val="none" w:sz="0" w:space="0" w:color="auto"/>
        <w:bottom w:val="none" w:sz="0" w:space="0" w:color="auto"/>
        <w:right w:val="none" w:sz="0" w:space="0" w:color="auto"/>
      </w:divBdr>
    </w:div>
    <w:div w:id="1936208991">
      <w:bodyDiv w:val="1"/>
      <w:marLeft w:val="0"/>
      <w:marRight w:val="0"/>
      <w:marTop w:val="0"/>
      <w:marBottom w:val="0"/>
      <w:divBdr>
        <w:top w:val="none" w:sz="0" w:space="0" w:color="auto"/>
        <w:left w:val="none" w:sz="0" w:space="0" w:color="auto"/>
        <w:bottom w:val="none" w:sz="0" w:space="0" w:color="auto"/>
        <w:right w:val="none" w:sz="0" w:space="0" w:color="auto"/>
      </w:divBdr>
    </w:div>
    <w:div w:id="1986271504">
      <w:bodyDiv w:val="1"/>
      <w:marLeft w:val="0"/>
      <w:marRight w:val="0"/>
      <w:marTop w:val="0"/>
      <w:marBottom w:val="0"/>
      <w:divBdr>
        <w:top w:val="none" w:sz="0" w:space="0" w:color="auto"/>
        <w:left w:val="none" w:sz="0" w:space="0" w:color="auto"/>
        <w:bottom w:val="none" w:sz="0" w:space="0" w:color="auto"/>
        <w:right w:val="none" w:sz="0" w:space="0" w:color="auto"/>
      </w:divBdr>
    </w:div>
    <w:div w:id="212326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03B5E-61BA-0C4A-A916-A856AA190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35</Pages>
  <Words>14557</Words>
  <Characters>82980</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Bravin</dc:creator>
  <cp:keywords/>
  <dc:description/>
  <cp:lastModifiedBy>Juan Bravin</cp:lastModifiedBy>
  <cp:revision>31</cp:revision>
  <cp:lastPrinted>2023-11-25T14:24:00Z</cp:lastPrinted>
  <dcterms:created xsi:type="dcterms:W3CDTF">2023-11-24T21:44:00Z</dcterms:created>
  <dcterms:modified xsi:type="dcterms:W3CDTF">2023-11-26T13:42:00Z</dcterms:modified>
</cp:coreProperties>
</file>