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Título general:</w:t>
      </w:r>
    </w:p>
    <w:p>
      <w:pPr>
        <w:pStyle w:val="Normal"/>
        <w:rPr>
          <w:color w:val="9900FF"/>
        </w:rPr>
      </w:pPr>
      <w:r>
        <w:rPr>
          <w:color w:val="9900FF"/>
        </w:rPr>
      </w:r>
    </w:p>
    <w:p>
      <w:pPr>
        <w:pStyle w:val="Normal"/>
        <w:rPr>
          <w:b/>
          <w:b/>
        </w:rPr>
      </w:pPr>
      <w:r>
        <w:rPr>
          <w:b/>
        </w:rPr>
        <w:t>Catálogo de respuestas SAR y espectrales a partir de información satelital</w:t>
      </w:r>
    </w:p>
    <w:p>
      <w:pPr>
        <w:pStyle w:val="Normal"/>
        <w:rPr>
          <w:color w:val="9900FF"/>
        </w:rPr>
      </w:pPr>
      <w:r>
        <w:rPr>
          <w:color w:val="9900FF"/>
        </w:rPr>
      </w:r>
    </w:p>
    <w:p>
      <w:pPr>
        <w:pStyle w:val="Normal"/>
        <w:rPr>
          <w:color w:val="9900FF"/>
        </w:rPr>
      </w:pPr>
      <w:r>
        <w:rPr>
          <w:color w:val="9900FF"/>
        </w:rPr>
      </w:r>
    </w:p>
    <w:p>
      <w:pPr>
        <w:pStyle w:val="Normal"/>
        <w:rPr/>
      </w:pPr>
      <w:r>
        <w:rPr/>
        <w:t>Subítulo general:</w:t>
      </w:r>
    </w:p>
    <w:p>
      <w:pPr>
        <w:pStyle w:val="Normal"/>
        <w:rPr>
          <w:color w:val="9900FF"/>
        </w:rPr>
      </w:pPr>
      <w:r>
        <w:rPr>
          <w:color w:val="9900FF"/>
        </w:rPr>
      </w:r>
    </w:p>
    <w:p>
      <w:pPr>
        <w:pStyle w:val="Normal"/>
        <w:rPr>
          <w:b/>
          <w:b/>
        </w:rPr>
      </w:pPr>
      <w:r>
        <w:rPr>
          <w:b/>
        </w:rPr>
        <w:t>Humedales del Delta Superior - Sitio Ramsar Delta del Paraná</w:t>
      </w:r>
    </w:p>
    <w:p>
      <w:pPr>
        <w:pStyle w:val="Normal"/>
        <w:rPr>
          <w:color w:val="9900FF"/>
        </w:rPr>
      </w:pPr>
      <w:r>
        <w:rPr>
          <w:color w:val="9900FF"/>
        </w:rPr>
      </w:r>
    </w:p>
    <w:p>
      <w:pPr>
        <w:pStyle w:val="Normal"/>
        <w:rPr>
          <w:b/>
          <w:b/>
          <w:color w:val="9900FF"/>
        </w:rPr>
      </w:pPr>
      <w:r>
        <w:rPr>
          <w:b/>
          <w:color w:val="9900FF"/>
        </w:rPr>
      </w:r>
    </w:p>
    <w:p>
      <w:pPr>
        <w:pStyle w:val="Normal"/>
        <w:rPr>
          <w:b/>
          <w:b/>
          <w:color w:val="9900FF"/>
        </w:rPr>
      </w:pPr>
      <w:r>
        <w:rPr>
          <w:b/>
          <w:color w:val="9900FF"/>
        </w:rPr>
        <w:t>Nivel: UNIDADES DE PAISAJE</w:t>
      </w:r>
    </w:p>
    <w:p>
      <w:pPr>
        <w:pStyle w:val="Normal"/>
        <w:rPr>
          <w:b/>
          <w:b/>
        </w:rPr>
      </w:pPr>
      <w:r>
        <w:rPr>
          <w:b/>
        </w:rPr>
      </w:r>
    </w:p>
    <w:p>
      <w:pPr>
        <w:pStyle w:val="Normal"/>
        <w:rPr>
          <w:b/>
          <w:b/>
        </w:rPr>
      </w:pPr>
      <w:r>
        <w:rPr>
          <w:b/>
        </w:rPr>
        <w:t>1) Al seleccionar I2b</w:t>
      </w:r>
    </w:p>
    <w:p>
      <w:pPr>
        <w:pStyle w:val="Normal"/>
        <w:rPr/>
      </w:pPr>
      <w:r>
        <w:rPr/>
      </w:r>
    </w:p>
    <w:p>
      <w:pPr>
        <w:pStyle w:val="Normal"/>
        <w:rPr/>
      </w:pPr>
      <w:r>
        <w:rPr/>
        <w:t>Título:</w:t>
      </w:r>
    </w:p>
    <w:p>
      <w:pPr>
        <w:pStyle w:val="Normal"/>
        <w:rPr/>
      </w:pPr>
      <w:r>
        <w:rPr/>
      </w:r>
    </w:p>
    <w:p>
      <w:pPr>
        <w:pStyle w:val="Normal"/>
        <w:rPr>
          <w:b/>
          <w:b/>
        </w:rPr>
      </w:pPr>
      <w:r>
        <w:rPr>
          <w:b/>
        </w:rPr>
        <w:t>Humedales de albardones y derrames del Paraná en Diamante - San Lorenzo</w:t>
      </w:r>
    </w:p>
    <w:p>
      <w:pPr>
        <w:pStyle w:val="Normal"/>
        <w:rPr>
          <w:b/>
          <w:b/>
        </w:rPr>
      </w:pPr>
      <w:r>
        <w:rPr>
          <w:b/>
        </w:rPr>
      </w:r>
    </w:p>
    <w:p>
      <w:pPr>
        <w:pStyle w:val="Normal"/>
        <w:rPr/>
      </w:pPr>
      <w:r>
        <w:rPr/>
      </w:r>
    </w:p>
    <w:p>
      <w:pPr>
        <w:pStyle w:val="Normal"/>
        <w:rPr>
          <w:b/>
          <w:b/>
          <w:color w:val="0000FF"/>
        </w:rPr>
      </w:pPr>
      <w:r>
        <w:rPr>
          <w:b/>
          <w:color w:val="0000FF"/>
        </w:rPr>
        <w:t>Descripción</w:t>
      </w:r>
    </w:p>
    <w:p>
      <w:pPr>
        <w:pStyle w:val="Normal"/>
        <w:spacing w:lineRule="auto" w:line="240" w:before="0" w:after="240"/>
        <w:rPr/>
      </w:pPr>
      <w:r>
        <w:rPr/>
        <w:t>Mosaico de humedales. La subunidad de paisaje está separada del cauce principal del río por albardones. Se caracteriza por un gran número de lagunas someras de forma redondeada y elíptica, y también bajos extendidos disectados por canales menores adventicios. La cubierta vegetal, muy densa y diversa, sigue los gradientes topográficos locales. En los albardones hay bosques pluriespecificos (hasta 10 m de altura), hacia la media loma se encuentran arbustales, pastizales y pajonales (de hasta 2.5 m) y en los bajos se desarrolla una gran diversidad de lagunas de aguas abiertas y vegetadas con praderas y macizos de plantas hidrófitas. La dinámica ecológica está condicionada por los pulsos hidro-sedimentarios del río Paraná. El régimen hidrológico del río es irregular, las inundaciones pueden ocurrir entre una y tres veces al año y durar entre dos semanas y tres meses. Durante los eventos El Niño se producen inundaciones particularmente intensas y prolongadas.</w:t>
      </w:r>
    </w:p>
    <w:p>
      <w:pPr>
        <w:pStyle w:val="Normal"/>
        <w:rPr>
          <w:b/>
          <w:b/>
          <w:color w:val="0000FF"/>
        </w:rPr>
      </w:pPr>
      <w:r>
        <w:rPr>
          <w:b/>
          <w:color w:val="0000FF"/>
        </w:rPr>
        <w:t>Contexto en el Inventario Nacional de Humedales</w:t>
      </w:r>
    </w:p>
    <w:p>
      <w:pPr>
        <w:pStyle w:val="Normal"/>
        <w:rPr/>
      </w:pPr>
      <w:r>
        <w:rPr/>
        <w:t>La subunidad de paisaje I.2b “Humedales de albardones y derrames del Paraná en Diamante - San Lorenzo” es parte de la unidad de paisaje de humedales “Humedales de albardones y derrames del Paraná” (Nivel III). Integra el sistema de paisaje “Humedales del río Paraná con Grandes Lagunas”  (Nivel II), la subregión 5a “Ríos, esteros, bañados y lagunas del río Paraná” y de la región 5 “Humedales del corredor fluvial Chaco-Mesopotámico”.</w:t>
      </w:r>
    </w:p>
    <w:p>
      <w:pPr>
        <w:pStyle w:val="Normal"/>
        <w:rPr>
          <w:color w:val="0000FF"/>
        </w:rPr>
      </w:pPr>
      <w:r>
        <w:rPr>
          <w:color w:val="0000FF"/>
        </w:rPr>
      </w:r>
    </w:p>
    <w:p>
      <w:pPr>
        <w:pStyle w:val="Normal"/>
        <w:rPr>
          <w:b/>
          <w:b/>
        </w:rPr>
      </w:pPr>
      <w:r>
        <w:rPr>
          <w:b/>
        </w:rPr>
      </w:r>
    </w:p>
    <w:p>
      <w:pPr>
        <w:pStyle w:val="Normal"/>
        <w:rPr>
          <w:b/>
          <w:b/>
        </w:rPr>
      </w:pPr>
      <w:r>
        <w:rPr>
          <w:b/>
        </w:rPr>
      </w:r>
    </w:p>
    <w:p>
      <w:pPr>
        <w:pStyle w:val="Normal"/>
        <w:rPr>
          <w:b/>
          <w:b/>
        </w:rPr>
      </w:pPr>
      <w:r>
        <w:rPr>
          <w:b/>
        </w:rPr>
        <w:t>2) Al seleccionar I4</w:t>
      </w:r>
    </w:p>
    <w:p>
      <w:pPr>
        <w:pStyle w:val="Normal"/>
        <w:rPr/>
      </w:pPr>
      <w:r>
        <w:rPr/>
      </w:r>
    </w:p>
    <w:p>
      <w:pPr>
        <w:pStyle w:val="Normal"/>
        <w:rPr/>
      </w:pPr>
      <w:r>
        <w:rPr/>
        <w:t>Título:</w:t>
      </w:r>
    </w:p>
    <w:p>
      <w:pPr>
        <w:pStyle w:val="Normal"/>
        <w:rPr/>
      </w:pPr>
      <w:r>
        <w:rPr/>
      </w:r>
    </w:p>
    <w:p>
      <w:pPr>
        <w:pStyle w:val="Normal"/>
        <w:rPr>
          <w:b/>
          <w:b/>
        </w:rPr>
      </w:pPr>
      <w:r>
        <w:rPr>
          <w:b/>
        </w:rPr>
        <w:t>Humedales de los derrames y espiras de antiguos cauces del Paraná hacia Victoria</w:t>
      </w:r>
    </w:p>
    <w:p>
      <w:pPr>
        <w:pStyle w:val="Normal"/>
        <w:rPr>
          <w:b/>
          <w:b/>
        </w:rPr>
      </w:pPr>
      <w:r>
        <w:rPr>
          <w:b/>
        </w:rPr>
      </w:r>
    </w:p>
    <w:p>
      <w:pPr>
        <w:pStyle w:val="Normal"/>
        <w:rPr/>
      </w:pPr>
      <w:r>
        <w:rPr/>
      </w:r>
    </w:p>
    <w:p>
      <w:pPr>
        <w:pStyle w:val="Normal"/>
        <w:rPr/>
      </w:pPr>
      <w:r>
        <w:rPr/>
      </w:r>
    </w:p>
    <w:p>
      <w:pPr>
        <w:pStyle w:val="Normal"/>
        <w:rPr>
          <w:b/>
          <w:b/>
          <w:color w:val="0000FF"/>
        </w:rPr>
      </w:pPr>
      <w:r>
        <w:rPr>
          <w:b/>
          <w:color w:val="0000FF"/>
        </w:rPr>
        <w:t>Descripción</w:t>
      </w:r>
    </w:p>
    <w:p>
      <w:pPr>
        <w:pStyle w:val="Normal"/>
        <w:rPr>
          <w:b/>
          <w:b/>
          <w:color w:val="FF0000"/>
        </w:rPr>
      </w:pPr>
      <w:r>
        <w:rPr/>
        <w:t>Mosaico de humedales. El paisaje está formado por la superposición de dos patrones. El primero corresponde a una llanura aluvial antigua caracterizada por la presencia de numerosas lagunas de diversas formas (redondeadas, elípticas) y tipos (vegetadas, no vegetadas, turbias y de aguas claras),  rodeadas por áreas bajas con inundación semipermanente. El segundo se origina por la actividad de los numerosos cauces distributarios del río Paraná, que forman un intrincado patrón de espiras de meandro (con alternancia de altos y bajos), así como albardones altos en algunos tramos de su curso. Los bosques son escasos, emplazados de manera lineal, y acompañan los cauces o en algunas espiras de meandro jóvenes. Hacia la media loma y los bajos predomina vegetación herbácea densa (pajonales y pastizales) y arbustiva, junto a  praderas de hidrófitas en los bajos. Las espiras más antiguas se observan desgastadas, y suelen ser frecuentes los pajonales de paja de techar. La dinámica ecológica está condicionada por los pulsos hidro-sedimentarios del río Paraná. El régimen hidrológico del río es irregular, las inundaciones pueden ocurrir entre una y tres veces al año y durar entre dos semanas y tres meses. Durante los eventos El Niño se producen inundaciones particularmente intensas y prolongadas.</w:t>
      </w:r>
    </w:p>
    <w:p>
      <w:pPr>
        <w:pStyle w:val="Normal"/>
        <w:rPr>
          <w:color w:val="4A86E8"/>
        </w:rPr>
      </w:pPr>
      <w:r>
        <w:rPr>
          <w:color w:val="4A86E8"/>
        </w:rPr>
      </w:r>
    </w:p>
    <w:p>
      <w:pPr>
        <w:pStyle w:val="Normal"/>
        <w:rPr>
          <w:b/>
          <w:b/>
          <w:color w:val="0000FF"/>
        </w:rPr>
      </w:pPr>
      <w:r>
        <w:rPr>
          <w:b/>
          <w:color w:val="0000FF"/>
        </w:rPr>
        <w:t>Contexto en el Inventario Nacional de Humedales</w:t>
      </w:r>
    </w:p>
    <w:p>
      <w:pPr>
        <w:pStyle w:val="Normal"/>
        <w:rPr/>
      </w:pPr>
      <w:r>
        <w:rPr/>
        <w:t>La unidad de paisaje I.4 “Humedales de los derrames y espiras de antiguos cauces del Paraná hacia Victoria (Nivel III) integra el sistema de paisaje “Humedales del río Paraná con grandes lagunas” (Nivel II). Es parte de la subregión 5a “Ríos, esteros, bañados y lagunas del río Paraná” y de la región 5 “Humedales del corredor fluvial Chaco-Mesopotámico”.</w:t>
      </w:r>
    </w:p>
    <w:p>
      <w:pPr>
        <w:pStyle w:val="Normal"/>
        <w:rPr/>
      </w:pPr>
      <w:r>
        <w:rPr/>
      </w:r>
    </w:p>
    <w:p>
      <w:pPr>
        <w:pStyle w:val="Normal"/>
        <w:rPr/>
      </w:pPr>
      <w:r>
        <w:rPr/>
      </w:r>
    </w:p>
    <w:p>
      <w:pPr>
        <w:pStyle w:val="Normal"/>
        <w:rPr>
          <w:b/>
          <w:b/>
          <w:color w:val="9900FF"/>
        </w:rPr>
      </w:pPr>
      <w:r>
        <w:rPr>
          <w:b/>
          <w:color w:val="9900FF"/>
        </w:rPr>
        <w:t>Nivel: TIPOS DE HUMEDALES</w:t>
      </w:r>
    </w:p>
    <w:p>
      <w:pPr>
        <w:pStyle w:val="Normal"/>
        <w:rPr>
          <w:b/>
          <w:b/>
        </w:rPr>
      </w:pPr>
      <w:r>
        <w:rPr>
          <w:b/>
        </w:rPr>
      </w:r>
    </w:p>
    <w:p>
      <w:pPr>
        <w:pStyle w:val="Normal"/>
        <w:rPr>
          <w:b/>
          <w:b/>
        </w:rPr>
      </w:pPr>
      <w:r>
        <w:rPr>
          <w:b/>
        </w:rPr>
      </w:r>
    </w:p>
    <w:p>
      <w:pPr>
        <w:pStyle w:val="Normal"/>
        <w:rPr>
          <w:b/>
          <w:b/>
        </w:rPr>
      </w:pPr>
      <w:r>
        <w:rPr>
          <w:b/>
        </w:rPr>
        <w:t>1) De UP I2b</w:t>
      </w:r>
    </w:p>
    <w:p>
      <w:pPr>
        <w:pStyle w:val="Normal"/>
        <w:rPr>
          <w:b/>
          <w:b/>
        </w:rPr>
      </w:pPr>
      <w:r>
        <w:rPr>
          <w:b/>
        </w:rPr>
      </w:r>
    </w:p>
    <w:p>
      <w:pPr>
        <w:pStyle w:val="Normal"/>
        <w:rPr>
          <w:b/>
          <w:b/>
        </w:rPr>
      </w:pPr>
      <w:r>
        <w:rPr>
          <w:b/>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Nombre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Texto descriptivo</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Albardones y derrames con bosque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Bosque pluriespecifico sobre posiciones topográficas altas: albardones y derrames asociados al río Paraná. Se destacan sauce (_Salix humboldtiana_), aliso de río (_Tessaria integrifolia_), timbó blanco (_Albizia inundata_), timbó colorado (_Enterolobium contortisiliquum_), ceibo (_Erythrina crista-galli_), curupí (_Sapium haematospermum_), laurel (_Ocotea acutifolia_), espinillo (_Acacia caven_), canelón (_Myrsine laetevirens_) y sangre de drago (_Croton urucurana_). Dentro de este tipo de bosque se observan parches de bosque monoespecífico de sauce.</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Media lomas y bajos con mosaico de herbáceas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t xml:space="preserve">En las posiciones topográficas intermedias entre los albardones y los bajos, se emplazan pajonales de paja de techar (_Coleataenia prionitis_), arbustales de rama negra (_Sesbania punicea_), chilca (_Baccharis salicifolia_), varillales de duraznillo blanco (_Solanum glaucophyllum_) y praderas herbáceas con diversas especies dominantes como: carrizo (_Hymenachne pernambucense_), _Hymenachne amplexicaulis_ y diversas especies de catay (género _Polygonum_).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Lagunas de bajos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Las posiciones topográficas más bajas presentan lagunas no vegetadas y lagunas vegetadas o bañados. La presencia de vegetación y las condiciones físico-químicas del agua dependen de la conectividad de las lagunas con cursos de agua y del estado hídrico-climático de la planicie de inundación. En las lagunas vegetadas, algunas especies son canutillo (_Louisiella elephantipes_), _Echinochloa polystachya_, _Paspalum repens_, verdolaga (_Ludwigia spp._), catay (_Polygonum spp._), camalote (_Pontederia azurea_, _Pontederia crassipes_), repollito del agua (_Pistia stratiotes_) y helecho del agua (_Salvinia spp._). También hay lagunas con irupé (_Victoria cruziana_).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Espiras con bosques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t>Las espiras son posiciones relativamente altas, de forma alargada, que en esta unidad tienen baja representación espacial y presentan bosques bajos de curupí (_</w:t>
            </w:r>
            <w:r>
              <w:rPr>
                <w:i/>
              </w:rPr>
              <w:t>Sapium haematospermum_</w:t>
            </w:r>
            <w:r>
              <w:rPr/>
              <w:t>) y timbó blanco (_</w:t>
            </w:r>
            <w:r>
              <w:rPr>
                <w:i/>
              </w:rPr>
              <w:t>Albizia inundata_</w:t>
            </w:r>
            <w:r>
              <w:rPr/>
              <w:t xml:space="preserve">). Ciertos relictos de espiras antiguas presentan bosques abiertos con sauce (_Salix humboldtiana_) o aliso (_Tessaria integrifolia_).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Espiras con mosaicos de herbáceas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Las espiras más antiguas están por lo general, altamente erosionadas y rebajadas en altura. En esta unidad tienen baja representación espacial. La fisonomía característica son  pajonales de _Coleataenia prionitis_ al punto que las improntas de las espiras pueden reconocerse por la alineación de los individuos de esta especie. En algunos sectores el relieve positivo de las espiras ha desaparecido y la fisonomía de la vegetación es similar a la de las áreas bajas contiguas.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Lagunas asociadas a espiras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Son lagunas someras, de forma alargada, frecuentemente vegetadas con especies como: canutillo (_Louisiella elephantipes_), _Echinochloa polystachya_, _Paspalum repens_, verdolaga (_Ludwigia spp._), catay (_Polygonum spp._), camalote (Pontederia azurea, Pontederia crassipes), repollito de agua (Pistia stratiotes), helecho del agua (_Salvinia spp._), _Limnobium laevigatum_, _Pistia stratiotes_, helecho de agua (_Salvinia spp._), entre otras. En esta unidad tienen baja representación espacial.</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t>2) De I4</w:t>
      </w:r>
    </w:p>
    <w:p>
      <w:pPr>
        <w:pStyle w:val="Normal"/>
        <w:rPr>
          <w:b/>
          <w:b/>
        </w:rPr>
      </w:pPr>
      <w:r>
        <w:rPr>
          <w:b/>
        </w:rPr>
      </w:r>
    </w:p>
    <w:p>
      <w:pPr>
        <w:pStyle w:val="Normal"/>
        <w:rPr>
          <w:b/>
          <w:b/>
        </w:rPr>
      </w:pPr>
      <w:r>
        <w:rPr>
          <w:b/>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Nombre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Texto descriptivo</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Albardones y derrames con bosque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t>Bosque pluriespecifico sobre posiciones topográficas altas: albardones y derrames asociados al río Paraná. Los bosques no superan los 10 m de altura. En su composición predomina el curupí (</w:t>
            </w:r>
            <w:r>
              <w:rPr>
                <w:i/>
              </w:rPr>
              <w:t>Sapium haematospermum</w:t>
            </w:r>
            <w:r>
              <w:rPr/>
              <w:t>) y el timbó blanco (</w:t>
            </w:r>
            <w:r>
              <w:rPr>
                <w:i/>
              </w:rPr>
              <w:t>Albizia inundata</w:t>
            </w:r>
            <w:r>
              <w:rPr/>
              <w:t xml:space="preserve">).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Media lomas y bajos con mosaico de herbáceas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En las posiciones topográficas intermedias entre los albardones y los bajos, ocurren praderas de graminiformes altas o pajonales (de hasta 3 m) de paja de techar (_Coleataenia prionitis_) cuyos individuos llegan ocasionalmente a extenderse hasta el borde de las lagunas. Es frecuente la presencia de arbustos que, como _Sesbania virgata_ o _Solanum glaucophyllum_, son comunes en ambientes inundables, aunque en esta zona se presentan en forma dispersa. Las fisonomías anteriores presentan, además, herbáceas de distinta altura. La vegetación del borde de las lagunas está constituida por praderas de gramíneas con otras herbáceas bajas.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Laguna de bajos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La vegetación del borde de las lagunas está constituida por praderas de gramíneas con otras herbáceas bajas. </w:t>
            </w:r>
          </w:p>
          <w:p>
            <w:pPr>
              <w:pStyle w:val="Normal"/>
              <w:widowControl w:val="false"/>
              <w:spacing w:lineRule="auto" w:line="240"/>
              <w:rPr/>
            </w:pPr>
            <w:r>
              <w:rPr/>
              <w:t xml:space="preserve">Las posiciones topográficas más bajas presentan lagunas no vegetadas y lagunas vegetadas o bañados. La presencia de vegetación y las condiciones físico-químicas del agua dependen de la conectividad de las lagunas con cursos de agua y del estado hídrico-climático de la planicie de inundación. En las lagunas vegetadas, algunas especies son canutillo (_Louisiella elephantipes_), _Echinochloa polystachya_, _Paspalum repens_, verdolaga (_Ludwigia spp._), catay (_Polygonum spp._), camalote (_Pontederia azurea_, _Pontederia crassipes_), repollito del agua (_Pistia stratiotes_) y helecho de agua (_Salvinia spp._). También hay lagunas con irupé (_Victoria cruziana_). </w:t>
            </w:r>
          </w:p>
        </w:tc>
      </w:tr>
      <w:tr>
        <w:trPr>
          <w:trHeight w:val="1459"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Espiras con bosques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t>Las espiras son posiciones relativamente altas, de forma alargada, que en esta unidad presentan bosques bajos de curupí (_</w:t>
            </w:r>
            <w:r>
              <w:rPr>
                <w:i/>
              </w:rPr>
              <w:t>Sapium haematospermum_</w:t>
            </w:r>
            <w:r>
              <w:rPr/>
              <w:t>) y timbó blanco (_</w:t>
            </w:r>
            <w:r>
              <w:rPr>
                <w:i/>
              </w:rPr>
              <w:t>Albizia inundata_</w:t>
            </w:r>
            <w:r>
              <w:rPr/>
              <w:t xml:space="preserve">). Ciertos relictos de espiras antiguas presentan bosques abiertos con sauce (_Salix humboldtiana_) o aliso (_Tessaria integrifolia_). </w:t>
            </w:r>
          </w:p>
        </w:tc>
      </w:tr>
      <w:tr>
        <w:trPr>
          <w:trHeight w:val="2104"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Espiras con mosaicos de herbáceas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Las espiras más antiguas están por lo general, altamente erosionadas y rebajadas en altura. La fisonomía característica son  pajonales de _Coleataenia prionitis_ al punto que las improntas de las espiras pueden reconocerse por la alineación de los individuos de esta especie. En algunos sectores el relieve positivo de las espiras ha desaparecido y la fisonomía de la vegetación es similar a la de las áreas bajas contiguas.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Lagunas asociadas a espiras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Son lagunas someras, de forma alargada, frecuentemente vegetadas con especies como: canutillo (_Louisiella elephantipes_), _Echinochloa polystachya_, _Paspalum repens_, verdolaga (_Ludwigia spp._), catay (_Polygonum spp._), camalote (Pontederia azurea, Pontederia crassipes), repollito de agua (Pistia stratiotes), helecho del agua (_Salvinia spp._), _Limnobium laevigatum_, _Pistia stratiotes_, helecho de agua (_Salvinia spp._), entre otras.</w:t>
            </w:r>
          </w:p>
        </w:tc>
      </w:tr>
    </w:tbl>
    <w:p>
      <w:pPr>
        <w:pStyle w:val="Normal"/>
        <w:rPr>
          <w:b/>
          <w:b/>
        </w:rPr>
      </w:pPr>
      <w:r>
        <w:rPr>
          <w:b/>
        </w:rPr>
      </w:r>
    </w:p>
    <w:p>
      <w:pPr>
        <w:pStyle w:val="Normal"/>
        <w:rPr>
          <w:b/>
          <w:b/>
        </w:rPr>
      </w:pPr>
      <w:r>
        <w:rPr>
          <w:b/>
        </w:rPr>
      </w:r>
    </w:p>
    <w:p>
      <w:pPr>
        <w:pStyle w:val="Normal"/>
        <w:rPr>
          <w:b/>
          <w:b/>
        </w:rPr>
      </w:pPr>
      <w:r>
        <w:rPr>
          <w:b/>
        </w:rPr>
        <w:t>—</w:t>
      </w:r>
      <w:r>
        <w:rPr>
          <w:b/>
        </w:rPr>
        <w:t>----------</w:t>
      </w:r>
    </w:p>
    <w:p>
      <w:pPr>
        <w:pStyle w:val="Normal"/>
        <w:rPr>
          <w:b/>
          <w:b/>
        </w:rPr>
      </w:pPr>
      <w:r>
        <w:rPr>
          <w:b/>
        </w:rPr>
      </w:r>
    </w:p>
    <w:p>
      <w:pPr>
        <w:pStyle w:val="Normal"/>
        <w:rPr>
          <w:b/>
          <w:b/>
        </w:rPr>
      </w:pPr>
      <w:r>
        <w:rPr>
          <w:b/>
        </w:rPr>
      </w:r>
    </w:p>
    <w:p>
      <w:pPr>
        <w:pStyle w:val="Normal"/>
        <w:rPr>
          <w:b/>
          <w:b/>
          <w:u w:val="single"/>
        </w:rPr>
      </w:pPr>
      <w:r>
        <w:rPr>
          <w:b/>
          <w:u w:val="single"/>
        </w:rPr>
        <w:t>Texto al pie</w:t>
      </w:r>
    </w:p>
    <w:p>
      <w:pPr>
        <w:pStyle w:val="Normal"/>
        <w:rPr>
          <w:b/>
          <w:b/>
        </w:rPr>
      </w:pPr>
      <w:r>
        <w:rPr>
          <w:b/>
        </w:rPr>
      </w:r>
    </w:p>
    <w:p>
      <w:pPr>
        <w:pStyle w:val="Normal"/>
        <w:rPr>
          <w:color w:val="222222"/>
          <w:highlight w:val="white"/>
        </w:rPr>
      </w:pPr>
      <w:r>
        <w:rPr/>
        <w:t>El presente tablero es un producto del proyecto "</w:t>
      </w:r>
      <w:r>
        <w:rPr>
          <w:color w:val="222222"/>
          <w:highlight w:val="white"/>
        </w:rPr>
        <w:t xml:space="preserve">Desarrollo de un sistema de monitoreo y manejo integral de humedales a partir de información satelital", financiado por la Comisión Nacional de Actividades Espaciales (CONAE) en el marco del llamado PROSAT-II. </w:t>
      </w:r>
    </w:p>
    <w:p>
      <w:pPr>
        <w:pStyle w:val="Normal"/>
        <w:rPr>
          <w:color w:val="222222"/>
          <w:highlight w:val="white"/>
        </w:rPr>
      </w:pPr>
      <w:r>
        <w:rPr>
          <w:color w:val="222222"/>
          <w:highlight w:val="white"/>
        </w:rPr>
      </w:r>
    </w:p>
    <w:p>
      <w:pPr>
        <w:pStyle w:val="Normal"/>
        <w:rPr/>
      </w:pPr>
      <w:r>
        <w:rPr>
          <w:color w:val="222222"/>
          <w:highlight w:val="white"/>
        </w:rPr>
        <w:t>**[Contacto](</w:t>
      </w:r>
      <w:hyperlink r:id="rId2">
        <w:r>
          <w:rPr>
            <w:rStyle w:val="EnlacedeInternet"/>
            <w:color w:val="1155CC"/>
            <w:highlight w:val="white"/>
            <w:u w:val="single"/>
          </w:rPr>
          <w:t>mailto:nmorandeira@unsam.edu.ar</w:t>
        </w:r>
      </w:hyperlink>
      <w:r>
        <w:rPr>
          <w:color w:val="222222"/>
          <w:highlight w:val="white"/>
        </w:rPr>
        <w:t>)** - Natalia Morandeira</w:t>
      </w:r>
    </w:p>
    <w:p>
      <w:pPr>
        <w:pStyle w:val="Normal"/>
        <w:rPr/>
      </w:pPr>
      <w:r>
        <w:rPr>
          <w:color w:val="222222"/>
          <w:highlight w:val="white"/>
        </w:rPr>
        <w:t>**[Código fuente](</w:t>
      </w:r>
      <w:hyperlink r:id="rId3">
        <w:r>
          <w:rPr>
            <w:rStyle w:val="EnlacedeInternet"/>
            <w:color w:val="1155CC"/>
            <w:highlight w:val="white"/>
            <w:u w:val="single"/>
          </w:rPr>
          <w:t>https://github.com/prosathumedales/catalogo_SARespectral</w:t>
        </w:r>
      </w:hyperlink>
      <w:r>
        <w:rPr>
          <w:color w:val="222222"/>
          <w:highlight w:val="white"/>
        </w:rPr>
        <w:t>)**</w:t>
      </w:r>
    </w:p>
    <w:p>
      <w:pPr>
        <w:pStyle w:val="Normal"/>
        <w:rPr>
          <w:color w:val="222222"/>
          <w:highlight w:val="white"/>
        </w:rPr>
      </w:pPr>
      <w:r>
        <w:rPr>
          <w:color w:val="222222"/>
          <w:highlight w:val="white"/>
        </w:rPr>
        <w:t xml:space="preserve">**Licencia CC BY SA 4.0.** La información de _SAOCOM_ fue generada a partir de productos </w:t>
      </w:r>
      <w:r>
        <w:rPr>
          <w:color w:val="222222"/>
        </w:rPr>
        <w:t>SAOCOM® Originales – ©CONAE – (2022), adquiridos en el marco del proyecto.</w:t>
      </w:r>
    </w:p>
    <w:p>
      <w:pPr>
        <w:pStyle w:val="Normal"/>
        <w:rPr>
          <w:color w:val="222222"/>
          <w:highlight w:val="white"/>
        </w:rPr>
      </w:pPr>
      <w:r>
        <w:rPr>
          <w:color w:val="222222"/>
          <w:highlight w:val="white"/>
        </w:rPr>
      </w:r>
    </w:p>
    <w:p>
      <w:pPr>
        <w:pStyle w:val="Normal"/>
        <w:rPr>
          <w:color w:val="222222"/>
          <w:highlight w:val="white"/>
        </w:rPr>
      </w:pPr>
      <w:r>
        <w:rPr>
          <w:color w:val="222222"/>
          <w:highlight w:val="white"/>
        </w:rPr>
        <w:t>**Autoras/es:** Natalia Morandeira, Francisco Grings, Mercedes Salvia, Matías Barber, Adriana Rojas Barrios, Mariela Rajngewerc, Maira Gayol, Esteban Roitberg, Elio Campitelli, Priscilla Minotti, Patricia Kandus.</w:t>
      </w:r>
    </w:p>
    <w:p>
      <w:pPr>
        <w:pStyle w:val="Normal"/>
        <w:rPr>
          <w:color w:val="222222"/>
          <w:highlight w:val="white"/>
        </w:rPr>
      </w:pPr>
      <w:r>
        <w:rPr>
          <w:color w:val="222222"/>
          <w:highlight w:val="white"/>
        </w:rPr>
      </w:r>
    </w:p>
    <w:p>
      <w:pPr>
        <w:pStyle w:val="Normal"/>
        <w:spacing w:lineRule="auto" w:line="16" w:before="240" w:after="0"/>
        <w:rPr>
          <w:color w:val="222222"/>
          <w:highlight w:val="white"/>
        </w:rPr>
      </w:pPr>
      <w:r>
        <w:rPr>
          <w:b/>
          <w:color w:val="222222"/>
          <w:highlight w:val="white"/>
        </w:rPr>
        <w:t>#Logos:</w:t>
      </w:r>
      <w:r>
        <w:rPr>
          <w:color w:val="222222"/>
          <w:highlight w:val="white"/>
        </w:rPr>
        <w:t xml:space="preserve"> logo_FUNINTEC // logo_IIIA // logo_3iA // logo_IAFE</w:t>
      </w:r>
    </w:p>
    <w:p>
      <w:pPr>
        <w:pStyle w:val="Normal"/>
        <w:rPr>
          <w:color w:val="222222"/>
          <w:highlight w:val="white"/>
        </w:rPr>
      </w:pPr>
      <w:r>
        <w:rPr>
          <w:color w:val="222222"/>
          <w:highlight w:val="white"/>
        </w:rPr>
      </w:r>
    </w:p>
    <w:p>
      <w:pPr>
        <w:pStyle w:val="Normal"/>
        <w:rPr>
          <w:color w:val="222222"/>
          <w:highlight w:val="white"/>
        </w:rPr>
      </w:pPr>
      <w:r>
        <w:rPr>
          <w:color w:val="222222"/>
          <w:highlight w:val="white"/>
        </w:rPr>
      </w:r>
    </w:p>
    <w:p>
      <w:pPr>
        <w:pStyle w:val="Normal"/>
        <w:rPr>
          <w:b/>
          <w:b/>
        </w:rPr>
      </w:pPr>
      <w:r>
        <w:rPr>
          <w:b/>
        </w:rPr>
        <w:t>Referencias de interés sobre el inventario de humedales en el Delta Superior</w:t>
      </w:r>
    </w:p>
    <w:p>
      <w:pPr>
        <w:pStyle w:val="Normal"/>
        <w:numPr>
          <w:ilvl w:val="0"/>
          <w:numId w:val="1"/>
        </w:numPr>
        <w:ind w:left="720" w:hanging="360"/>
        <w:rPr/>
      </w:pPr>
      <w:r>
        <w:rPr/>
        <w:t>[Kandus et al. 2019 - Inventario de Humedales en la Región del Complejo Fluvio-Litoral del Bajo Paraná ](</w:t>
      </w:r>
      <w:hyperlink r:id="rId4">
        <w:r>
          <w:rPr>
            <w:rStyle w:val="EnlacedeInternet"/>
            <w:color w:val="1155CC"/>
            <w:u w:val="single"/>
          </w:rPr>
          <w:t>https://lac.wetlands.org/download/6536/</w:t>
        </w:r>
      </w:hyperlink>
      <w:r>
        <w:rPr/>
        <w:t>)</w:t>
      </w:r>
    </w:p>
    <w:p>
      <w:pPr>
        <w:pStyle w:val="Normal"/>
        <w:numPr>
          <w:ilvl w:val="0"/>
          <w:numId w:val="1"/>
        </w:numPr>
        <w:ind w:left="720" w:hanging="360"/>
        <w:rPr/>
      </w:pPr>
      <w:r>
        <w:rPr/>
        <w:t>[Benzaquén et al. 2013 - Sistemas de paisajes de humedales del Corredor fluvial Paraná-Paraguay ](</w:t>
      </w:r>
      <w:hyperlink r:id="rId5">
        <w:r>
          <w:rPr>
            <w:rStyle w:val="EnlacedeInternet"/>
            <w:color w:val="1155CC"/>
            <w:u w:val="single"/>
          </w:rPr>
          <w:t>http://www.unsam.edu.ar/tau/sitio/wp-content/uploads/inventario_humedales_parana_paraguay.pdf</w:t>
        </w:r>
      </w:hyperlink>
      <w:r>
        <w:rPr/>
        <w:t>)</w:t>
      </w:r>
    </w:p>
    <w:p>
      <w:pPr>
        <w:pStyle w:val="Normal"/>
        <w:numPr>
          <w:ilvl w:val="0"/>
          <w:numId w:val="1"/>
        </w:numPr>
        <w:ind w:left="720" w:hanging="360"/>
        <w:rPr/>
      </w:pPr>
      <w:r>
        <w:rPr/>
        <w:t>[Benzaquén et al. 2017 - Regiones de humedales de la Argentina](</w:t>
      </w:r>
      <w:hyperlink r:id="rId6">
        <w:r>
          <w:rPr>
            <w:rStyle w:val="EnlacedeInternet"/>
            <w:color w:val="1155CC"/>
            <w:u w:val="single"/>
          </w:rPr>
          <w:t>https://www.argentina.gob.ar/sites/default/files/regioneshumedbaja2.pdf</w:t>
        </w:r>
      </w:hyperlink>
      <w:r>
        <w:rPr/>
        <w:t>)</w:t>
      </w:r>
    </w:p>
    <w:p>
      <w:pPr>
        <w:pStyle w:val="Normal"/>
        <w:rPr/>
      </w:pPr>
      <w:r>
        <w:rPr/>
      </w:r>
    </w:p>
    <w:sectPr>
      <w:headerReference w:type="default" r:id="rId7"/>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Encabezado1">
    <w:name w:val="Heading 1"/>
    <w:basedOn w:val="Normal1"/>
    <w:next w:val="Normal"/>
    <w:qFormat/>
    <w:pPr>
      <w:keepNext/>
      <w:keepLines/>
      <w:pageBreakBefore w:val="false"/>
      <w:spacing w:lineRule="auto" w:line="240" w:before="400" w:after="120"/>
    </w:pPr>
    <w:rPr>
      <w:sz w:val="40"/>
      <w:szCs w:val="40"/>
    </w:rPr>
  </w:style>
  <w:style w:type="paragraph" w:styleId="Encabezado2">
    <w:name w:val="Heading 2"/>
    <w:basedOn w:val="Normal1"/>
    <w:next w:val="Normal"/>
    <w:qFormat/>
    <w:pPr>
      <w:keepNext/>
      <w:keepLines/>
      <w:pageBreakBefore w:val="false"/>
      <w:spacing w:lineRule="auto" w:line="240" w:before="360" w:after="120"/>
    </w:pPr>
    <w:rPr>
      <w:b w:val="false"/>
      <w:sz w:val="32"/>
      <w:szCs w:val="32"/>
    </w:rPr>
  </w:style>
  <w:style w:type="paragraph" w:styleId="Encabezado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Encabezado4">
    <w:name w:val="Heading 4"/>
    <w:basedOn w:val="Normal1"/>
    <w:next w:val="Normal"/>
    <w:qFormat/>
    <w:pPr>
      <w:keepNext/>
      <w:keepLines/>
      <w:pageBreakBefore w:val="false"/>
      <w:spacing w:lineRule="auto" w:line="240" w:before="280" w:after="80"/>
    </w:pPr>
    <w:rPr>
      <w:color w:val="666666"/>
      <w:sz w:val="24"/>
      <w:szCs w:val="24"/>
    </w:rPr>
  </w:style>
  <w:style w:type="paragraph" w:styleId="Encabezado5">
    <w:name w:val="Heading 5"/>
    <w:basedOn w:val="Normal1"/>
    <w:next w:val="Normal"/>
    <w:qFormat/>
    <w:pPr>
      <w:keepNext/>
      <w:keepLines/>
      <w:pageBreakBefore w:val="false"/>
      <w:spacing w:lineRule="auto" w:line="240" w:before="240" w:after="80"/>
    </w:pPr>
    <w:rPr>
      <w:color w:val="666666"/>
      <w:sz w:val="22"/>
      <w:szCs w:val="22"/>
    </w:rPr>
  </w:style>
  <w:style w:type="paragraph" w:styleId="Encabezado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tulo">
    <w:name w:val="Title"/>
    <w:basedOn w:val="Normal1"/>
    <w:next w:val="Normal"/>
    <w:qFormat/>
    <w:pPr>
      <w:keepNext/>
      <w:keepLines/>
      <w:pageBreakBefore w:val="false"/>
      <w:spacing w:lineRule="auto" w:line="240" w:before="0" w:after="60"/>
    </w:pPr>
    <w:rPr>
      <w:sz w:val="52"/>
      <w:szCs w:val="52"/>
    </w:rPr>
  </w:style>
  <w:style w:type="paragraph" w:styleId="Subttulo">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Encabezamient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morandeira@unsam.edu.ar" TargetMode="External"/><Relationship Id="rId3" Type="http://schemas.openxmlformats.org/officeDocument/2006/relationships/hyperlink" Target="https://github.com/prosathumedales/catalogo_SARespectral" TargetMode="External"/><Relationship Id="rId4" Type="http://schemas.openxmlformats.org/officeDocument/2006/relationships/hyperlink" Target="https://lac.wetlands.org/download/6536/" TargetMode="External"/><Relationship Id="rId5" Type="http://schemas.openxmlformats.org/officeDocument/2006/relationships/hyperlink" Target="http://www.unsam.edu.ar/tau/sitio/wp-content/uploads/inventario_humedales_parana_paraguay.pdf" TargetMode="External"/><Relationship Id="rId6" Type="http://schemas.openxmlformats.org/officeDocument/2006/relationships/hyperlink" Target="https://www.argentina.gob.ar/sites/default/files/regioneshumedbaja2.pdf"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6</Pages>
  <Words>1571</Words>
  <Characters>9749</Characters>
  <CharactersWithSpaces>11271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2022-05-31T15:40:40Z</dcterms:modified>
  <cp:revision>1</cp:revision>
  <dc:subject/>
  <dc:title/>
</cp:coreProperties>
</file>