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1AB2" w:rsidRDefault="00351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51AB2" w:rsidRPr="00F84EBC" w:rsidRDefault="004D2462">
      <w:pPr>
        <w:pStyle w:val="Ttulo"/>
        <w:spacing w:before="0" w:after="0"/>
        <w:rPr>
          <w:sz w:val="56"/>
          <w:szCs w:val="56"/>
          <w:lang w:val="es-GT"/>
        </w:rPr>
      </w:pPr>
      <w:r w:rsidRPr="00F84EBC">
        <w:rPr>
          <w:sz w:val="56"/>
          <w:szCs w:val="56"/>
          <w:lang w:val="es-GT"/>
        </w:rPr>
        <w:t>Caso de Uso</w:t>
      </w:r>
    </w:p>
    <w:p w14:paraId="00000003" w14:textId="77777777" w:rsidR="00351AB2" w:rsidRPr="00F84EBC" w:rsidRDefault="00351AB2">
      <w:pPr>
        <w:pStyle w:val="Ttulo"/>
        <w:spacing w:before="0" w:after="0"/>
        <w:rPr>
          <w:lang w:val="es-GT"/>
        </w:rPr>
      </w:pPr>
    </w:p>
    <w:p w14:paraId="00000004" w14:textId="77777777" w:rsidR="00351AB2" w:rsidRPr="00F84EBC" w:rsidRDefault="004D2462">
      <w:pPr>
        <w:pStyle w:val="Ttulo"/>
        <w:spacing w:before="0" w:after="0"/>
        <w:rPr>
          <w:sz w:val="40"/>
          <w:szCs w:val="40"/>
          <w:lang w:val="es-GT"/>
        </w:rPr>
      </w:pPr>
      <w:r w:rsidRPr="00F84EBC">
        <w:rPr>
          <w:sz w:val="40"/>
          <w:szCs w:val="40"/>
          <w:lang w:val="es-GT"/>
        </w:rPr>
        <w:t>CU5_INGRESO DE QUEJAS POR MAL SERVICIO O SERVICIO NO CONFORME REALIZADO POR EL CUENTAHANBIENTE</w:t>
      </w:r>
    </w:p>
    <w:p w14:paraId="00000005" w14:textId="77777777" w:rsidR="00351AB2" w:rsidRPr="00F84EBC" w:rsidRDefault="00351AB2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351AB2" w:rsidRDefault="00351AB2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</w:p>
    <w:p w14:paraId="0000000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Elaborado por Ing. </w:t>
      </w:r>
      <w:proofErr w:type="spellStart"/>
      <w:r>
        <w:rPr>
          <w:rFonts w:ascii="Arial" w:eastAsia="Arial" w:hAnsi="Arial" w:cs="Arial"/>
          <w:b/>
          <w:color w:val="000000"/>
        </w:rPr>
        <w:t>Edy</w:t>
      </w:r>
      <w:proofErr w:type="spellEnd"/>
      <w:r>
        <w:rPr>
          <w:rFonts w:ascii="Arial" w:eastAsia="Arial" w:hAnsi="Arial" w:cs="Arial"/>
          <w:b/>
          <w:color w:val="000000"/>
        </w:rPr>
        <w:t xml:space="preserve"> Ramírez Colindres</w:t>
      </w:r>
    </w:p>
    <w:p w14:paraId="00000009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Fecha Elaboración 18/02/2020</w:t>
      </w:r>
    </w:p>
    <w:p w14:paraId="0000000A" w14:textId="77777777" w:rsidR="00351AB2" w:rsidRDefault="004D24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351AB2" w14:paraId="566CC365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51AB2" w14:paraId="2590D4BB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Ing.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Edy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Definición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</w:tr>
    </w:tbl>
    <w:p w14:paraId="00000013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5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6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7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Introducción</w:t>
      </w:r>
    </w:p>
    <w:p w14:paraId="0000001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Permitir a los cuentahabientes el ingreso y envío de una queja por mal servicio o servicio no conforme a la unidad de servicio al cliente de la institución bancaria. </w:t>
      </w:r>
    </w:p>
    <w:p w14:paraId="00000019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B" w14:textId="77777777" w:rsidR="00351AB2" w:rsidRDefault="004D246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Ingresar una queja por mal servicio o servicio no conforme a través del sistema de quejas, para su seguimiento hasta darle solución, por parte de la unidad administrativa encargada en la Unidad de atención al cuentahabiente. </w:t>
      </w:r>
    </w:p>
    <w:p w14:paraId="0000001C" w14:textId="77777777" w:rsidR="00351AB2" w:rsidRDefault="00351AB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F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(Cuentahabiente)</w:t>
      </w:r>
    </w:p>
    <w:p w14:paraId="00000020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Aplicación Web</w:t>
      </w:r>
    </w:p>
    <w:p w14:paraId="00000021" w14:textId="77777777" w:rsidR="00351AB2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Sistema para llevar el control de quejas.  En este caso de tipo mal servicio o servicio no conforme gestionadas por la unidad de atención al cuentahabiente.</w:t>
      </w:r>
    </w:p>
    <w:p w14:paraId="00000022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4" w14:textId="77777777" w:rsidR="00351AB2" w:rsidRDefault="004D246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N/A</w:t>
      </w:r>
    </w:p>
    <w:p w14:paraId="00000025" w14:textId="77777777" w:rsidR="00351AB2" w:rsidRDefault="00351AB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7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usuario selecciona en la aplicación web la sección: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Contacto / Quejas 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Denuncias/Ingreso de queja por mal servicio o servicio no conforme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</w:t>
      </w:r>
      <w:commentRangeStart w:id="1"/>
      <w:r>
        <w:rPr>
          <w:rFonts w:ascii="Arial" w:eastAsia="Arial" w:hAnsi="Arial" w:cs="Arial"/>
          <w:b/>
          <w:color w:val="000000"/>
          <w:sz w:val="20"/>
          <w:szCs w:val="20"/>
        </w:rPr>
        <w:t>ANEXO</w:t>
      </w:r>
      <w:commentRangeEnd w:id="1"/>
      <w:r w:rsidR="00F84EBC">
        <w:rPr>
          <w:rStyle w:val="Refdecomentario"/>
        </w:rPr>
        <w:commentReference w:id="1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1)</w:t>
      </w:r>
    </w:p>
    <w:p w14:paraId="0000002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con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opcion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Ingreso de queja y opción de Consulta Estado de Queja.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2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selecciona Ingreso queja por mal servicio o servicio no conforme.</w:t>
      </w:r>
    </w:p>
    <w:p w14:paraId="0000002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solicita ingreso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captcha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B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solicitando la siguiente información.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(ANEXO 2) [FA01]</w:t>
      </w:r>
    </w:p>
    <w:p w14:paraId="0000002C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 xml:space="preserve">NOTA: </w:t>
      </w:r>
      <w:r>
        <w:rPr>
          <w:rFonts w:ascii="Arial" w:eastAsia="Arial" w:hAnsi="Arial" w:cs="Arial"/>
          <w:i/>
          <w:color w:val="000000"/>
          <w:sz w:val="20"/>
          <w:szCs w:val="20"/>
        </w:rPr>
        <w:t>Los campos indicados con asterisco (*) son campos para ingresar información obligatoria.</w:t>
      </w:r>
    </w:p>
    <w:p w14:paraId="0000002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Nombre (*)</w:t>
      </w:r>
    </w:p>
    <w:p w14:paraId="0000002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Correo Electrónico (*)</w:t>
      </w:r>
    </w:p>
    <w:p w14:paraId="0000002F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Teléfono (*)</w:t>
      </w:r>
    </w:p>
    <w:p w14:paraId="00000030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000000"/>
          <w:sz w:val="20"/>
          <w:szCs w:val="20"/>
        </w:rPr>
        <w:t>Nombre de la Oficina Tributaria</w:t>
      </w:r>
      <w:commentRangeStart w:id="3"/>
      <w:commentRangeStart w:id="4"/>
      <w:commentRangeStart w:id="5"/>
      <w:r>
        <w:rPr>
          <w:rFonts w:ascii="Arial" w:eastAsia="Arial" w:hAnsi="Arial" w:cs="Arial"/>
          <w:color w:val="000000"/>
          <w:sz w:val="20"/>
          <w:szCs w:val="20"/>
        </w:rPr>
        <w:t xml:space="preserve">/ </w:t>
      </w:r>
      <w:sdt>
        <w:sdtPr>
          <w:tag w:val="goog_rdk_0"/>
          <w:id w:val="-51237406"/>
        </w:sdtPr>
        <w:sdtEndPr/>
        <w:sdtContent/>
      </w:sdt>
      <w:r>
        <w:rPr>
          <w:rFonts w:ascii="Arial" w:eastAsia="Arial" w:hAnsi="Arial" w:cs="Arial"/>
          <w:color w:val="000000"/>
          <w:sz w:val="20"/>
          <w:szCs w:val="20"/>
        </w:rPr>
        <w:t>Agencia</w:t>
      </w:r>
      <w:r>
        <w:rPr>
          <w:rFonts w:ascii="Arial" w:eastAsia="Arial" w:hAnsi="Arial" w:cs="Arial"/>
          <w:sz w:val="20"/>
          <w:szCs w:val="20"/>
        </w:rPr>
        <w:t xml:space="preserve"> </w:t>
      </w:r>
      <w:commentRangeEnd w:id="3"/>
      <w:r w:rsidR="00C03AD2">
        <w:rPr>
          <w:rStyle w:val="Refdecomentario"/>
        </w:rPr>
        <w:commentReference w:id="3"/>
      </w:r>
      <w:commentRangeEnd w:id="4"/>
      <w:r w:rsidR="00DE2D51">
        <w:rPr>
          <w:rStyle w:val="Refdecomentario"/>
        </w:rPr>
        <w:commentReference w:id="4"/>
      </w:r>
      <w:commentRangeEnd w:id="5"/>
      <w:r w:rsidR="00DE2D51">
        <w:rPr>
          <w:rStyle w:val="Refdecomentario"/>
        </w:rPr>
        <w:commentReference w:id="5"/>
      </w:r>
    </w:p>
    <w:p w14:paraId="00000031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bookmarkStart w:id="6" w:name="_heading=h.1fob9te" w:colFirst="0" w:colLast="0"/>
      <w:bookmarkEnd w:id="6"/>
      <w:r>
        <w:rPr>
          <w:rFonts w:ascii="Arial" w:eastAsia="Arial" w:hAnsi="Arial" w:cs="Arial"/>
          <w:color w:val="000000"/>
          <w:sz w:val="20"/>
          <w:szCs w:val="20"/>
        </w:rPr>
        <w:t>Nombre del Empleado o Funcionario</w:t>
      </w:r>
    </w:p>
    <w:p w14:paraId="00000032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Detalle de la queja (*) (permite un máximo de 1,000 caracteres)</w:t>
      </w:r>
    </w:p>
    <w:p w14:paraId="00000033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Botón “Enviar”</w:t>
      </w:r>
    </w:p>
    <w:p w14:paraId="0000003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Opción de carga de archivo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[FA02] [FA03]</w:t>
      </w:r>
    </w:p>
    <w:p w14:paraId="00000035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7" w:name="_heading=h.3znysh7" w:colFirst="0" w:colLast="0"/>
      <w:bookmarkEnd w:id="7"/>
      <w:r>
        <w:rPr>
          <w:rFonts w:ascii="Arial" w:eastAsia="Arial" w:hAnsi="Arial" w:cs="Arial"/>
          <w:color w:val="000000"/>
          <w:sz w:val="20"/>
          <w:szCs w:val="20"/>
        </w:rPr>
        <w:t>El sistema guarda en la base de datos, la información de la queja por mal servicio o servicio no conforme ingresada, asignando:</w:t>
      </w:r>
    </w:p>
    <w:p w14:paraId="0000003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Estado externo= “Presentada” </w:t>
      </w:r>
    </w:p>
    <w:p w14:paraId="00000037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Estado interno (etapa) = “Presentada”</w:t>
      </w:r>
    </w:p>
    <w:p w14:paraId="00000038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Fecha  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ingreso  =  Día en que se registra el ingreso de la queja (En formato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/mm/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39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Hora de ingreso = Hora y minuto en que se registra el ingreso de la queja (00:00)</w:t>
      </w:r>
    </w:p>
    <w:p w14:paraId="0000003A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de queja = QMS</w:t>
      </w:r>
    </w:p>
    <w:p w14:paraId="0000003B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Ingreso de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Queja  =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Portal</w:t>
      </w:r>
    </w:p>
    <w:p w14:paraId="0000003C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Medio de ingreso = Portal</w:t>
      </w:r>
    </w:p>
    <w:p w14:paraId="0000003D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Archivo que se adjuntó a la queja</w:t>
      </w:r>
    </w:p>
    <w:p w14:paraId="0000003E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Respuesta =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"Ingresada exitosamente a través de la </w:t>
      </w:r>
      <w:commentRangeStart w:id="8"/>
      <w:commentRangeStart w:id="9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aplicación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movil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". </w:t>
      </w:r>
      <w:commentRangeEnd w:id="8"/>
      <w:r w:rsidR="00C03AD2">
        <w:rPr>
          <w:rStyle w:val="Refdecomentario"/>
        </w:rPr>
        <w:commentReference w:id="8"/>
      </w:r>
      <w:commentRangeEnd w:id="9"/>
      <w:r w:rsidR="00DE2D51">
        <w:rPr>
          <w:rStyle w:val="Refdecomentario"/>
        </w:rPr>
        <w:commentReference w:id="9"/>
      </w:r>
    </w:p>
    <w:p w14:paraId="0000003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0" w:name="_heading=h.2et92p0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(Es cuando la queja fue ingresada por medio de la agencia virtual y está en cola para ser atendida por el centralizador)</w:t>
      </w:r>
    </w:p>
    <w:p w14:paraId="00000040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1" w:name="_heading=h.tyjcwt" w:colFirst="0" w:colLast="0"/>
      <w:bookmarkEnd w:id="11"/>
      <w:r>
        <w:rPr>
          <w:rFonts w:ascii="Arial" w:eastAsia="Arial" w:hAnsi="Arial" w:cs="Arial"/>
          <w:color w:val="000000"/>
          <w:sz w:val="20"/>
          <w:szCs w:val="20"/>
        </w:rPr>
        <w:t>El sistema genera correlativo siguiente al tipo de queja QMS (queja de tipo mal servicio o servicio no conforme) con el siguiente formato QMS-Correlativo-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41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pantalla con el siguiente mensaje:</w:t>
      </w:r>
    </w:p>
    <w:p w14:paraId="0000004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“Señor </w:t>
      </w:r>
      <w:bookmarkStart w:id="12" w:name="_GoBack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cuentahabiente,  agradecemos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Añoactual</w:t>
      </w:r>
      <w:bookmarkEnd w:id="12"/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,”</w:t>
      </w:r>
    </w:p>
    <w:p w14:paraId="00000043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3dy6vkm" w:colFirst="0" w:colLast="0"/>
      <w:bookmarkEnd w:id="13"/>
      <w:r>
        <w:rPr>
          <w:rFonts w:ascii="Arial" w:eastAsia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envia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correo electrónico a :  (</w:t>
      </w:r>
      <w:commentRangeStart w:id="14"/>
      <w:commentRangeStart w:id="15"/>
      <w:r>
        <w:rPr>
          <w:rFonts w:ascii="Arial" w:eastAsia="Arial" w:hAnsi="Arial" w:cs="Arial"/>
          <w:color w:val="000000"/>
          <w:sz w:val="20"/>
          <w:szCs w:val="20"/>
        </w:rPr>
        <w:t>Indicar el formato del correo</w:t>
      </w:r>
      <w:commentRangeEnd w:id="14"/>
      <w:r w:rsidR="00C03AD2">
        <w:rPr>
          <w:rStyle w:val="Refdecomentario"/>
        </w:rPr>
        <w:commentReference w:id="14"/>
      </w:r>
      <w:commentRangeEnd w:id="15"/>
      <w:r w:rsidR="00DE2D51">
        <w:rPr>
          <w:rStyle w:val="Refdecomentario"/>
        </w:rPr>
        <w:commentReference w:id="15"/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4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commentRangeStart w:id="16"/>
      <w:commentRangeStart w:id="17"/>
      <w:proofErr w:type="gramStart"/>
      <w:r>
        <w:rPr>
          <w:rFonts w:ascii="Arial" w:eastAsia="Arial" w:hAnsi="Arial" w:cs="Arial"/>
          <w:color w:val="000000"/>
          <w:sz w:val="20"/>
          <w:szCs w:val="20"/>
          <w:u w:val="single"/>
        </w:rPr>
        <w:lastRenderedPageBreak/>
        <w:t>Cuentahabiente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al correo electrónico ingresado en la queja, si la dirección es válida, con el texto siguiente:</w:t>
      </w:r>
    </w:p>
    <w:p w14:paraId="00000045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“Señor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cuentahabiente,  agradecemos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,”</w:t>
      </w:r>
      <w:commentRangeEnd w:id="16"/>
      <w:r w:rsidR="00C03AD2">
        <w:rPr>
          <w:rStyle w:val="Refdecomentario"/>
        </w:rPr>
        <w:commentReference w:id="16"/>
      </w:r>
      <w:commentRangeEnd w:id="17"/>
      <w:r w:rsidR="00DE2D51">
        <w:rPr>
          <w:rStyle w:val="Refdecomentario"/>
        </w:rPr>
        <w:commentReference w:id="17"/>
      </w:r>
    </w:p>
    <w:p w14:paraId="00000046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Al usuario activo, en el  punto de servicio </w:t>
      </w:r>
      <w:commentRangeStart w:id="18"/>
      <w:commentRangeStart w:id="19"/>
      <w:r>
        <w:rPr>
          <w:rFonts w:ascii="Arial" w:eastAsia="Arial" w:hAnsi="Arial" w:cs="Arial"/>
          <w:color w:val="000000"/>
          <w:sz w:val="20"/>
          <w:szCs w:val="20"/>
          <w:u w:val="single"/>
        </w:rPr>
        <w:t>DCS</w:t>
      </w:r>
      <w:commentRangeEnd w:id="18"/>
      <w:r w:rsidR="00C03AD2">
        <w:rPr>
          <w:rStyle w:val="Refdecomentario"/>
        </w:rPr>
        <w:commentReference w:id="18"/>
      </w:r>
      <w:commentRangeEnd w:id="19"/>
      <w:r w:rsidR="00DE2D51">
        <w:rPr>
          <w:rStyle w:val="Refdecomentario"/>
        </w:rPr>
        <w:commentReference w:id="19"/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(Departamento Calidad del Servicio de la Unidad de atención al cuentahabiente), con el cargo Centralizador de quejas</w:t>
      </w:r>
      <w:r>
        <w:rPr>
          <w:rFonts w:ascii="Arial" w:eastAsia="Arial" w:hAnsi="Arial" w:cs="Arial"/>
          <w:color w:val="000000"/>
          <w:sz w:val="20"/>
          <w:szCs w:val="20"/>
        </w:rPr>
        <w:t>, con el texto siguiente:</w:t>
      </w:r>
    </w:p>
    <w:p w14:paraId="0000004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“El sistema de quejas le informa que se ha recibido una queja, la cual debe ser asignada dentro de las próximas 24 horas.”</w:t>
      </w:r>
    </w:p>
    <w:p w14:paraId="00000048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habilita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opción  “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Nueva Queja”. </w:t>
      </w:r>
    </w:p>
    <w:p w14:paraId="0000004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elige botón para ingresar una nueva queja y regresa al paso 3.3.2 de este flujo.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</w:t>
      </w:r>
    </w:p>
    <w:p w14:paraId="0000004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4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4C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D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[FA01] Botón Salir del menú de </w:t>
      </w:r>
      <w:commentRangeStart w:id="20"/>
      <w:commentRangeStart w:id="21"/>
      <w:r>
        <w:rPr>
          <w:rFonts w:ascii="Arial" w:eastAsia="Arial" w:hAnsi="Arial" w:cs="Arial"/>
          <w:b/>
          <w:color w:val="000000"/>
          <w:sz w:val="20"/>
          <w:szCs w:val="20"/>
        </w:rPr>
        <w:t>quejas</w:t>
      </w:r>
      <w:commentRangeEnd w:id="20"/>
      <w:r w:rsidR="00F84EBC">
        <w:rPr>
          <w:rStyle w:val="Refdecomentario"/>
        </w:rPr>
        <w:commentReference w:id="20"/>
      </w:r>
      <w:commentRangeEnd w:id="21"/>
      <w:r w:rsidR="00DE2D51">
        <w:rPr>
          <w:rStyle w:val="Refdecomentario"/>
        </w:rPr>
        <w:commentReference w:id="21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por mal servicio</w:t>
      </w:r>
    </w:p>
    <w:p w14:paraId="0000004E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botón Salir.</w:t>
      </w:r>
    </w:p>
    <w:p w14:paraId="0000004F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50" w14:textId="77777777" w:rsidR="00351AB2" w:rsidRDefault="004D2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1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Adjuntar archivo</w:t>
      </w:r>
    </w:p>
    <w:p w14:paraId="00000053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4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5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6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3.3.6 del Flujo Básico.</w:t>
      </w:r>
    </w:p>
    <w:p w14:paraId="00000057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[FA03] Usuario no envía la queja</w:t>
      </w:r>
    </w:p>
    <w:p w14:paraId="00000059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no elige enviar la queja.</w:t>
      </w:r>
    </w:p>
    <w:p w14:paraId="0000005A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Regresa al paso 3.3.2 del flujo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basico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5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C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D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  <w:proofErr w:type="spellEnd"/>
    </w:p>
    <w:p w14:paraId="0000005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60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61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351AB2">
      <w:headerReference w:type="default" r:id="rId10"/>
      <w:headerReference w:type="first" r:id="rId11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io Raymundo" w:date="2020-08-20T19:19:00Z" w:initials="ER">
    <w:p w14:paraId="4D79A71B" w14:textId="128B21CB" w:rsidR="00F84EBC" w:rsidRDefault="00F84EBC">
      <w:pPr>
        <w:pStyle w:val="Textocomentario"/>
      </w:pPr>
      <w:r>
        <w:rPr>
          <w:rStyle w:val="Refdecomentario"/>
        </w:rPr>
        <w:annotationRef/>
      </w:r>
      <w:r>
        <w:t>No existe el anexo</w:t>
      </w:r>
      <w:r w:rsidR="00283566">
        <w:t xml:space="preserve"> 1</w:t>
      </w:r>
    </w:p>
  </w:comment>
  <w:comment w:id="3" w:author="Elio Raymundo" w:date="2020-08-20T19:23:00Z" w:initials="ER">
    <w:p w14:paraId="117D1F5B" w14:textId="1DD68955" w:rsidR="00C03AD2" w:rsidRDefault="00C03AD2">
      <w:pPr>
        <w:pStyle w:val="Textocomentario"/>
      </w:pPr>
      <w:r>
        <w:rPr>
          <w:rStyle w:val="Refdecomentario"/>
        </w:rPr>
        <w:annotationRef/>
      </w:r>
      <w:r>
        <w:t>No es oficina tributaria</w:t>
      </w:r>
    </w:p>
  </w:comment>
  <w:comment w:id="4" w:author="Ramirez Colindres, Edy Rigoberto" w:date="2020-08-24T08:55:00Z" w:initials="ER">
    <w:p w14:paraId="66E59CCA" w14:textId="609DCBBE" w:rsidR="00DE2D51" w:rsidRDefault="00DE2D51">
      <w:pPr>
        <w:pStyle w:val="Textocomentario"/>
      </w:pPr>
      <w:r>
        <w:rPr>
          <w:rStyle w:val="Refdecomentario"/>
        </w:rPr>
        <w:annotationRef/>
      </w:r>
      <w:r>
        <w:t>Es punto de atención.</w:t>
      </w:r>
    </w:p>
  </w:comment>
  <w:comment w:id="5" w:author="Ramirez Colindres, Edy Rigoberto" w:date="2020-08-24T08:55:00Z" w:initials="ER">
    <w:p w14:paraId="46E3AD39" w14:textId="277934A2" w:rsidR="00DE2D51" w:rsidRDefault="00DE2D51">
      <w:pPr>
        <w:pStyle w:val="Textocomentario"/>
      </w:pPr>
      <w:r>
        <w:rPr>
          <w:rStyle w:val="Refdecomentario"/>
        </w:rPr>
        <w:annotationRef/>
      </w:r>
    </w:p>
  </w:comment>
  <w:comment w:id="8" w:author="Elio Raymundo" w:date="2020-08-20T19:24:00Z" w:initials="ER">
    <w:p w14:paraId="00D2F802" w14:textId="5561B926" w:rsidR="00C03AD2" w:rsidRDefault="00C03AD2">
      <w:pPr>
        <w:pStyle w:val="Textocomentario"/>
      </w:pPr>
      <w:r>
        <w:rPr>
          <w:rStyle w:val="Refdecomentario"/>
        </w:rPr>
        <w:annotationRef/>
      </w:r>
      <w:r>
        <w:t>Es</w:t>
      </w:r>
      <w:r w:rsidR="00283566">
        <w:t xml:space="preserve"> sistema WEB no aplicación móvil, por favor confirmar esto.</w:t>
      </w:r>
    </w:p>
  </w:comment>
  <w:comment w:id="9" w:author="Ramirez Colindres, Edy Rigoberto" w:date="2020-08-24T08:55:00Z" w:initials="ER">
    <w:p w14:paraId="1239E397" w14:textId="17EFB33E" w:rsidR="00DE2D51" w:rsidRDefault="00DE2D51">
      <w:pPr>
        <w:pStyle w:val="Textocomentario"/>
      </w:pPr>
      <w:r>
        <w:rPr>
          <w:rStyle w:val="Refdecomentario"/>
        </w:rPr>
        <w:annotationRef/>
      </w:r>
      <w:r>
        <w:t xml:space="preserve">Por el momento solo sistema Web </w:t>
      </w:r>
      <w:proofErr w:type="spellStart"/>
      <w:r>
        <w:t>dare</w:t>
      </w:r>
      <w:proofErr w:type="spellEnd"/>
      <w:r>
        <w:t xml:space="preserve"> instrucciones después de ver el contenido de aplicación web</w:t>
      </w:r>
    </w:p>
  </w:comment>
  <w:comment w:id="14" w:author="Elio Raymundo" w:date="2020-08-20T19:29:00Z" w:initials="ER">
    <w:p w14:paraId="472FEDA8" w14:textId="166D4486" w:rsidR="00C03AD2" w:rsidRDefault="00C03AD2">
      <w:pPr>
        <w:pStyle w:val="Textocomentario"/>
      </w:pPr>
      <w:r>
        <w:rPr>
          <w:rStyle w:val="Refdecomentario"/>
        </w:rPr>
        <w:annotationRef/>
      </w:r>
      <w:r w:rsidR="00283566">
        <w:t>¿</w:t>
      </w:r>
      <w:r>
        <w:t>A qué formato se refiere?</w:t>
      </w:r>
    </w:p>
  </w:comment>
  <w:comment w:id="15" w:author="Ramirez Colindres, Edy Rigoberto" w:date="2020-08-24T08:57:00Z" w:initials="ER">
    <w:p w14:paraId="3877EEB7" w14:textId="6807C348" w:rsidR="00DE2D51" w:rsidRDefault="00DE2D51">
      <w:pPr>
        <w:pStyle w:val="Textocomentario"/>
      </w:pPr>
      <w:r>
        <w:rPr>
          <w:rStyle w:val="Refdecomentario"/>
        </w:rPr>
        <w:annotationRef/>
      </w:r>
      <w:r>
        <w:t>Es un correo automático puede proponer un formato.</w:t>
      </w:r>
    </w:p>
  </w:comment>
  <w:comment w:id="16" w:author="Elio Raymundo" w:date="2020-08-20T19:30:00Z" w:initials="ER">
    <w:p w14:paraId="345369FB" w14:textId="3B585C70" w:rsidR="00C03AD2" w:rsidRDefault="00C03AD2">
      <w:pPr>
        <w:pStyle w:val="Textocomentario"/>
      </w:pPr>
      <w:r>
        <w:rPr>
          <w:rStyle w:val="Refdecomentario"/>
        </w:rPr>
        <w:annotationRef/>
      </w:r>
      <w:r>
        <w:t>Está duplicado</w:t>
      </w:r>
    </w:p>
  </w:comment>
  <w:comment w:id="17" w:author="Ramirez Colindres, Edy Rigoberto" w:date="2020-08-24T08:56:00Z" w:initials="ER">
    <w:p w14:paraId="0235078B" w14:textId="7C67E2E2" w:rsidR="00DE2D51" w:rsidRDefault="00DE2D51">
      <w:pPr>
        <w:pStyle w:val="Textocomentario"/>
      </w:pPr>
      <w:r>
        <w:rPr>
          <w:rStyle w:val="Refdecomentario"/>
        </w:rPr>
        <w:annotationRef/>
      </w:r>
      <w:r>
        <w:t>Proceder a eliminar el duplicado</w:t>
      </w:r>
    </w:p>
  </w:comment>
  <w:comment w:id="18" w:author="Elio Raymundo" w:date="2020-08-20T19:30:00Z" w:initials="ER">
    <w:p w14:paraId="1513DE1F" w14:textId="6E7FB55F" w:rsidR="00C03AD2" w:rsidRDefault="00C03AD2">
      <w:pPr>
        <w:pStyle w:val="Textocomentario"/>
      </w:pPr>
      <w:r>
        <w:rPr>
          <w:rStyle w:val="Refdecomentario"/>
        </w:rPr>
        <w:annotationRef/>
      </w:r>
      <w:r w:rsidR="00283566">
        <w:t>Nos confunde este punto, ¿Cuál es el Departamento Calidad del Servicio de la Unidad de atención al cuentahabiente?</w:t>
      </w:r>
    </w:p>
  </w:comment>
  <w:comment w:id="19" w:author="Ramirez Colindres, Edy Rigoberto" w:date="2020-08-24T08:56:00Z" w:initials="ER">
    <w:p w14:paraId="61BBFD94" w14:textId="40665067" w:rsidR="00DE2D51" w:rsidRDefault="00DE2D51">
      <w:pPr>
        <w:pStyle w:val="Textocomentario"/>
      </w:pPr>
      <w:r>
        <w:rPr>
          <w:rStyle w:val="Refdecomentario"/>
        </w:rPr>
        <w:annotationRef/>
      </w:r>
      <w:r>
        <w:t xml:space="preserve">Es a nivel </w:t>
      </w:r>
      <w:proofErr w:type="spellStart"/>
      <w:r>
        <w:t>orgarnizacional</w:t>
      </w:r>
      <w:proofErr w:type="spellEnd"/>
      <w:r>
        <w:t xml:space="preserve"> el departamento que dará seguimiento a las quejas.</w:t>
      </w:r>
    </w:p>
  </w:comment>
  <w:comment w:id="20" w:author="Elio Raymundo" w:date="2020-08-20T19:20:00Z" w:initials="ER">
    <w:p w14:paraId="4DE473DC" w14:textId="6106487E" w:rsidR="00F84EBC" w:rsidRDefault="00283566">
      <w:pPr>
        <w:pStyle w:val="Textocomentario"/>
      </w:pPr>
      <w:r>
        <w:t>¿</w:t>
      </w:r>
      <w:r w:rsidR="00F84EBC">
        <w:rPr>
          <w:rStyle w:val="Refdecomentario"/>
        </w:rPr>
        <w:annotationRef/>
      </w:r>
      <w:r w:rsidR="00F84EBC">
        <w:t>Se debe salir al inicio de la app o salir de la aplicación</w:t>
      </w:r>
      <w:r>
        <w:t>?</w:t>
      </w:r>
    </w:p>
  </w:comment>
  <w:comment w:id="21" w:author="Ramirez Colindres, Edy Rigoberto" w:date="2020-08-24T08:58:00Z" w:initials="ER">
    <w:p w14:paraId="302763D3" w14:textId="728B9165" w:rsidR="00DE2D51" w:rsidRDefault="00DE2D51">
      <w:pPr>
        <w:pStyle w:val="Textocomentario"/>
      </w:pPr>
      <w:r>
        <w:rPr>
          <w:rStyle w:val="Refdecomentario"/>
        </w:rPr>
        <w:annotationRef/>
      </w:r>
      <w:r>
        <w:t>Al inicio de la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9A71B" w15:done="0"/>
  <w15:commentEx w15:paraId="117D1F5B" w15:done="0"/>
  <w15:commentEx w15:paraId="66E59CCA" w15:paraIdParent="117D1F5B" w15:done="0"/>
  <w15:commentEx w15:paraId="46E3AD39" w15:paraIdParent="117D1F5B" w15:done="0"/>
  <w15:commentEx w15:paraId="00D2F802" w15:done="0"/>
  <w15:commentEx w15:paraId="1239E397" w15:paraIdParent="00D2F802" w15:done="0"/>
  <w15:commentEx w15:paraId="472FEDA8" w15:done="0"/>
  <w15:commentEx w15:paraId="3877EEB7" w15:paraIdParent="472FEDA8" w15:done="0"/>
  <w15:commentEx w15:paraId="345369FB" w15:done="0"/>
  <w15:commentEx w15:paraId="0235078B" w15:paraIdParent="345369FB" w15:done="0"/>
  <w15:commentEx w15:paraId="1513DE1F" w15:done="0"/>
  <w15:commentEx w15:paraId="61BBFD94" w15:paraIdParent="1513DE1F" w15:done="0"/>
  <w15:commentEx w15:paraId="4DE473DC" w15:done="0"/>
  <w15:commentEx w15:paraId="302763D3" w15:paraIdParent="4DE47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EEE" w16cex:dateUtc="2020-08-24T14:55:00Z"/>
  <w16cex:commentExtensible w16cex:durableId="22EDFEF6" w16cex:dateUtc="2020-08-24T14:55:00Z"/>
  <w16cex:commentExtensible w16cex:durableId="22EDFEFF" w16cex:dateUtc="2020-08-24T14:55:00Z"/>
  <w16cex:commentExtensible w16cex:durableId="22EDFF63" w16cex:dateUtc="2020-08-24T14:57:00Z"/>
  <w16cex:commentExtensible w16cex:durableId="22EDFF55" w16cex:dateUtc="2020-08-24T14:56:00Z"/>
  <w16cex:commentExtensible w16cex:durableId="22EDFF38" w16cex:dateUtc="2020-08-24T14:56:00Z"/>
  <w16cex:commentExtensible w16cex:durableId="22EDFFA3" w16cex:dateUtc="2020-08-24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79A71B" w16cid:durableId="22EDFEE7"/>
  <w16cid:commentId w16cid:paraId="117D1F5B" w16cid:durableId="22EDFEE8"/>
  <w16cid:commentId w16cid:paraId="66E59CCA" w16cid:durableId="22EDFEEE"/>
  <w16cid:commentId w16cid:paraId="46E3AD39" w16cid:durableId="22EDFEF6"/>
  <w16cid:commentId w16cid:paraId="00D2F802" w16cid:durableId="22EDFEE9"/>
  <w16cid:commentId w16cid:paraId="1239E397" w16cid:durableId="22EDFEFF"/>
  <w16cid:commentId w16cid:paraId="472FEDA8" w16cid:durableId="22EDFEEA"/>
  <w16cid:commentId w16cid:paraId="3877EEB7" w16cid:durableId="22EDFF63"/>
  <w16cid:commentId w16cid:paraId="345369FB" w16cid:durableId="22EDFEEB"/>
  <w16cid:commentId w16cid:paraId="0235078B" w16cid:durableId="22EDFF55"/>
  <w16cid:commentId w16cid:paraId="1513DE1F" w16cid:durableId="22EDFEEC"/>
  <w16cid:commentId w16cid:paraId="61BBFD94" w16cid:durableId="22EDFF38"/>
  <w16cid:commentId w16cid:paraId="4DE473DC" w16cid:durableId="22EDFEED"/>
  <w16cid:commentId w16cid:paraId="302763D3" w16cid:durableId="22EDFFA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C73D3" w14:textId="77777777" w:rsidR="00912C54" w:rsidRDefault="00912C54">
      <w:r>
        <w:separator/>
      </w:r>
    </w:p>
  </w:endnote>
  <w:endnote w:type="continuationSeparator" w:id="0">
    <w:p w14:paraId="04BFCB37" w14:textId="77777777" w:rsidR="00912C54" w:rsidRDefault="009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EC82F" w14:textId="77777777" w:rsidR="00912C54" w:rsidRDefault="00912C54">
      <w:r>
        <w:separator/>
      </w:r>
    </w:p>
  </w:footnote>
  <w:footnote w:type="continuationSeparator" w:id="0">
    <w:p w14:paraId="00E8B86B" w14:textId="77777777" w:rsidR="00912C54" w:rsidRDefault="009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C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351AB2" w14:paraId="02EF3C94" w14:textId="77777777">
      <w:trPr>
        <w:trHeight w:val="184"/>
      </w:trPr>
      <w:tc>
        <w:tcPr>
          <w:tcW w:w="2268" w:type="dxa"/>
          <w:shd w:val="clear" w:color="auto" w:fill="auto"/>
        </w:tcPr>
        <w:p w14:paraId="0000006D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6E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6F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70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351AB2" w14:paraId="2EF3B9FB" w14:textId="77777777">
      <w:tc>
        <w:tcPr>
          <w:tcW w:w="2268" w:type="dxa"/>
          <w:shd w:val="clear" w:color="auto" w:fill="auto"/>
        </w:tcPr>
        <w:p w14:paraId="00000071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0005</w:t>
          </w:r>
        </w:p>
      </w:tc>
      <w:tc>
        <w:tcPr>
          <w:tcW w:w="1771" w:type="dxa"/>
          <w:shd w:val="clear" w:color="auto" w:fill="auto"/>
        </w:tcPr>
        <w:p w14:paraId="00000072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73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00000074" w14:textId="28D5E382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4D719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4D719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75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77777777" w:rsidR="00351AB2" w:rsidRDefault="004D246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55D416" wp14:editId="4AB64EB2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351AB2" w14:paraId="4C12C0F8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3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4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5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6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351AB2" w14:paraId="0681C895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7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8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9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A" w14:textId="77777777" w:rsidR="00351AB2" w:rsidRDefault="004D2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B" w14:textId="77777777" w:rsidR="00351AB2" w:rsidRDefault="00351A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33E3"/>
    <w:multiLevelType w:val="multilevel"/>
    <w:tmpl w:val="A534538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105A8"/>
    <w:multiLevelType w:val="multilevel"/>
    <w:tmpl w:val="7D84BE1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B35"/>
    <w:multiLevelType w:val="multilevel"/>
    <w:tmpl w:val="8064F7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E81A14"/>
    <w:multiLevelType w:val="multilevel"/>
    <w:tmpl w:val="4392886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86E9E"/>
    <w:multiLevelType w:val="multilevel"/>
    <w:tmpl w:val="DC3C6E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2"/>
    <w:rsid w:val="00283566"/>
    <w:rsid w:val="00351AB2"/>
    <w:rsid w:val="004D2462"/>
    <w:rsid w:val="004D7199"/>
    <w:rsid w:val="00912C54"/>
    <w:rsid w:val="00950F55"/>
    <w:rsid w:val="00A7458A"/>
    <w:rsid w:val="00C03AD2"/>
    <w:rsid w:val="00DE2D51"/>
    <w:rsid w:val="00F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532"/>
  <w15:docId w15:val="{7298D52A-3B26-4CDE-9D36-722BF41C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3F3F69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AKrVn7Be8vTF2E6ISylhGvQ6g==">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Elio Raymundo</cp:lastModifiedBy>
  <cp:revision>6</cp:revision>
  <dcterms:created xsi:type="dcterms:W3CDTF">2020-01-21T19:49:00Z</dcterms:created>
  <dcterms:modified xsi:type="dcterms:W3CDTF">2020-10-29T04:39:00Z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