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Quia recusandae quas quasi a</w:t>
      </w:r>
    </w:p>
    <w:p>
      <w:r>
        <w:t>Cumque numquam aut repudiandae tempore at laudantium ipsa cupiditate. Architecto hic quia praesentium animi rerum aut earum. Voluptatibus repellat sint quasi reprehenderit facere velit quos.</w:t>
        <w:br/>
        <w:t>Dolorum fugit laborum dolore animi facere nulla omnis. Aut dicta unde ex iusto aut odio totam.</w:t>
      </w:r>
    </w:p>
    <w:p>
      <w:pPr>
        <w:pStyle w:val="Heading1"/>
      </w:pPr>
      <w:r>
        <w:t>Dicta est et quibusdam</w:t>
      </w:r>
    </w:p>
    <w:p>
      <w:r>
        <w:t>Illo minus doloribus neque. Deleniti facere aliquam nisi quae quas iusto. Sequi labore nobis voluptatum fuga. Nihil aut sed quaerat quidem sunt id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