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porro harum est</w:t>
      </w:r>
    </w:p>
    <w:p>
      <w:r>
        <w:t>Est eaque minus accusantium necessitatibus dolorem maxime tenetur. Accusantium repellendus quas possimus impedit illo architecto magni.</w:t>
      </w:r>
    </w:p>
    <w:p>
      <w:pPr>
        <w:pStyle w:val="Heading1"/>
      </w:pPr>
      <w:r>
        <w:t>Beatae nihil reiciendis ipsa</w:t>
      </w:r>
    </w:p>
    <w:p>
      <w:r>
        <w:t>Quos amet veritatis iste corporis. Cum maiores vel aliquam quae iusto accusantium accusamus. Nobis voluptatibus architecto laboriosam delectus voluptas sapiente. Dolorum provident quidem perspiciatis.</w:t>
        <w:br/>
        <w:t>Aspernatur nobis nisi ipsam animi neque suscipit accusamus. Accusamus officia soluta sunt odit eaque. Illo dolores placeat possimus eos expedita nobis. Aspernatur nemo ipsum dolor nesciunt.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