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Tenetur ea reiciendis error</w:t>
      </w:r>
    </w:p>
    <w:p>
      <w:r>
        <w:t>Voluptatum laborum nulla illo. Consequatur itaque in natus nam tempora ut veritatis. Quas dolore omnis odio expedita.</w:t>
        <w:br/>
        <w:t>Error impedit impedit at facilis laborum cumque. Nisi nesciunt recusandae nisi magni rem delectus. Nulla minus possimus assumenda a est incidunt aut.</w:t>
      </w:r>
    </w:p>
    <w:p>
      <w:pPr>
        <w:pStyle w:val="Heading1"/>
      </w:pPr>
      <w:r>
        <w:t>Quis id debitis unde optio</w:t>
      </w:r>
    </w:p>
    <w:p>
      <w:r>
        <w:t>Unde autem fuga perferendis. Commodi mollitia provident atque deserunt magnam consequatur aspernatur. Cum ab dicta in distinctio excepturi. Quo quae atque repellendus odit cum cumque laboriosam.</w:t>
        <w:br/>
        <w:t>Nemo id suscipit itaque quo consequatur natus aut facere. Cum dicta voluptatum beatae.</w:t>
        <w:br/>
        <w:t>Quo odit dolorum iure rerum eveniet deserunt saepe. Libero consequuntur doloribus hic nihil est. Architecto beatae vitae id tempore ratione. Facilis est saepe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