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Nesciunt a hic libero ipsum</w:t>
      </w:r>
    </w:p>
    <w:p>
      <w:r>
        <w:t>Harum nisi unde ab corporis molestias quo dolor. Explicabo exercitationem deserunt blanditiis quas totam minus. Cumque voluptatibus mollitia officia temporibus. Illo illo quo eius quod nemo. Error ipsum laborum debitis optio.</w:t>
        <w:br/>
        <w:t>A explicabo possimus mollitia delectus tenetur reprehenderit quo. Tenetur fugit iure aperiam. Provident libero tempore delectus totam quae. Deserunt quibusdam aut sunt hic. Esse est quibusdam similique pariatur nisi alias.</w:t>
        <w:br/>
        <w:t>Eos minima nemo inventore delectus eius. Illo consectetur nihil nobis deleniti corporis rerum. Eligendi saepe assumenda odit impedit occaecati mollitia.</w:t>
      </w:r>
    </w:p>
    <w:p>
      <w:pPr>
        <w:pStyle w:val="Heading1"/>
      </w:pPr>
      <w:r>
        <w:t>Ad tempora soluta temporibus</w:t>
      </w:r>
    </w:p>
    <w:p>
      <w:r>
        <w:t>Dolore rerum voluptas voluptate dolorum magni. Quibusdam ea delectus labore dolore. Corrupti optio nisi incidunt amet perspiciatis cumque.</w:t>
        <w:br/>
        <w:t>Ipsam ad debitis vero ut ab sed. Dolorum dolor inventore laboriosam dolores voluptatem. Officiis voluptatem modi explicabo pariatur.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