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non impedit cumque</w:t>
      </w:r>
    </w:p>
    <w:p>
      <w:r>
        <w:t>Facere reiciendis ullam animi sunt pariatur. Accusantium aspernatur numquam itaque. Ea distinctio reiciendis tenetur accusantium ipsam provident beatae aut.</w:t>
        <w:br/>
        <w:t>Laudantium totam suscipit culpa quibusdam mollitia. Sunt dolore laudantium consequuntur amet dicta culpa id harum. Reprehenderit ratione amet debitis quia quae quos.</w:t>
        <w:br/>
        <w:t>Tenetur sunt animi amet a aliquid totam. Nihil delectus dolorum ipsam voluptatem perspiciatis.</w:t>
      </w:r>
    </w:p>
    <w:p>
      <w:pPr>
        <w:pStyle w:val="Heading1"/>
      </w:pPr>
      <w:r>
        <w:t>Tenetur odio atque eveniet</w:t>
      </w:r>
    </w:p>
    <w:p>
      <w:r>
        <w:t>Minima minus perspiciatis vero nisi pariatur a veniam. Fugiat voluptatem cumque quam.</w:t>
        <w:br/>
        <w:t>Optio ad sint temporibus. Ut optio facilis quidem explicabo eaque eos incidunt. Placeat ab architecto saepe.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