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ipsam eligendi vel</w:t>
      </w:r>
    </w:p>
    <w:p>
      <w:r>
        <w:t>Blanditiis non consequuntur consequuntur sed assumenda perferendis. Maiores quia quos ducimus consequatur debitis ex. Dolorem necessitatibus maxime reprehenderit ipsa.</w:t>
        <w:br/>
        <w:t>Sequi quam commodi possimus nobis. Esse ex et praesentium doloribus molestias culpa. Assumenda temporibus ratione voluptates. Deleniti ducimus natus vitae quo magnam.</w:t>
        <w:br/>
        <w:t>Aperiam at rerum adipisci officia. Consequatur enim consectetur ut odit maxime quia commodi.</w:t>
        <w:br/>
        <w:t>Illum voluptatibus placeat quam impedit corrupti expedita aliquam voluptates. Eos velit culpa ducimus ipsam non autem.</w:t>
      </w:r>
    </w:p>
    <w:p>
      <w:pPr>
        <w:pStyle w:val="Heading1"/>
      </w:pPr>
      <w:r>
        <w:t>Harum eum sequi rerum</w:t>
      </w:r>
    </w:p>
    <w:p>
      <w:r>
        <w:t>Deleniti saepe odio consectetur vel quod. Adipisci voluptatum facere tempore illum atque tenetur laborum. Odio doloremque voluptas distinctio atque quisquam esse.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