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Possimus atque labore ea</w:t>
      </w:r>
    </w:p>
    <w:p>
      <w:r>
        <w:t>Sequi placeat occaecati alias. Laudantium rerum minus eum. Magni deserunt officiis cumque nemo quam voluptatum quam.</w:t>
      </w:r>
    </w:p>
    <w:p>
      <w:pPr>
        <w:pStyle w:val="Heading1"/>
      </w:pPr>
      <w:r>
        <w:t>Non facere velit sequi</w:t>
      </w:r>
    </w:p>
    <w:p>
      <w:r>
        <w:t>Inventore odio fuga vel ducimus impedit nulla. Nostrum doloremque cupiditate beatae natus fugiat maiores. Ab occaecati distinctio incidunt voluptate ipsum voluptas omnis aliquid.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