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Corporis quam maxime culpa</w:t>
      </w:r>
    </w:p>
    <w:p>
      <w:r>
        <w:t>Praesentium natus explicabo suscipit quo nesciunt laborum saepe. Qui aliquid doloribus exercitationem fuga. Similique error quis in. Quis explicabo aliquam accusamus ducimus cupiditate.</w:t>
      </w:r>
    </w:p>
    <w:p>
      <w:pPr>
        <w:pStyle w:val="Heading1"/>
      </w:pPr>
      <w:r>
        <w:t>Ipsum pariatur quis neque</w:t>
      </w:r>
    </w:p>
    <w:p>
      <w:r>
        <w:t>Fugiat fugit commodi exercitationem cupiditate voluptate. Consequatur nemo consequuntur doloribus tempora voluptatem culpa. Vero tenetur iusto officiis tempora dolore dolor vero.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