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Odio libero at atque</w:t>
      </w:r>
    </w:p>
    <w:p>
      <w:r>
        <w:t>Tempore excepturi ipsam sit iure quod voluptates. Est ullam laudantium amet. Eligendi sunt aliquam dicta praesentium dolorum atque. Excepturi laborum molestiae odio.</w:t>
        <w:br/>
        <w:t>Sapiente id eius unde dignissimos corporis. Quaerat vero molestiae unde rerum autem. Autem quia placeat amet eaque facere dolore.</w:t>
        <w:br/>
        <w:t>Facere vero sed eveniet nihil consequuntur rem. Harum quibusdam voluptatum cum asperiores iusto accusantium. Fugiat nam officiis reiciendis modi ducimus.</w:t>
      </w:r>
    </w:p>
    <w:p>
      <w:pPr>
        <w:pStyle w:val="Heading1"/>
      </w:pPr>
      <w:r>
        <w:t>Quo sunt esse nam unde</w:t>
      </w:r>
    </w:p>
    <w:p>
      <w:r>
        <w:t>Accusantium ea soluta distinctio dolor. Nostrum ab esse qui tempora. Deleniti quod accusamus nihil quis adipisci quam. Possimus modi assumenda officiis perspiciatis minima. Vitae beatae quo numquam ea tenetur deleniti eligendi accusantium.</w:t>
        <w:br/>
        <w:t>Temporibus quis modi ullam maiores commodi quod doloribus ad. Error nisi iste quaerat ab. Maiores quam quas dolores inventore.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