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Animi aut porro minima</w:t>
      </w:r>
    </w:p>
    <w:p>
      <w:r>
        <w:t>Nihil iusto tenetur libero veniam maxime ullam accusamus ad. Itaque perferendis totam alias eaque.</w:t>
      </w:r>
    </w:p>
    <w:p>
      <w:pPr>
        <w:pStyle w:val="Heading1"/>
      </w:pPr>
      <w:r>
        <w:t>Fuga consequatur ea quae</w:t>
      </w:r>
    </w:p>
    <w:p>
      <w:r>
        <w:t>Provident reiciendis hic totam saepe. Distinctio voluptatem delectus sint in. Fugiat ipsam et nulla quo in.</w:t>
        <w:br/>
        <w:t>Odit repudiandae laudantium quibusdam doloribus ullam. Neque beatae veritatis in. Voluptatibus et alias suscipit.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