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Quibusdam eos quod debitis</w:t>
      </w:r>
    </w:p>
    <w:p>
      <w:r>
        <w:t>Vitae temporibus numquam corporis qui recusandae.</w:t>
      </w:r>
    </w:p>
    <w:p>
      <w:pPr>
        <w:pStyle w:val="Heading1"/>
      </w:pPr>
      <w:r>
        <w:t>Magnam deleniti a sequi vel</w:t>
      </w:r>
    </w:p>
    <w:p>
      <w:r>
        <w:t>Vero autem suscipit fugiat. Dignissimos nemo quasi officia ut optio.</w:t>
        <w:br/>
        <w:t>Voluptatum incidunt debitis nemo consequuntur blanditiis ut. Ut illo nostrum facere. Earum iure odio alias rerum explicabo dignissimos.</w:t>
        <w:br/>
        <w:t>Soluta suscipit illum quidem magni quod. Quas vero nemo quis repudiandae nesciunt quam ratione. A sed beatae voluptatum esse.</w:t>
        <w:br/>
        <w:t>Illum porro repellat ullam temporibus id. Quaerat earum laborum unde blanditiis explicabo iure voluptatibus. Totam nostrum voluptatibus distinctio.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