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Earum architecto culpa ea</w:t>
      </w:r>
    </w:p>
    <w:p>
      <w:r>
        <w:t>Eum nesciunt temporibus veniam cumque. Excepturi cum corrupti ipsa ullam. Possimus eos rerum repudiandae vel voluptates. Natus voluptatibus nemo deserunt architecto sequi debitis fuga commodi.</w:t>
        <w:br/>
        <w:t>Ipsum eligendi occaecati atque natus rem. Natus vel illum ut nostrum nobis expedita aspernatur. Tempore atque nihil officia in hic. Officiis placeat quasi animi eligendi earum ducimus quasi nostrum.</w:t>
      </w:r>
    </w:p>
    <w:p>
      <w:pPr>
        <w:pStyle w:val="Heading1"/>
      </w:pPr>
      <w:r>
        <w:t>Quidem nihil esse autem</w:t>
      </w:r>
    </w:p>
    <w:p>
      <w:r>
        <w:t>Quas reiciendis quasi voluptas dolorem reiciendis. Iure iure at maxime nam quisquam aliquam id. Distinctio alias pariatur debitis odio inventore.</w:t>
        <w:br/>
        <w:t>Provident tenetur illo mollitia labore omnis. Voluptate molestiae accusantium dicta eaque dicta. Nisi explicabo aliquid impedit debitis quia. Rerum sunt aspernatur corporis fugit dolorum recusandae. Labore minima cumque labore nulla reiciendis neque tempore.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