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quod at reiciendis</w:t>
      </w:r>
    </w:p>
    <w:p>
      <w:r>
        <w:t>Deleniti a libero neque eos quaerat debitis. Autem fuga magnam voluptatum ipsa ad. Assumenda dolorum nam quasi saepe.</w:t>
        <w:br/>
        <w:t>Recusandae sit saepe explicabo minus doloribus natus. Cumque deleniti quam deleniti sint praesentium aliquam nobis. Repudiandae dolore porro magnam totam ullam quo. Voluptates minus quod laudantium error.</w:t>
      </w:r>
    </w:p>
    <w:p>
      <w:pPr>
        <w:pStyle w:val="Heading1"/>
      </w:pPr>
      <w:r>
        <w:t>Maxime vel quos esse</w:t>
      </w:r>
    </w:p>
    <w:p>
      <w:r>
        <w:t>Facilis veritatis quam sapiente neque veritatis. Est nobis placeat fugit aspernatur quas. Quam voluptates molestias quibusdam animi. Natus nobis explicabo asperiores doloribus aspernatur at deleniti alias.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