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quisquam ab itaque omnis</w:t>
      </w:r>
    </w:p>
    <w:p>
      <w:r>
        <w:t>Accusamus aspernatur sequi inventore explicabo rem consequuntur voluptatem. Velit illum voluptas sed error dolore quisquam maxime. Porro corrupti quos delectus cupiditate ducimus sunt ea possimus.</w:t>
      </w:r>
    </w:p>
    <w:p>
      <w:pPr>
        <w:pStyle w:val="Heading1"/>
      </w:pPr>
      <w:r>
        <w:t>Quia quasi aliquam eum nemo</w:t>
      </w:r>
    </w:p>
    <w:p>
      <w:r>
        <w:t>Tempore temporibus excepturi mollitia iure. At numquam inventore saepe nobis. Expedita assumenda tempore iste soluta incidunt maxime unde.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