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Cumque animi ad deserunt</w:t>
      </w:r>
    </w:p>
    <w:p>
      <w:r>
        <w:t>Mollitia sed corrupti quibusdam recusandae minima porro ad. Minima dolorum doloribus officiis recusandae. Vitae unde perferendis animi fugiat temporibus consectetur.</w:t>
        <w:br/>
        <w:t>Similique non explicabo sit. Porro quis animi nesciunt asperiores tempora nobis. Asperiores perferendis dignissimos recusandae. Nam soluta dolore quaerat nobis adipisci amet.</w:t>
      </w:r>
    </w:p>
    <w:p>
      <w:pPr>
        <w:pStyle w:val="Heading1"/>
      </w:pPr>
      <w:r>
        <w:t>Delectus dolorem id repellat</w:t>
      </w:r>
    </w:p>
    <w:p>
      <w:r>
        <w:t>Nesciunt velit quod explicabo laudantium eum pariatur inventore. Accusamus ut officia perspiciatis alias voluptates cum dolor. Sequi beatae quae impedit magnam dolores. Quis quibusdam quae assumenda.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