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 ratione sequi voluptate</w:t>
      </w:r>
    </w:p>
    <w:p>
      <w:r>
        <w:t>Praesentium voluptates culpa fugit corrupti. Soluta autem atque esse rem vero facilis optio. Quis numquam quidem nisi. Sit totam iste in cumque.</w:t>
      </w:r>
    </w:p>
    <w:p>
      <w:pPr>
        <w:pStyle w:val="Heading1"/>
      </w:pPr>
      <w:r>
        <w:t>Quaerat nesciunt quod iste</w:t>
      </w:r>
    </w:p>
    <w:p>
      <w:r>
        <w:t>Cum iure fugit nulla ipsam debitis voluptate.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