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Fuga maiores ea neque</w:t>
      </w:r>
    </w:p>
    <w:p>
      <w:r>
        <w:t>Corporis dolorem optio aliquam velit consequuntur eius animi.</w:t>
      </w:r>
    </w:p>
    <w:p>
      <w:pPr>
        <w:pStyle w:val="Heading1"/>
      </w:pPr>
      <w:r>
        <w:t>Repellat ipsum aliquam nemo</w:t>
      </w:r>
    </w:p>
    <w:p>
      <w:r>
        <w:t>Tempore vel commodi saepe officia laudantium exercitationem. Nobis quis cupiditate sed perspiciatis sunt. Expedita blanditiis non in libero officiis voluptates. Adipisci culpa accusantium nemo qui quas voluptas sequi.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