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hic quos a eveniet nisi</w:t>
      </w:r>
    </w:p>
    <w:p>
      <w:r>
        <w:t>Minus accusantium maiores amet maiores. Voluptatum rem perferendis eius illum temporibus. Officiis a minima labore libero dignissimos est molestias. Dolores iusto commodi saepe quas corporis.</w:t>
        <w:br/>
        <w:t>Dolor dolores eaque voluptatibus labore iure rem ex. Dolorem excepturi autem occaecati cum. Qui laudantium impedit omnis temporibus.</w:t>
      </w:r>
    </w:p>
    <w:p>
      <w:pPr>
        <w:pStyle w:val="Heading1"/>
      </w:pPr>
      <w:r>
        <w:t>Molestias non sint tempora</w:t>
      </w:r>
    </w:p>
    <w:p>
      <w:r>
        <w:t>Earum occaecati a deleniti veritatis veritatis. Facere nesciunt facilis ipsam tempora aspernatur. Earum nisi iure distinctio magni libero recusandae. Quos illo consequuntur aspernatur minus.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