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Nihil autem earum recusandae</w:t>
      </w:r>
    </w:p>
    <w:p>
      <w:r>
        <w:t>Qui corrupti facilis tempora inventore praesentium rem placeat nulla. Distinctio unde earum vitae reprehenderit excepturi exercitationem nobis deserunt. Repellat aspernatur in iste saepe.</w:t>
      </w:r>
    </w:p>
    <w:p>
      <w:pPr>
        <w:pStyle w:val="Heading1"/>
      </w:pPr>
      <w:r>
        <w:t>Totam dolorum tenetur animi</w:t>
      </w:r>
    </w:p>
    <w:p>
      <w:r>
        <w:t>Officiis dolore doloremque atque ea quasi corrupti. Quos impedit ipsam quas perspiciatis saepe. Ratione porro laboriosam illo quibusdam repellat cumque.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