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 suscipit veniam facere</w:t>
      </w:r>
    </w:p>
    <w:p>
      <w:r>
        <w:t>Praesentium ea voluptates praesentium accusamus quae quos minus. Qui odio architecto non. Possimus voluptatem totam vero nam ipsam voluptatibus voluptate.</w:t>
      </w:r>
    </w:p>
    <w:p>
      <w:pPr>
        <w:pStyle w:val="Heading1"/>
      </w:pPr>
      <w:r>
        <w:t>Temporibus esse molestiae a</w:t>
      </w:r>
    </w:p>
    <w:p>
      <w:r>
        <w:t>Assumenda aspernatur accusamus at reiciendis autem nisi amet reprehenderit. Tenetur aliquam harum molestiae. Fuga exercitationem deserunt non repudiandae fugit vero ea quo. Unde laboriosam adipisci id perferendis amet.</w:t>
        <w:br/>
        <w:t>Modi ea dolor itaque nisi harum. Deleniti quidem facere debitis aliquid. Et eum cum deleniti deserunt accusamus blanditiis fugiat. Quod rerum laudantium sit quidem sunt cum.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