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Beatae nobis nobis et sequi</w:t>
      </w:r>
    </w:p>
    <w:p>
      <w:r>
        <w:t>Commodi ullam expedita minima voluptatem provident. Officiis ullam dicta quis earum. Magni nostrum quibusdam deleniti molestiae. Vel repellat dignissimos a ad.</w:t>
      </w:r>
    </w:p>
    <w:p>
      <w:pPr>
        <w:pStyle w:val="Heading1"/>
      </w:pPr>
      <w:r>
        <w:t>Iusto optio omnis tenetur</w:t>
      </w:r>
    </w:p>
    <w:p>
      <w:r>
        <w:t>Nostrum quisquam commodi occaecati vitae. Quis quam nemo quod quas. Eius ab praesentium animi consectetur distinctio aspernatur eaque ipsam. Modi laborum hic totam ea enim quibusdam.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