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Tenetur nobis enim neque</w:t>
      </w:r>
    </w:p>
    <w:p>
      <w:r>
        <w:t>Vitae in iste rerum odio.</w:t>
      </w:r>
    </w:p>
    <w:p>
      <w:pPr>
        <w:pStyle w:val="Heading1"/>
      </w:pPr>
      <w:r>
        <w:t>Ipsum qui deleniti suscipit</w:t>
      </w:r>
    </w:p>
    <w:p>
      <w:r>
        <w:t>Tempora eveniet voluptate nulla nisi. Quis alias qui placeat accusamus. Eligendi laborum cupiditate ut id dolor.</w:t>
        <w:br/>
        <w:t>Quidem nisi illum repellat veniam rem cum. Quos doloremque commodi repellendus eveniet. Ex quia nam recusandae non quasi ipsum. Eius eligendi quia maiores voluptatibus eius. Architecto iste eligendi a eaque et omnis.</w:t>
        <w:br/>
        <w:t>Laboriosam minima dicta aspernatur dolor libero saepe quasi. Nostrum dolorum libero ducimus dicta laborum fugiat sed. Maxime quos sint aliquid. Aperiam qui autem repellendus quisquam 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